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CD70" w14:textId="61B0D04D" w:rsidR="004E5558" w:rsidRPr="000008FD" w:rsidRDefault="004E5558" w:rsidP="000008FD"/>
    <w:p w14:paraId="40061861" w14:textId="77777777" w:rsidR="00210980" w:rsidRPr="00104EBA" w:rsidRDefault="00210980" w:rsidP="00104EBA"/>
    <w:p w14:paraId="44E22126" w14:textId="77777777" w:rsidR="00210980" w:rsidRPr="00104EBA" w:rsidRDefault="00210980" w:rsidP="00104EBA"/>
    <w:p w14:paraId="321E7577" w14:textId="0D0EAAB8" w:rsidR="00210980" w:rsidRPr="00062EE6" w:rsidRDefault="0077587D" w:rsidP="00062EE6">
      <w:r>
        <w:rPr>
          <w:noProof/>
        </w:rPr>
        <mc:AlternateContent>
          <mc:Choice Requires="wpg">
            <w:drawing>
              <wp:anchor distT="0" distB="0" distL="114300" distR="114300" simplePos="0" relativeHeight="251658240" behindDoc="0" locked="0" layoutInCell="1" allowOverlap="1" wp14:anchorId="44A71ED0" wp14:editId="0020D5EA">
                <wp:simplePos x="0" y="0"/>
                <wp:positionH relativeFrom="margin">
                  <wp:posOffset>-5715</wp:posOffset>
                </wp:positionH>
                <wp:positionV relativeFrom="page">
                  <wp:posOffset>2096135</wp:posOffset>
                </wp:positionV>
                <wp:extent cx="4983362" cy="7860665"/>
                <wp:effectExtent l="0" t="0" r="8255" b="6985"/>
                <wp:wrapTight wrapText="bothSides">
                  <wp:wrapPolygon edited="0">
                    <wp:start x="0" y="0"/>
                    <wp:lineTo x="0" y="6700"/>
                    <wp:lineTo x="10818" y="6700"/>
                    <wp:lineTo x="10818" y="20101"/>
                    <wp:lineTo x="0" y="20572"/>
                    <wp:lineTo x="0" y="21567"/>
                    <wp:lineTo x="21553" y="21567"/>
                    <wp:lineTo x="21553" y="20572"/>
                    <wp:lineTo x="10735" y="20101"/>
                    <wp:lineTo x="10818" y="6700"/>
                    <wp:lineTo x="21553" y="6700"/>
                    <wp:lineTo x="21553" y="5706"/>
                    <wp:lineTo x="21305" y="0"/>
                    <wp:lineTo x="0" y="0"/>
                  </wp:wrapPolygon>
                </wp:wrapTight>
                <wp:docPr id="80" name="Grp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83362" cy="7860665"/>
                          <a:chOff x="0" y="1188918"/>
                          <a:chExt cx="4984156" cy="7862609"/>
                        </a:xfrm>
                      </wpg:grpSpPr>
                      <wps:wsp>
                        <wps:cNvPr id="82" name="Main Headline 1"/>
                        <wps:cNvSpPr txBox="1">
                          <a:spLocks noChangeAspect="1"/>
                        </wps:cNvSpPr>
                        <wps:spPr>
                          <a:xfrm>
                            <a:off x="0" y="1188918"/>
                            <a:ext cx="4888973" cy="1906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cstheme="minorHAnsi"/>
                                </w:rPr>
                                <w:tag w:val="cover_title"/>
                                <w:id w:val="1231818082"/>
                              </w:sdtPr>
                              <w:sdtEndPr>
                                <w:rPr>
                                  <w:rFonts w:ascii="Humnst777 Lt BT" w:hAnsi="Humnst777 Lt BT" w:cstheme="majorBidi"/>
                                </w:rPr>
                              </w:sdtEndPr>
                              <w:sdtContent>
                                <w:p w14:paraId="5A33F60F" w14:textId="7B61DC69" w:rsidR="00CF7B95" w:rsidRPr="00BD62E1" w:rsidRDefault="00CF7B95" w:rsidP="00823199">
                                  <w:pPr>
                                    <w:pStyle w:val="TitleGrey"/>
                                    <w:jc w:val="center"/>
                                    <w:rPr>
                                      <w:rFonts w:asciiTheme="minorHAnsi" w:hAnsiTheme="minorHAnsi" w:cstheme="minorHAnsi"/>
                                    </w:rPr>
                                  </w:pPr>
                                  <w:r w:rsidRPr="00BD62E1">
                                    <w:rPr>
                                      <w:rFonts w:asciiTheme="minorHAnsi" w:hAnsiTheme="minorHAnsi" w:cstheme="minorHAnsi"/>
                                    </w:rPr>
                                    <w:t>Acas Framework Document</w:t>
                                  </w:r>
                                </w:p>
                                <w:p w14:paraId="1F71A780" w14:textId="39341958" w:rsidR="00CF7B95" w:rsidRPr="00EE5334" w:rsidRDefault="00CF7B95" w:rsidP="00823199">
                                  <w:pPr>
                                    <w:pStyle w:val="TitleGrey"/>
                                    <w:jc w:val="center"/>
                                  </w:pPr>
                                  <w:r w:rsidRPr="00BD62E1">
                                    <w:rPr>
                                      <w:rFonts w:asciiTheme="minorHAnsi" w:hAnsiTheme="minorHAnsi" w:cstheme="minorHAnsi"/>
                                    </w:rPr>
                                    <w:t>2022</w:t>
                                  </w:r>
                                  <w:r w:rsidR="00184B5D">
                                    <w:rPr>
                                      <w:rFonts w:asciiTheme="minorHAnsi" w:hAnsiTheme="minorHAnsi" w:cstheme="minorHAnsi"/>
                                    </w:rPr>
                                    <w:t xml:space="preserve"> to</w:t>
                                  </w:r>
                                  <w:r w:rsidR="005D5C85">
                                    <w:rPr>
                                      <w:rFonts w:asciiTheme="minorHAnsi" w:hAnsiTheme="minorHAnsi" w:cstheme="minorHAnsi"/>
                                    </w:rPr>
                                    <w:t xml:space="preserve"> </w:t>
                                  </w:r>
                                  <w:r w:rsidRPr="00BD62E1">
                                    <w:rPr>
                                      <w:rFonts w:asciiTheme="minorHAnsi" w:hAnsiTheme="minorHAnsi" w:cstheme="minorHAnsi"/>
                                    </w:rPr>
                                    <w:t>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s:wsp>
                        <wps:cNvPr id="83" name="Secondary heading 1"/>
                        <wps:cNvSpPr txBox="1"/>
                        <wps:spPr>
                          <a:xfrm>
                            <a:off x="54501" y="3276693"/>
                            <a:ext cx="4929655" cy="192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35040" w14:textId="750CB6F1" w:rsidR="00CF7B95" w:rsidRDefault="00CF7B95" w:rsidP="001D3578">
                              <w:pPr>
                                <w:pStyle w:val="Sub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4" name="Red Underline"/>
                        <wps:cNvCnPr/>
                        <wps:spPr>
                          <a:xfrm>
                            <a:off x="0" y="3606817"/>
                            <a:ext cx="4950000" cy="0"/>
                          </a:xfrm>
                          <a:prstGeom prst="line">
                            <a:avLst/>
                          </a:prstGeom>
                          <a:ln w="349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85" name="Date_p1"/>
                        <wps:cNvSpPr txBox="1"/>
                        <wps:spPr>
                          <a:xfrm>
                            <a:off x="0" y="8698727"/>
                            <a:ext cx="4950000" cy="35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cover_date"/>
                                <w:id w:val="1637225904"/>
                              </w:sdtPr>
                              <w:sdtEndPr/>
                              <w:sdtContent>
                                <w:p w14:paraId="258036DE" w14:textId="303D767B" w:rsidR="00CF7B95" w:rsidRDefault="00CF7B95" w:rsidP="00A961BC">
                                  <w:pPr>
                                    <w:pStyle w:val="Date"/>
                                  </w:pPr>
                                  <w:r w:rsidRPr="00B472D7">
                                    <w:tab/>
                                  </w:r>
                                  <w:r>
                                    <w:t xml:space="preserve"> 22 July</w:t>
                                  </w:r>
                                  <w:r w:rsidRPr="00B472D7">
                                    <w:t xml:space="preserve"> 20</w:t>
                                  </w:r>
                                  <w:r>
                                    <w:t>22</w:t>
                                  </w:r>
                                </w:p>
                              </w:sdtContent>
                            </w:sdt>
                            <w:p w14:paraId="42C5BB4A" w14:textId="77777777" w:rsidR="00CF7B95" w:rsidRPr="00B472D7" w:rsidRDefault="00CF7B95" w:rsidP="00A961BC">
                              <w:pPr>
                                <w:pStyle w:val="Date"/>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4A71ED0" id="Grp1" o:spid="_x0000_s1026" alt="&quot;&quot;" style="position:absolute;margin-left:-.45pt;margin-top:165.05pt;width:392.4pt;height:618.95pt;z-index:251658240;mso-position-horizontal-relative:margin;mso-position-vertical-relative:page;mso-width-relative:margin;mso-height-relative:margin" coordorigin=",11889" coordsize="49841,7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ICCwQAAK4QAAAOAAAAZHJzL2Uyb0RvYy54bWzsWFFv2zYQfh+w/0DwfbEkW7IsRCk8d0kH&#10;ZG3QtOhjQVOULVQiWZKO5f76HUlJdpzWRVskw4rmQaHII3n8eN99J58/a5sa3TGlK8FzHJ4FGDFO&#10;RVHxVY7fvrn8I8VIG8ILUgvOcrxjGj+7+P23863MWCTWoi6YQrAI19lW5nhtjMxGI03XrCH6TEjG&#10;YbAUqiEGXtVqVCiyhdWbehQFQTLaClVIJSjTGnqf+0F84dYvS0bNq7LUzKA6x+CbcU/lnkv7HF2c&#10;k2yliFxXtHODfIcXDak4bDos9ZwYgjaqerBUU1EltCjNGRXNSJRlRZk7A5wmDI5Oc6XERrqzrLLt&#10;Sg4wAbRHOH33svTl3ZWSt/JGARJbuQIs3Js9S1uqxv4HL1HrINsNkLHWIAqdk1k6HicRRhTGpmkS&#10;JEnsQaVrQH4/LwzTdBam/dhf+/mTME6G+VESzKzNqN9+dM+prYQw0Xsk9I8hcbsmkjmAdQZI3ChU&#10;FTlO4TicNBCt/8C1oheMFHXFGQqtY9YDMLWIIdP+KQCD0N28lteCftCIi8Wa8BWbawnRZ0ftcQ6m&#10;+TU0LPBFkO+BNUCdAoLTsYcqnAVJAC+HUJFMKm2umGiQbeRYgQPON3J3rY037U3s3lxcVnUN/SSr&#10;OdrmOBnHgZswjMA91NwaMEembhl7Gn8A1zK7mvlFXrMSIHTBYjscjdmiVuiOAAEJpYwbD4hdF6yt&#10;VQlOfMvEzn7v1bdM9ufodxbcDJObigvlr9Jmn73bxYfe5dLbd/ep/bktBKZdtoCjbS5FsYPYUMLn&#10;Gi3pZQW3cU20uSEKkgukIUiY5hU8yloA6qJrYbQW6tPn+q09RDqMYrSFZJVj/XFDFMOo/psDB2xm&#10;6xuqbyz7Bt80CwHwh5CKJXVNmKBM3TdLJZp3kEfndhcYIpzCXjle9s2F8SkT8jBl87kzgvwlibnm&#10;t5L2FLCx9aZ9R5TsAtBA7L4UPctIdhSH3rZD0+PWvQDHPZqPT3YglCf7LaMCdErt0BoYD2JygvDd&#10;XX+BxPEkDgBsyIjjaJokM0dToNCQ86JZEsc9kaNJ/IvHLrsMVPRJ6GT2eDweOw0Ycv1PRGfzRHSG&#10;vC/nGwPi4jRnnxSfntyTntyvWYHecqg1rZIf6PiCd5VPL2h93XFU9oyhsknDqZ15SOQ4gD9PZFdL&#10;DmXLAy12+9rJRznQyrXt9gI8nsyi2GuQqKvCyrMdPMkEvbfs1NpVG6f1uatZ7gvd/1SfTftVffYs&#10;hstz0DyhukCW9+oCXwTsvRzSyoMS8rSiQIyBmqTJLJ1Gp4JwHEcpBKQ96D6Q+5LvV1V4UNTdj/VH&#10;VpOozzg/kZr8x8Wh+y6Ej2IX6d0HvP3qPnx3dN//zHDxLwAAAP//AwBQSwMEFAAGAAgAAAAhACM0&#10;xIbgAAAACgEAAA8AAABkcnMvZG93bnJldi54bWxMj8FKw0AQhu+C77CM4K3djaE1jdmUUtRTEWwF&#10;6W2bTJPQ7GzIbpP07R1Pepz5P/75JltPthUD9r5xpCGaKxBIhSsbqjR8Hd5mCQgfDJWmdYQabuhh&#10;nd/fZSYt3UifOOxDJbiEfGo01CF0qZS+qNEaP3cdEmdn11sTeOwrWfZm5HLbyielltKahvhCbTrc&#10;1lhc9ler4X004yaOXofd5by9HQ+Lj+9dhFo/PkybFxABp/AHw68+q0POTid3pdKLVsNsxaCGOFYR&#10;CM6fk5g3JwYXy0SBzDP5/4X8BwAA//8DAFBLAQItABQABgAIAAAAIQC2gziS/gAAAOEBAAATAAAA&#10;AAAAAAAAAAAAAAAAAABbQ29udGVudF9UeXBlc10ueG1sUEsBAi0AFAAGAAgAAAAhADj9If/WAAAA&#10;lAEAAAsAAAAAAAAAAAAAAAAALwEAAF9yZWxzLy5yZWxzUEsBAi0AFAAGAAgAAAAhANnJsgILBAAA&#10;rhAAAA4AAAAAAAAAAAAAAAAALgIAAGRycy9lMm9Eb2MueG1sUEsBAi0AFAAGAAgAAAAhACM0xIbg&#10;AAAACgEAAA8AAAAAAAAAAAAAAAAAZQYAAGRycy9kb3ducmV2LnhtbFBLBQYAAAAABAAEAPMAAABy&#10;BwAAAAA=&#10;">
                <v:shapetype id="_x0000_t202" coordsize="21600,21600" o:spt="202" path="m,l,21600r21600,l21600,xe">
                  <v:stroke joinstyle="miter"/>
                  <v:path gradientshapeok="t" o:connecttype="rect"/>
                </v:shapetype>
                <v:shape id="Main Headline 1" o:spid="_x0000_s1027" type="#_x0000_t202" style="position:absolute;top:11889;width:48889;height:190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7FxQAAANsAAAAPAAAAZHJzL2Rvd25yZXYueG1sRI9Pa8JA&#10;FMTvBb/D8gq91Y0WRaKrFEVswYPa1vMz+0yC2bchu/mjn94VhB6HmfkNM1t0phANVS63rGDQj0AQ&#10;J1bnnCr4/Vm/T0A4j6yxsEwKruRgMe+9zDDWtuU9NQefigBhF6OCzPsyltIlGRl0fVsSB+9sK4M+&#10;yCqVusI2wE0hh1E0lgZzDgsZlrTMKLkcaqNgdzv9jbfH+tquvlfNni6bejT4UOrttfucgvDU+f/w&#10;s/2lFUyG8PgSfoCc3wEAAP//AwBQSwECLQAUAAYACAAAACEA2+H2y+4AAACFAQAAEwAAAAAAAAAA&#10;AAAAAAAAAAAAW0NvbnRlbnRfVHlwZXNdLnhtbFBLAQItABQABgAIAAAAIQBa9CxbvwAAABUBAAAL&#10;AAAAAAAAAAAAAAAAAB8BAABfcmVscy8ucmVsc1BLAQItABQABgAIAAAAIQBRlh7FxQAAANsAAAAP&#10;AAAAAAAAAAAAAAAAAAcCAABkcnMvZG93bnJldi54bWxQSwUGAAAAAAMAAwC3AAAA+QIAAAAA&#10;" filled="f" stroked="f" strokeweight=".5pt">
                  <o:lock v:ext="edit" aspectratio="t"/>
                  <v:textbox inset="0,0,0,0">
                    <w:txbxContent>
                      <w:sdt>
                        <w:sdtPr>
                          <w:rPr>
                            <w:rFonts w:asciiTheme="minorHAnsi" w:hAnsiTheme="minorHAnsi" w:cstheme="minorHAnsi"/>
                          </w:rPr>
                          <w:tag w:val="cover_title"/>
                          <w:id w:val="1231818082"/>
                        </w:sdtPr>
                        <w:sdtEndPr>
                          <w:rPr>
                            <w:rFonts w:ascii="Humnst777 Lt BT" w:hAnsi="Humnst777 Lt BT" w:cstheme="majorBidi"/>
                          </w:rPr>
                        </w:sdtEndPr>
                        <w:sdtContent>
                          <w:p w14:paraId="5A33F60F" w14:textId="7B61DC69" w:rsidR="00CF7B95" w:rsidRPr="00BD62E1" w:rsidRDefault="00CF7B95" w:rsidP="00823199">
                            <w:pPr>
                              <w:pStyle w:val="TitleGrey"/>
                              <w:jc w:val="center"/>
                              <w:rPr>
                                <w:rFonts w:asciiTheme="minorHAnsi" w:hAnsiTheme="minorHAnsi" w:cstheme="minorHAnsi"/>
                              </w:rPr>
                            </w:pPr>
                            <w:r w:rsidRPr="00BD62E1">
                              <w:rPr>
                                <w:rFonts w:asciiTheme="minorHAnsi" w:hAnsiTheme="minorHAnsi" w:cstheme="minorHAnsi"/>
                              </w:rPr>
                              <w:t>Acas Framework Document</w:t>
                            </w:r>
                          </w:p>
                          <w:p w14:paraId="1F71A780" w14:textId="39341958" w:rsidR="00CF7B95" w:rsidRPr="00EE5334" w:rsidRDefault="00CF7B95" w:rsidP="00823199">
                            <w:pPr>
                              <w:pStyle w:val="TitleGrey"/>
                              <w:jc w:val="center"/>
                            </w:pPr>
                            <w:r w:rsidRPr="00BD62E1">
                              <w:rPr>
                                <w:rFonts w:asciiTheme="minorHAnsi" w:hAnsiTheme="minorHAnsi" w:cstheme="minorHAnsi"/>
                              </w:rPr>
                              <w:t>2022</w:t>
                            </w:r>
                            <w:r w:rsidR="00184B5D">
                              <w:rPr>
                                <w:rFonts w:asciiTheme="minorHAnsi" w:hAnsiTheme="minorHAnsi" w:cstheme="minorHAnsi"/>
                              </w:rPr>
                              <w:t xml:space="preserve"> to</w:t>
                            </w:r>
                            <w:r w:rsidR="005D5C85">
                              <w:rPr>
                                <w:rFonts w:asciiTheme="minorHAnsi" w:hAnsiTheme="minorHAnsi" w:cstheme="minorHAnsi"/>
                              </w:rPr>
                              <w:t xml:space="preserve"> </w:t>
                            </w:r>
                            <w:r w:rsidRPr="00BD62E1">
                              <w:rPr>
                                <w:rFonts w:asciiTheme="minorHAnsi" w:hAnsiTheme="minorHAnsi" w:cstheme="minorHAnsi"/>
                              </w:rPr>
                              <w:t>2025</w:t>
                            </w:r>
                          </w:p>
                        </w:sdtContent>
                      </w:sdt>
                    </w:txbxContent>
                  </v:textbox>
                </v:shape>
                <v:shape id="Secondary heading 1" o:spid="_x0000_s1028" type="#_x0000_t202" style="position:absolute;left:545;top:32766;width:49296;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0KwwAAANsAAAAPAAAAZHJzL2Rvd25yZXYueG1sRI9Ba8JA&#10;EIXvhf6HZQre6kYFkegqRVRET8ZSehyyk2xsdjZk15j217uC0OPjzfvevMWqt7XoqPWVYwWjYQKC&#10;OHe64lLB53n7PgPhA7LG2jEp+CUPq+XrywJT7W58oi4LpYgQ9ikqMCE0qZQ+N2TRD11DHL3CtRZD&#10;lG0pdYu3CLe1HCfJVFqsODYYbGhtKP/Jrja+8XVM7O6vMN/2gIXPzLnbbS5KDd76jzmIQH34P36m&#10;91rBbAKPLREAcnkHAAD//wMAUEsBAi0AFAAGAAgAAAAhANvh9svuAAAAhQEAABMAAAAAAAAAAAAA&#10;AAAAAAAAAFtDb250ZW50X1R5cGVzXS54bWxQSwECLQAUAAYACAAAACEAWvQsW78AAAAVAQAACwAA&#10;AAAAAAAAAAAAAAAfAQAAX3JlbHMvLnJlbHNQSwECLQAUAAYACAAAACEAtMGNCsMAAADbAAAADwAA&#10;AAAAAAAAAAAAAAAHAgAAZHJzL2Rvd25yZXYueG1sUEsFBgAAAAADAAMAtwAAAPcCAAAAAA==&#10;" filled="f" stroked="f" strokeweight=".5pt">
                  <v:textbox style="mso-fit-shape-to-text:t" inset="0,0,0,0">
                    <w:txbxContent>
                      <w:p w14:paraId="5CB35040" w14:textId="750CB6F1" w:rsidR="00CF7B95" w:rsidRDefault="00CF7B95" w:rsidP="001D3578">
                        <w:pPr>
                          <w:pStyle w:val="Subtitle"/>
                        </w:pPr>
                      </w:p>
                    </w:txbxContent>
                  </v:textbox>
                </v:shape>
                <v:line id="Red Underline" o:spid="_x0000_s1029" style="position:absolute;visibility:visible;mso-wrap-style:square" from="0,36068" to="49500,3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5IwwAAANsAAAAPAAAAZHJzL2Rvd25yZXYueG1sRI/RisIw&#10;FETfBf8hXGHfNHVZRLpNRYSyorK66gdcmmtbbG5qE7X+vVkQfBxm5gyTzDpTixu1rrKsYDyKQBDn&#10;VldcKDgesuEUhPPIGmvLpOBBDmZpv5dgrO2d/+i294UIEHYxKii9b2IpXV6SQTeyDXHwTrY16INs&#10;C6lbvAe4qeVnFE2kwYrDQokNLUrKz/urUVAvq9/dyubHx2b8c9keMuzW2UWpj0E3/wbhqfPv8Ku9&#10;1AqmX/D/JfwAmT4BAAD//wMAUEsBAi0AFAAGAAgAAAAhANvh9svuAAAAhQEAABMAAAAAAAAAAAAA&#10;AAAAAAAAAFtDb250ZW50X1R5cGVzXS54bWxQSwECLQAUAAYACAAAACEAWvQsW78AAAAVAQAACwAA&#10;AAAAAAAAAAAAAAAfAQAAX3JlbHMvLnJlbHNQSwECLQAUAAYACAAAACEAr3ReSMMAAADbAAAADwAA&#10;AAAAAAAAAAAAAAAHAgAAZHJzL2Rvd25yZXYueG1sUEsFBgAAAAADAAMAtwAAAPcCAAAAAA==&#10;" strokecolor="#b01117 [3204]" strokeweight="2.75pt"/>
                <v:shape id="Date_p1" o:spid="_x0000_s1030" type="#_x0000_t202" style="position:absolute;top:86987;width:49500;height:35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4axxQAAANsAAAAPAAAAZHJzL2Rvd25yZXYueG1sRI9Pa8JA&#10;FMTvBb/D8gre6kaLItFViiK14EFt6/mZfSbB7NuQ3fyxn94VhB6HmfkNM192phANVS63rGA4iEAQ&#10;J1bnnCr4+d68TUE4j6yxsEwKbuRguei9zDHWtuUDNUefigBhF6OCzPsyltIlGRl0A1sSB+9iK4M+&#10;yCqVusI2wE0hR1E0kQZzDgsZlrTKKLkea6Ng/3f+nexO9a1df62bA10/6/HwXan+a/cxA+Gp8//h&#10;Z3urFUzH8PgSfoBc3AEAAP//AwBQSwECLQAUAAYACAAAACEA2+H2y+4AAACFAQAAEwAAAAAAAAAA&#10;AAAAAAAAAAAAW0NvbnRlbnRfVHlwZXNdLnhtbFBLAQItABQABgAIAAAAIQBa9CxbvwAAABUBAAAL&#10;AAAAAAAAAAAAAAAAAB8BAABfcmVscy8ucmVsc1BLAQItABQABgAIAAAAIQDef4axxQAAANsAAAAP&#10;AAAAAAAAAAAAAAAAAAcCAABkcnMvZG93bnJldi54bWxQSwUGAAAAAAMAAwC3AAAA+QIAAAAA&#10;" filled="f" stroked="f" strokeweight=".5pt">
                  <v:textbox inset="0,0,0,0">
                    <w:txbxContent>
                      <w:sdt>
                        <w:sdtPr>
                          <w:tag w:val="cover_date"/>
                          <w:id w:val="1637225904"/>
                        </w:sdtPr>
                        <w:sdtEndPr/>
                        <w:sdtContent>
                          <w:p w14:paraId="258036DE" w14:textId="303D767B" w:rsidR="00CF7B95" w:rsidRDefault="00CF7B95" w:rsidP="00A961BC">
                            <w:pPr>
                              <w:pStyle w:val="Date"/>
                            </w:pPr>
                            <w:r w:rsidRPr="00B472D7">
                              <w:tab/>
                            </w:r>
                            <w:r>
                              <w:t xml:space="preserve"> 22 July</w:t>
                            </w:r>
                            <w:r w:rsidRPr="00B472D7">
                              <w:t xml:space="preserve"> 20</w:t>
                            </w:r>
                            <w:r>
                              <w:t>22</w:t>
                            </w:r>
                          </w:p>
                        </w:sdtContent>
                      </w:sdt>
                      <w:p w14:paraId="42C5BB4A" w14:textId="77777777" w:rsidR="00CF7B95" w:rsidRPr="00B472D7" w:rsidRDefault="00CF7B95" w:rsidP="00A961BC">
                        <w:pPr>
                          <w:pStyle w:val="Date"/>
                        </w:pPr>
                      </w:p>
                    </w:txbxContent>
                  </v:textbox>
                </v:shape>
                <w10:wrap type="tight" anchorx="margin" anchory="page"/>
              </v:group>
            </w:pict>
          </mc:Fallback>
        </mc:AlternateContent>
      </w:r>
    </w:p>
    <w:p w14:paraId="558D14B8" w14:textId="77777777" w:rsidR="00210980" w:rsidRPr="000008FD" w:rsidRDefault="00210980" w:rsidP="000008FD"/>
    <w:p w14:paraId="2060C36B" w14:textId="77777777" w:rsidR="00210980" w:rsidRPr="000008FD" w:rsidRDefault="00210980" w:rsidP="000008FD"/>
    <w:p w14:paraId="3B359AEA" w14:textId="77777777" w:rsidR="00F44958" w:rsidRPr="00104EBA" w:rsidRDefault="00F44958" w:rsidP="00104EBA"/>
    <w:p w14:paraId="1284E1F2" w14:textId="77777777" w:rsidR="00990AB1" w:rsidRPr="000008FD" w:rsidRDefault="00990AB1" w:rsidP="000008FD"/>
    <w:p w14:paraId="0EDCB9B7" w14:textId="77777777" w:rsidR="00990AB1" w:rsidRPr="000008FD" w:rsidRDefault="00990AB1" w:rsidP="000008FD"/>
    <w:p w14:paraId="44CD48D1" w14:textId="77777777" w:rsidR="00A0491B" w:rsidRPr="000008FD" w:rsidRDefault="00A0491B" w:rsidP="000008FD"/>
    <w:p w14:paraId="126F61A1" w14:textId="77777777" w:rsidR="003314F0" w:rsidRPr="00104EBA" w:rsidRDefault="003314F0" w:rsidP="00104EBA"/>
    <w:p w14:paraId="56011FF3" w14:textId="77777777" w:rsidR="00F33F7E" w:rsidRPr="00104EBA" w:rsidRDefault="00F33F7E" w:rsidP="00104EBA"/>
    <w:p w14:paraId="04338B8B" w14:textId="77777777" w:rsidR="00E104E8" w:rsidRPr="00062EE6" w:rsidRDefault="00E104E8" w:rsidP="00062EE6"/>
    <w:p w14:paraId="487CF3F1" w14:textId="77777777" w:rsidR="00E104E8" w:rsidRPr="000008FD" w:rsidRDefault="00E104E8" w:rsidP="000008FD"/>
    <w:p w14:paraId="7CA730F9" w14:textId="77777777" w:rsidR="000008FD" w:rsidRPr="000008FD" w:rsidRDefault="000008FD" w:rsidP="000008FD"/>
    <w:p w14:paraId="350ECB26" w14:textId="77777777" w:rsidR="000008FD" w:rsidRPr="00062EE6" w:rsidRDefault="000008FD" w:rsidP="00062EE6"/>
    <w:p w14:paraId="1394530A" w14:textId="77777777" w:rsidR="000008FD" w:rsidRPr="00104EBA" w:rsidRDefault="000008FD" w:rsidP="00104EBA"/>
    <w:p w14:paraId="3C425F21" w14:textId="77777777" w:rsidR="000008FD" w:rsidRPr="00062EE6" w:rsidRDefault="000008FD" w:rsidP="00062EE6"/>
    <w:p w14:paraId="59484D2D" w14:textId="77777777" w:rsidR="000008FD" w:rsidRPr="000008FD" w:rsidRDefault="000008FD" w:rsidP="000008FD"/>
    <w:p w14:paraId="45C5AF88" w14:textId="77777777" w:rsidR="005064AA" w:rsidRPr="00062EE6" w:rsidRDefault="005064AA" w:rsidP="00062EE6"/>
    <w:p w14:paraId="4BEBDBBB" w14:textId="77777777" w:rsidR="005064AA" w:rsidRPr="00104EBA" w:rsidRDefault="005064AA" w:rsidP="00104EBA"/>
    <w:p w14:paraId="32598148" w14:textId="77777777" w:rsidR="00104EBA" w:rsidRPr="00062EE6" w:rsidRDefault="00104EBA" w:rsidP="00062EE6"/>
    <w:p w14:paraId="381ADB7B" w14:textId="3B040E11" w:rsidR="00D7189B" w:rsidRPr="001D13C0" w:rsidRDefault="007577D8" w:rsidP="5CBB03AC">
      <w:pPr>
        <w:pStyle w:val="BodyText3"/>
      </w:pPr>
      <w:sdt>
        <w:sdtPr>
          <w:id w:val="410688608"/>
          <w:docPartObj>
            <w:docPartGallery w:val="Cover Pages"/>
            <w:docPartUnique/>
          </w:docPartObj>
        </w:sdtPr>
        <w:sdtEndPr/>
        <w:sdtContent/>
      </w:sdt>
      <w:sdt>
        <w:sdtPr>
          <w:id w:val="468104523"/>
          <w:docPartObj>
            <w:docPartGallery w:val="Cover Pages"/>
            <w:docPartUnique/>
          </w:docPartObj>
        </w:sdtPr>
        <w:sdtEndPr/>
        <w:sdtContent/>
      </w:sdt>
      <w:sdt>
        <w:sdtPr>
          <w:id w:val="1097088933"/>
          <w:docPartObj>
            <w:docPartGallery w:val="Cover Pages"/>
            <w:docPartUnique/>
          </w:docPartObj>
        </w:sdtPr>
        <w:sdtEndPr/>
        <w:sdtContent/>
      </w:sdt>
      <w:sdt>
        <w:sdtPr>
          <w:id w:val="165997243"/>
          <w:docPartObj>
            <w:docPartGallery w:val="Cover Pages"/>
            <w:docPartUnique/>
          </w:docPartObj>
        </w:sdtPr>
        <w:sdtEndPr/>
        <w:sdtContent/>
      </w:sdt>
      <w:sdt>
        <w:sdtPr>
          <w:id w:val="1094800464"/>
          <w:docPartObj>
            <w:docPartGallery w:val="Cover Pages"/>
            <w:docPartUnique/>
          </w:docPartObj>
        </w:sdtPr>
        <w:sdtEndPr/>
        <w:sdtContent/>
      </w:sdt>
      <w:sdt>
        <w:sdtPr>
          <w:id w:val="1879168373"/>
          <w:docPartObj>
            <w:docPartGallery w:val="Cover Pages"/>
            <w:docPartUnique/>
          </w:docPartObj>
        </w:sdtPr>
        <w:sdtEndPr/>
        <w:sdtContent/>
      </w:sdt>
      <w:sdt>
        <w:sdtPr>
          <w:id w:val="828140923"/>
          <w:docPartObj>
            <w:docPartGallery w:val="Cover Pages"/>
            <w:docPartUnique/>
          </w:docPartObj>
        </w:sdtPr>
        <w:sdtEndPr/>
        <w:sdtContent/>
      </w:sdt>
      <w:sdt>
        <w:sdtPr>
          <w:id w:val="1512792136"/>
          <w:docPartObj>
            <w:docPartGallery w:val="Cover Pages"/>
            <w:docPartUnique/>
          </w:docPartObj>
        </w:sdtPr>
        <w:sdtEndPr/>
        <w:sdtContent/>
      </w:sdt>
      <w:sdt>
        <w:sdtPr>
          <w:id w:val="1275136077"/>
          <w:docPartObj>
            <w:docPartGallery w:val="Cover Pages"/>
            <w:docPartUnique/>
          </w:docPartObj>
        </w:sdtPr>
        <w:sdtEndPr/>
        <w:sdtContent/>
      </w:sdt>
      <w:sdt>
        <w:sdtPr>
          <w:id w:val="188121324"/>
          <w:docPartObj>
            <w:docPartGallery w:val="Cover Pages"/>
            <w:docPartUnique/>
          </w:docPartObj>
        </w:sdtPr>
        <w:sdtEndPr/>
        <w:sdtContent/>
      </w:sdt>
      <w:sdt>
        <w:sdtPr>
          <w:id w:val="993096033"/>
          <w:docPartObj>
            <w:docPartGallery w:val="Cover Pages"/>
            <w:docPartUnique/>
          </w:docPartObj>
        </w:sdtPr>
        <w:sdtEndPr/>
        <w:sdtContent/>
      </w:sdt>
      <w:sdt>
        <w:sdtPr>
          <w:id w:val="15335775"/>
          <w:docPartObj>
            <w:docPartGallery w:val="Cover Pages"/>
            <w:docPartUnique/>
          </w:docPartObj>
        </w:sdtPr>
        <w:sdtEndPr/>
        <w:sdtContent/>
      </w:sdt>
      <w:sdt>
        <w:sdtPr>
          <w:id w:val="393323092"/>
          <w:docPartObj>
            <w:docPartGallery w:val="Cover Pages"/>
            <w:docPartUnique/>
          </w:docPartObj>
        </w:sdtPr>
        <w:sdtEndPr/>
        <w:sdtContent/>
      </w:sdt>
      <w:sdt>
        <w:sdtPr>
          <w:id w:val="742808257"/>
          <w:docPartObj>
            <w:docPartGallery w:val="Cover Pages"/>
            <w:docPartUnique/>
          </w:docPartObj>
        </w:sdtPr>
        <w:sdtEndPr/>
        <w:sdtContent/>
      </w:sdt>
      <w:sdt>
        <w:sdtPr>
          <w:id w:val="945867849"/>
          <w:docPartObj>
            <w:docPartGallery w:val="Cover Pages"/>
            <w:docPartUnique/>
          </w:docPartObj>
        </w:sdtPr>
        <w:sdtEndPr/>
        <w:sdtContent/>
      </w:sdt>
      <w:sdt>
        <w:sdtPr>
          <w:id w:val="1444340309"/>
          <w:docPartObj>
            <w:docPartGallery w:val="Cover Pages"/>
            <w:docPartUnique/>
          </w:docPartObj>
        </w:sdtPr>
        <w:sdtEndPr/>
        <w:sdtContent/>
      </w:sdt>
      <w:sdt>
        <w:sdtPr>
          <w:id w:val="1241266997"/>
          <w:docPartObj>
            <w:docPartGallery w:val="Cover Pages"/>
            <w:docPartUnique/>
          </w:docPartObj>
        </w:sdtPr>
        <w:sdtEndPr/>
        <w:sdtContent/>
      </w:sdt>
      <w:sdt>
        <w:sdtPr>
          <w:id w:val="598944556"/>
          <w:docPartObj>
            <w:docPartGallery w:val="Cover Pages"/>
            <w:docPartUnique/>
          </w:docPartObj>
        </w:sdtPr>
        <w:sdtEndPr/>
        <w:sdtContent/>
      </w:sdt>
      <w:sdt>
        <w:sdtPr>
          <w:id w:val="1080645196"/>
          <w:docPartObj>
            <w:docPartGallery w:val="Cover Pages"/>
            <w:docPartUnique/>
          </w:docPartObj>
        </w:sdtPr>
        <w:sdtEndPr/>
        <w:sdtContent/>
      </w:sdt>
      <w:sdt>
        <w:sdtPr>
          <w:id w:val="95801608"/>
          <w:docPartObj>
            <w:docPartGallery w:val="Cover Pages"/>
            <w:docPartUnique/>
          </w:docPartObj>
        </w:sdtPr>
        <w:sdtEndPr/>
        <w:sdtContent/>
      </w:sdt>
      <w:sdt>
        <w:sdtPr>
          <w:id w:val="1091120863"/>
          <w:docPartObj>
            <w:docPartGallery w:val="Cover Pages"/>
            <w:docPartUnique/>
          </w:docPartObj>
        </w:sdtPr>
        <w:sdtEndPr/>
        <w:sdtContent/>
      </w:sdt>
      <w:sdt>
        <w:sdtPr>
          <w:id w:val="891318214"/>
          <w:docPartObj>
            <w:docPartGallery w:val="Cover Pages"/>
            <w:docPartUnique/>
          </w:docPartObj>
        </w:sdtPr>
        <w:sdtEndPr/>
        <w:sdtContent/>
      </w:sdt>
      <w:sdt>
        <w:sdtPr>
          <w:id w:val="892912107"/>
          <w:docPartObj>
            <w:docPartGallery w:val="Cover Pages"/>
            <w:docPartUnique/>
          </w:docPartObj>
        </w:sdtPr>
        <w:sdtEndPr/>
        <w:sdtContent/>
      </w:sdt>
      <w:sdt>
        <w:sdtPr>
          <w:id w:val="1019446317"/>
          <w:docPartObj>
            <w:docPartGallery w:val="Cover Pages"/>
            <w:docPartUnique/>
          </w:docPartObj>
        </w:sdtPr>
        <w:sdtEndPr/>
        <w:sdtContent/>
      </w:sdt>
      <w:sdt>
        <w:sdtPr>
          <w:id w:val="480478585"/>
          <w:docPartObj>
            <w:docPartGallery w:val="Cover Pages"/>
            <w:docPartUnique/>
          </w:docPartObj>
        </w:sdtPr>
        <w:sdtEndPr/>
        <w:sdtContent/>
      </w:sdt>
      <w:sdt>
        <w:sdtPr>
          <w:id w:val="744861303"/>
          <w:docPartObj>
            <w:docPartGallery w:val="Cover Pages"/>
            <w:docPartUnique/>
          </w:docPartObj>
        </w:sdtPr>
        <w:sdtEndPr/>
        <w:sdtContent/>
      </w:sdt>
      <w:sdt>
        <w:sdtPr>
          <w:id w:val="1684837800"/>
          <w:docPartObj>
            <w:docPartGallery w:val="Cover Pages"/>
            <w:docPartUnique/>
          </w:docPartObj>
        </w:sdtPr>
        <w:sdtEndPr/>
        <w:sdtContent/>
      </w:sdt>
      <w:sdt>
        <w:sdtPr>
          <w:id w:val="1063095885"/>
          <w:docPartObj>
            <w:docPartGallery w:val="Cover Pages"/>
            <w:docPartUnique/>
          </w:docPartObj>
        </w:sdtPr>
        <w:sdtEndPr/>
        <w:sdtContent/>
      </w:sdt>
      <w:sdt>
        <w:sdtPr>
          <w:id w:val="1194526575"/>
          <w:docPartObj>
            <w:docPartGallery w:val="Cover Pages"/>
            <w:docPartUnique/>
          </w:docPartObj>
        </w:sdtPr>
        <w:sdtEndPr/>
        <w:sdtContent/>
      </w:sdt>
      <w:sdt>
        <w:sdtPr>
          <w:id w:val="1501233718"/>
          <w:docPartObj>
            <w:docPartGallery w:val="Cover Pages"/>
            <w:docPartUnique/>
          </w:docPartObj>
        </w:sdtPr>
        <w:sdtEndPr/>
        <w:sdtContent/>
      </w:sdt>
      <w:sdt>
        <w:sdtPr>
          <w:id w:val="2076396981"/>
          <w:docPartObj>
            <w:docPartGallery w:val="Cover Pages"/>
            <w:docPartUnique/>
          </w:docPartObj>
        </w:sdtPr>
        <w:sdtEndPr/>
        <w:sdtContent/>
      </w:sdt>
      <w:sdt>
        <w:sdtPr>
          <w:id w:val="1494425711"/>
          <w:docPartObj>
            <w:docPartGallery w:val="Cover Pages"/>
            <w:docPartUnique/>
          </w:docPartObj>
        </w:sdtPr>
        <w:sdtEndPr/>
        <w:sdtContent/>
      </w:sdt>
      <w:sdt>
        <w:sdtPr>
          <w:id w:val="1081279829"/>
          <w:docPartObj>
            <w:docPartGallery w:val="Cover Pages"/>
            <w:docPartUnique/>
          </w:docPartObj>
        </w:sdtPr>
        <w:sdtEndPr/>
        <w:sdtContent/>
      </w:sdt>
      <w:sdt>
        <w:sdtPr>
          <w:id w:val="995547851"/>
          <w:docPartObj>
            <w:docPartGallery w:val="Cover Pages"/>
            <w:docPartUnique/>
          </w:docPartObj>
        </w:sdtPr>
        <w:sdtEndPr/>
        <w:sdtContent/>
      </w:sdt>
      <w:sdt>
        <w:sdtPr>
          <w:id w:val="222970289"/>
          <w:docPartObj>
            <w:docPartGallery w:val="Cover Pages"/>
            <w:docPartUnique/>
          </w:docPartObj>
        </w:sdtPr>
        <w:sdtEndPr/>
        <w:sdtContent/>
      </w:sdt>
      <w:sdt>
        <w:sdtPr>
          <w:id w:val="1333327097"/>
          <w:docPartObj>
            <w:docPartGallery w:val="Cover Pages"/>
            <w:docPartUnique/>
          </w:docPartObj>
        </w:sdtPr>
        <w:sdtEndPr/>
        <w:sdtContent/>
      </w:sdt>
      <w:sdt>
        <w:sdtPr>
          <w:id w:val="1226282424"/>
          <w:docPartObj>
            <w:docPartGallery w:val="Cover Pages"/>
            <w:docPartUnique/>
          </w:docPartObj>
        </w:sdtPr>
        <w:sdtEndPr/>
        <w:sdtContent/>
      </w:sdt>
      <w:sdt>
        <w:sdtPr>
          <w:id w:val="84380006"/>
          <w:docPartObj>
            <w:docPartGallery w:val="Cover Pages"/>
            <w:docPartUnique/>
          </w:docPartObj>
        </w:sdtPr>
        <w:sdtEndPr/>
        <w:sdtContent/>
      </w:sdt>
      <w:sdt>
        <w:sdtPr>
          <w:id w:val="1227448402"/>
          <w:docPartObj>
            <w:docPartGallery w:val="Cover Pages"/>
            <w:docPartUnique/>
          </w:docPartObj>
        </w:sdtPr>
        <w:sdtEndPr/>
        <w:sdtContent/>
      </w:sdt>
      <w:sdt>
        <w:sdtPr>
          <w:id w:val="1973395080"/>
          <w:docPartObj>
            <w:docPartGallery w:val="Cover Pages"/>
            <w:docPartUnique/>
          </w:docPartObj>
        </w:sdtPr>
        <w:sdtEndPr/>
        <w:sdtContent/>
      </w:sdt>
      <w:sdt>
        <w:sdtPr>
          <w:id w:val="1601065946"/>
          <w:docPartObj>
            <w:docPartGallery w:val="Cover Pages"/>
            <w:docPartUnique/>
          </w:docPartObj>
        </w:sdtPr>
        <w:sdtEndPr/>
        <w:sdtContent/>
      </w:sdt>
      <w:sdt>
        <w:sdtPr>
          <w:id w:val="407196902"/>
          <w:docPartObj>
            <w:docPartGallery w:val="Cover Pages"/>
            <w:docPartUnique/>
          </w:docPartObj>
        </w:sdtPr>
        <w:sdtEndPr/>
        <w:sdtContent/>
      </w:sdt>
      <w:sdt>
        <w:sdtPr>
          <w:id w:val="670223750"/>
          <w:docPartObj>
            <w:docPartGallery w:val="Cover Pages"/>
            <w:docPartUnique/>
          </w:docPartObj>
        </w:sdtPr>
        <w:sdtEndPr/>
        <w:sdtContent/>
      </w:sdt>
      <w:sdt>
        <w:sdtPr>
          <w:id w:val="1515790937"/>
          <w:docPartObj>
            <w:docPartGallery w:val="Cover Pages"/>
            <w:docPartUnique/>
          </w:docPartObj>
        </w:sdtPr>
        <w:sdtEndPr/>
        <w:sdtContent/>
      </w:sdt>
      <w:sdt>
        <w:sdtPr>
          <w:id w:val="1944081519"/>
          <w:docPartObj>
            <w:docPartGallery w:val="Cover Pages"/>
            <w:docPartUnique/>
          </w:docPartObj>
        </w:sdtPr>
        <w:sdtEndPr/>
        <w:sdtContent/>
      </w:sdt>
      <w:sdt>
        <w:sdtPr>
          <w:id w:val="2125470388"/>
          <w:docPartObj>
            <w:docPartGallery w:val="Cover Pages"/>
            <w:docPartUnique/>
          </w:docPartObj>
        </w:sdtPr>
        <w:sdtEndPr/>
        <w:sdtContent/>
      </w:sdt>
      <w:sdt>
        <w:sdtPr>
          <w:id w:val="1942262681"/>
          <w:docPartObj>
            <w:docPartGallery w:val="Cover Pages"/>
            <w:docPartUnique/>
          </w:docPartObj>
        </w:sdtPr>
        <w:sdtEndPr/>
        <w:sdtContent/>
      </w:sdt>
      <w:sdt>
        <w:sdtPr>
          <w:id w:val="1968132176"/>
          <w:docPartObj>
            <w:docPartGallery w:val="Cover Pages"/>
            <w:docPartUnique/>
          </w:docPartObj>
        </w:sdtPr>
        <w:sdtEndPr/>
        <w:sdtContent/>
      </w:sdt>
      <w:sdt>
        <w:sdtPr>
          <w:id w:val="2124171166"/>
          <w:docPartObj>
            <w:docPartGallery w:val="Cover Pages"/>
            <w:docPartUnique/>
          </w:docPartObj>
        </w:sdtPr>
        <w:sdtEndPr/>
        <w:sdtContent/>
      </w:sdt>
      <w:sdt>
        <w:sdtPr>
          <w:id w:val="447420011"/>
          <w:docPartObj>
            <w:docPartGallery w:val="Cover Pages"/>
            <w:docPartUnique/>
          </w:docPartObj>
        </w:sdtPr>
        <w:sdtEndPr/>
        <w:sdtContent/>
      </w:sdt>
      <w:sdt>
        <w:sdtPr>
          <w:id w:val="493268726"/>
          <w:docPartObj>
            <w:docPartGallery w:val="Cover Pages"/>
            <w:docPartUnique/>
          </w:docPartObj>
        </w:sdtPr>
        <w:sdtEndPr/>
        <w:sdtContent/>
      </w:sdt>
      <w:sdt>
        <w:sdtPr>
          <w:id w:val="186168488"/>
          <w:docPartObj>
            <w:docPartGallery w:val="Cover Pages"/>
            <w:docPartUnique/>
          </w:docPartObj>
        </w:sdtPr>
        <w:sdtEndPr/>
        <w:sdtContent/>
      </w:sdt>
    </w:p>
    <w:p w14:paraId="7962D280" w14:textId="6815188A" w:rsidR="004E5558" w:rsidRPr="00DF6BEB" w:rsidRDefault="007577D8" w:rsidP="00DF6BEB">
      <w:sdt>
        <w:sdtPr>
          <w:id w:val="613791705"/>
          <w:docPartObj>
            <w:docPartGallery w:val="Cover Pages"/>
            <w:docPartUnique/>
          </w:docPartObj>
        </w:sdtPr>
        <w:sdtEndPr/>
        <w:sdtContent/>
      </w:sdt>
      <w:sdt>
        <w:sdtPr>
          <w:id w:val="1955989400"/>
          <w:docPartObj>
            <w:docPartGallery w:val="Cover Pages"/>
            <w:docPartUnique/>
          </w:docPartObj>
        </w:sdtPr>
        <w:sdtEndPr/>
        <w:sdtContent/>
      </w:sdt>
      <w:sdt>
        <w:sdtPr>
          <w:id w:val="-1401513296"/>
          <w:docPartObj>
            <w:docPartGallery w:val="Cover Pages"/>
            <w:docPartUnique/>
          </w:docPartObj>
        </w:sdtPr>
        <w:sdtEndPr/>
        <w:sdtContent/>
      </w:sdt>
      <w:sdt>
        <w:sdtPr>
          <w:id w:val="-1066490096"/>
          <w:docPartObj>
            <w:docPartGallery w:val="Cover Pages"/>
            <w:docPartUnique/>
          </w:docPartObj>
        </w:sdtPr>
        <w:sdtEndPr/>
        <w:sdtContent/>
      </w:sdt>
      <w:sdt>
        <w:sdtPr>
          <w:id w:val="-2060860466"/>
          <w:docPartObj>
            <w:docPartGallery w:val="Cover Pages"/>
            <w:docPartUnique/>
          </w:docPartObj>
        </w:sdtPr>
        <w:sdtEndPr/>
        <w:sdtContent/>
      </w:sdt>
      <w:sdt>
        <w:sdtPr>
          <w:id w:val="415831896"/>
          <w:docPartObj>
            <w:docPartGallery w:val="Cover Pages"/>
            <w:docPartUnique/>
          </w:docPartObj>
        </w:sdtPr>
        <w:sdtEndPr/>
        <w:sdtContent/>
      </w:sdt>
      <w:sdt>
        <w:sdtPr>
          <w:id w:val="-500049411"/>
          <w:docPartObj>
            <w:docPartGallery w:val="Cover Pages"/>
            <w:docPartUnique/>
          </w:docPartObj>
        </w:sdtPr>
        <w:sdtEndPr/>
        <w:sdtContent/>
      </w:sdt>
      <w:sdt>
        <w:sdtPr>
          <w:id w:val="464326571"/>
          <w:docPartObj>
            <w:docPartGallery w:val="Cover Pages"/>
            <w:docPartUnique/>
          </w:docPartObj>
        </w:sdtPr>
        <w:sdtEndPr/>
        <w:sdtContent/>
      </w:sdt>
      <w:sdt>
        <w:sdtPr>
          <w:id w:val="1864014495"/>
          <w:docPartObj>
            <w:docPartGallery w:val="Cover Pages"/>
            <w:docPartUnique/>
          </w:docPartObj>
        </w:sdtPr>
        <w:sdtEndPr/>
        <w:sdtContent/>
      </w:sdt>
      <w:sdt>
        <w:sdtPr>
          <w:id w:val="906342124"/>
          <w:docPartObj>
            <w:docPartGallery w:val="Cover Pages"/>
            <w:docPartUnique/>
          </w:docPartObj>
        </w:sdtPr>
        <w:sdtEndPr/>
        <w:sdtContent/>
      </w:sdt>
      <w:sdt>
        <w:sdtPr>
          <w:id w:val="-173499470"/>
          <w:docPartObj>
            <w:docPartGallery w:val="Cover Pages"/>
            <w:docPartUnique/>
          </w:docPartObj>
        </w:sdtPr>
        <w:sdtEndPr/>
        <w:sdtContent/>
      </w:sdt>
      <w:sdt>
        <w:sdtPr>
          <w:id w:val="1324318152"/>
          <w:docPartObj>
            <w:docPartGallery w:val="Cover Pages"/>
            <w:docPartUnique/>
          </w:docPartObj>
        </w:sdtPr>
        <w:sdtEndPr/>
        <w:sdtContent/>
      </w:sdt>
      <w:sdt>
        <w:sdtPr>
          <w:id w:val="-950624912"/>
          <w:docPartObj>
            <w:docPartGallery w:val="Cover Pages"/>
            <w:docPartUnique/>
          </w:docPartObj>
        </w:sdtPr>
        <w:sdtEndPr/>
        <w:sdtContent/>
      </w:sdt>
      <w:sdt>
        <w:sdtPr>
          <w:id w:val="796180504"/>
          <w:docPartObj>
            <w:docPartGallery w:val="Cover Pages"/>
            <w:docPartUnique/>
          </w:docPartObj>
        </w:sdtPr>
        <w:sdtEndPr/>
        <w:sdtContent/>
      </w:sdt>
      <w:sdt>
        <w:sdtPr>
          <w:id w:val="-1235242861"/>
          <w:docPartObj>
            <w:docPartGallery w:val="Cover Pages"/>
            <w:docPartUnique/>
          </w:docPartObj>
        </w:sdtPr>
        <w:sdtEndPr/>
        <w:sdtContent/>
      </w:sdt>
      <w:sdt>
        <w:sdtPr>
          <w:id w:val="1461835423"/>
          <w:docPartObj>
            <w:docPartGallery w:val="Cover Pages"/>
            <w:docPartUnique/>
          </w:docPartObj>
        </w:sdtPr>
        <w:sdtEndPr/>
        <w:sdtContent/>
      </w:sdt>
      <w:sdt>
        <w:sdtPr>
          <w:id w:val="114182491"/>
          <w:docPartObj>
            <w:docPartGallery w:val="Cover Pages"/>
            <w:docPartUnique/>
          </w:docPartObj>
        </w:sdtPr>
        <w:sdtEndPr/>
        <w:sdtContent/>
      </w:sdt>
      <w:sdt>
        <w:sdtPr>
          <w:id w:val="-2087758039"/>
          <w:docPartObj>
            <w:docPartGallery w:val="Cover Pages"/>
            <w:docPartUnique/>
          </w:docPartObj>
        </w:sdtPr>
        <w:sdtEndPr/>
        <w:sdtContent/>
      </w:sdt>
      <w:sdt>
        <w:sdtPr>
          <w:id w:val="174470676"/>
          <w:docPartObj>
            <w:docPartGallery w:val="Cover Pages"/>
            <w:docPartUnique/>
          </w:docPartObj>
        </w:sdtPr>
        <w:sdtEndPr/>
        <w:sdtContent/>
      </w:sdt>
      <w:sdt>
        <w:sdtPr>
          <w:id w:val="-1816409"/>
          <w:docPartObj>
            <w:docPartGallery w:val="Cover Pages"/>
            <w:docPartUnique/>
          </w:docPartObj>
        </w:sdtPr>
        <w:sdtEndPr/>
        <w:sdtContent/>
      </w:sdt>
      <w:sdt>
        <w:sdtPr>
          <w:id w:val="2005404159"/>
          <w:docPartObj>
            <w:docPartGallery w:val="Cover Pages"/>
            <w:docPartUnique/>
          </w:docPartObj>
        </w:sdtPr>
        <w:sdtEndPr/>
        <w:sdtContent/>
      </w:sdt>
      <w:sdt>
        <w:sdtPr>
          <w:id w:val="-1136803165"/>
          <w:docPartObj>
            <w:docPartGallery w:val="Cover Pages"/>
            <w:docPartUnique/>
          </w:docPartObj>
        </w:sdtPr>
        <w:sdtEndPr/>
        <w:sdtContent/>
      </w:sdt>
      <w:sdt>
        <w:sdtPr>
          <w:id w:val="1440186668"/>
          <w:docPartObj>
            <w:docPartGallery w:val="Cover Pages"/>
            <w:docPartUnique/>
          </w:docPartObj>
        </w:sdtPr>
        <w:sdtEndPr/>
        <w:sdtContent/>
      </w:sdt>
      <w:sdt>
        <w:sdtPr>
          <w:id w:val="-571655154"/>
          <w:docPartObj>
            <w:docPartGallery w:val="Cover Pages"/>
            <w:docPartUnique/>
          </w:docPartObj>
        </w:sdtPr>
        <w:sdtEndPr/>
        <w:sdtContent/>
      </w:sdt>
      <w:sdt>
        <w:sdtPr>
          <w:id w:val="995849460"/>
          <w:docPartObj>
            <w:docPartGallery w:val="Cover Pages"/>
            <w:docPartUnique/>
          </w:docPartObj>
        </w:sdtPr>
        <w:sdtEndPr/>
        <w:sdtContent/>
      </w:sdt>
      <w:sdt>
        <w:sdtPr>
          <w:id w:val="54598008"/>
          <w:docPartObj>
            <w:docPartGallery w:val="Cover Pages"/>
            <w:docPartUnique/>
          </w:docPartObj>
        </w:sdtPr>
        <w:sdtEndPr/>
        <w:sdtContent/>
      </w:sdt>
      <w:sdt>
        <w:sdtPr>
          <w:id w:val="1470091315"/>
          <w:docPartObj>
            <w:docPartGallery w:val="Cover Pages"/>
            <w:docPartUnique/>
          </w:docPartObj>
        </w:sdtPr>
        <w:sdtEndPr/>
        <w:sdtContent/>
      </w:sdt>
      <w:sdt>
        <w:sdtPr>
          <w:id w:val="-1458256763"/>
          <w:docPartObj>
            <w:docPartGallery w:val="Cover Pages"/>
            <w:docPartUnique/>
          </w:docPartObj>
        </w:sdtPr>
        <w:sdtEndPr/>
        <w:sdtContent/>
      </w:sdt>
      <w:sdt>
        <w:sdtPr>
          <w:id w:val="-1867211927"/>
          <w:docPartObj>
            <w:docPartGallery w:val="Cover Pages"/>
            <w:docPartUnique/>
          </w:docPartObj>
        </w:sdtPr>
        <w:sdtEndPr/>
        <w:sdtContent/>
      </w:sdt>
      <w:sdt>
        <w:sdtPr>
          <w:id w:val="2126340795"/>
          <w:docPartObj>
            <w:docPartGallery w:val="Cover Pages"/>
            <w:docPartUnique/>
          </w:docPartObj>
        </w:sdtPr>
        <w:sdtEndPr/>
        <w:sdtContent/>
      </w:sdt>
      <w:sdt>
        <w:sdtPr>
          <w:id w:val="-247742589"/>
          <w:docPartObj>
            <w:docPartGallery w:val="Cover Pages"/>
            <w:docPartUnique/>
          </w:docPartObj>
        </w:sdtPr>
        <w:sdtEndPr/>
        <w:sdtContent/>
      </w:sdt>
      <w:sdt>
        <w:sdtPr>
          <w:id w:val="2067530136"/>
          <w:docPartObj>
            <w:docPartGallery w:val="Cover Pages"/>
            <w:docPartUnique/>
          </w:docPartObj>
        </w:sdtPr>
        <w:sdtEndPr/>
        <w:sdtContent/>
      </w:sdt>
      <w:sdt>
        <w:sdtPr>
          <w:id w:val="1659506643"/>
          <w:docPartObj>
            <w:docPartGallery w:val="Cover Pages"/>
            <w:docPartUnique/>
          </w:docPartObj>
        </w:sdtPr>
        <w:sdtEndPr/>
        <w:sdtContent/>
      </w:sdt>
      <w:sdt>
        <w:sdtPr>
          <w:id w:val="1483281896"/>
          <w:docPartObj>
            <w:docPartGallery w:val="Cover Pages"/>
            <w:docPartUnique/>
          </w:docPartObj>
        </w:sdtPr>
        <w:sdtEndPr/>
        <w:sdtContent/>
      </w:sdt>
      <w:sdt>
        <w:sdtPr>
          <w:id w:val="-1532036757"/>
          <w:docPartObj>
            <w:docPartGallery w:val="Cover Pages"/>
            <w:docPartUnique/>
          </w:docPartObj>
        </w:sdtPr>
        <w:sdtEndPr/>
        <w:sdtContent/>
      </w:sdt>
      <w:sdt>
        <w:sdtPr>
          <w:id w:val="-492174850"/>
          <w:docPartObj>
            <w:docPartGallery w:val="Cover Pages"/>
            <w:docPartUnique/>
          </w:docPartObj>
        </w:sdtPr>
        <w:sdtEndPr/>
        <w:sdtContent/>
      </w:sdt>
      <w:sdt>
        <w:sdtPr>
          <w:id w:val="-1149739605"/>
          <w:docPartObj>
            <w:docPartGallery w:val="Cover Pages"/>
            <w:docPartUnique/>
          </w:docPartObj>
        </w:sdtPr>
        <w:sdtEndPr/>
        <w:sdtContent/>
      </w:sdt>
      <w:sdt>
        <w:sdtPr>
          <w:id w:val="-1274004477"/>
          <w:docPartObj>
            <w:docPartGallery w:val="Cover Pages"/>
            <w:docPartUnique/>
          </w:docPartObj>
        </w:sdtPr>
        <w:sdtEndPr/>
        <w:sdtContent/>
      </w:sdt>
      <w:sdt>
        <w:sdtPr>
          <w:id w:val="-1951155959"/>
          <w:docPartObj>
            <w:docPartGallery w:val="Cover Pages"/>
            <w:docPartUnique/>
          </w:docPartObj>
        </w:sdtPr>
        <w:sdtEndPr/>
        <w:sdtContent/>
      </w:sdt>
      <w:sdt>
        <w:sdtPr>
          <w:id w:val="23131835"/>
          <w:docPartObj>
            <w:docPartGallery w:val="Cover Pages"/>
            <w:docPartUnique/>
          </w:docPartObj>
        </w:sdtPr>
        <w:sdtEndPr/>
        <w:sdtContent/>
      </w:sdt>
      <w:sdt>
        <w:sdtPr>
          <w:id w:val="-698471283"/>
          <w:docPartObj>
            <w:docPartGallery w:val="Cover Pages"/>
            <w:docPartUnique/>
          </w:docPartObj>
        </w:sdtPr>
        <w:sdtEndPr/>
        <w:sdtContent/>
      </w:sdt>
      <w:sdt>
        <w:sdtPr>
          <w:id w:val="1735815368"/>
          <w:docPartObj>
            <w:docPartGallery w:val="Cover Pages"/>
            <w:docPartUnique/>
          </w:docPartObj>
        </w:sdtPr>
        <w:sdtEndPr/>
        <w:sdtContent/>
      </w:sdt>
      <w:sdt>
        <w:sdtPr>
          <w:id w:val="-79217668"/>
          <w:docPartObj>
            <w:docPartGallery w:val="Cover Pages"/>
            <w:docPartUnique/>
          </w:docPartObj>
        </w:sdtPr>
        <w:sdtEndPr/>
        <w:sdtContent/>
      </w:sdt>
      <w:sdt>
        <w:sdtPr>
          <w:id w:val="2035847689"/>
          <w:docPartObj>
            <w:docPartGallery w:val="Cover Pages"/>
            <w:docPartUnique/>
          </w:docPartObj>
        </w:sdtPr>
        <w:sdtEndPr/>
        <w:sdtContent/>
      </w:sdt>
      <w:sdt>
        <w:sdtPr>
          <w:id w:val="-1175639572"/>
          <w:docPartObj>
            <w:docPartGallery w:val="Cover Pages"/>
            <w:docPartUnique/>
          </w:docPartObj>
        </w:sdtPr>
        <w:sdtEndPr/>
        <w:sdtContent/>
      </w:sdt>
      <w:sdt>
        <w:sdtPr>
          <w:id w:val="-1856574424"/>
          <w:docPartObj>
            <w:docPartGallery w:val="Cover Pages"/>
            <w:docPartUnique/>
          </w:docPartObj>
        </w:sdtPr>
        <w:sdtEndPr/>
        <w:sdtContent/>
      </w:sdt>
      <w:sdt>
        <w:sdtPr>
          <w:id w:val="438419316"/>
          <w:docPartObj>
            <w:docPartGallery w:val="Cover Pages"/>
            <w:docPartUnique/>
          </w:docPartObj>
        </w:sdtPr>
        <w:sdtEndPr/>
        <w:sdtContent/>
      </w:sdt>
      <w:sdt>
        <w:sdtPr>
          <w:id w:val="433169635"/>
          <w:docPartObj>
            <w:docPartGallery w:val="Cover Pages"/>
            <w:docPartUnique/>
          </w:docPartObj>
        </w:sdtPr>
        <w:sdtEndPr/>
        <w:sdtContent/>
      </w:sdt>
      <w:sdt>
        <w:sdtPr>
          <w:id w:val="-20630113"/>
          <w:docPartObj>
            <w:docPartGallery w:val="Cover Pages"/>
            <w:docPartUnique/>
          </w:docPartObj>
        </w:sdtPr>
        <w:sdtEndPr/>
        <w:sdtContent/>
      </w:sdt>
      <w:sdt>
        <w:sdtPr>
          <w:id w:val="1485197600"/>
          <w:docPartObj>
            <w:docPartGallery w:val="Cover Pages"/>
            <w:docPartUnique/>
          </w:docPartObj>
        </w:sdtPr>
        <w:sdtEndPr/>
        <w:sdtContent/>
      </w:sdt>
    </w:p>
    <w:p w14:paraId="5F326A04" w14:textId="77777777" w:rsidR="004E5558" w:rsidRPr="001D13C0" w:rsidRDefault="004E5558" w:rsidP="001D13C0"/>
    <w:sdt>
      <w:sdtPr>
        <w:id w:val="1370026539"/>
        <w:docPartObj>
          <w:docPartGallery w:val="Cover Pages"/>
          <w:docPartUnique/>
        </w:docPartObj>
      </w:sdtPr>
      <w:sdtEndPr/>
      <w:sdtContent>
        <w:p w14:paraId="2C19FC7D" w14:textId="77777777" w:rsidR="00210980" w:rsidRPr="00D17938" w:rsidRDefault="007577D8" w:rsidP="00D17938"/>
      </w:sdtContent>
    </w:sdt>
    <w:sdt>
      <w:sdtPr>
        <w:id w:val="979966512"/>
        <w:docPartObj>
          <w:docPartGallery w:val="Cover Pages"/>
          <w:docPartUnique/>
        </w:docPartObj>
      </w:sdtPr>
      <w:sdtEndPr/>
      <w:sdtContent>
        <w:p w14:paraId="7BF80380" w14:textId="77777777" w:rsidR="00210980" w:rsidRPr="00D17938" w:rsidRDefault="007577D8" w:rsidP="00D17938"/>
      </w:sdtContent>
    </w:sdt>
    <w:p w14:paraId="74AB3943" w14:textId="77777777" w:rsidR="00210980" w:rsidRPr="00DF6BEB" w:rsidRDefault="007577D8" w:rsidP="00DF6BEB">
      <w:sdt>
        <w:sdtPr>
          <w:id w:val="869260131"/>
          <w:docPartObj>
            <w:docPartGallery w:val="Cover Pages"/>
            <w:docPartUnique/>
          </w:docPartObj>
        </w:sdtPr>
        <w:sdtEndPr/>
        <w:sdtContent/>
      </w:sdt>
      <w:sdt>
        <w:sdtPr>
          <w:id w:val="-955335453"/>
          <w:docPartObj>
            <w:docPartGallery w:val="Cover Pages"/>
            <w:docPartUnique/>
          </w:docPartObj>
        </w:sdtPr>
        <w:sdtEndPr/>
        <w:sdtContent/>
      </w:sdt>
      <w:sdt>
        <w:sdtPr>
          <w:id w:val="-1083363832"/>
          <w:docPartObj>
            <w:docPartGallery w:val="Cover Pages"/>
            <w:docPartUnique/>
          </w:docPartObj>
        </w:sdtPr>
        <w:sdtEndPr/>
        <w:sdtContent/>
      </w:sdt>
      <w:sdt>
        <w:sdtPr>
          <w:id w:val="1188565201"/>
          <w:docPartObj>
            <w:docPartGallery w:val="Cover Pages"/>
            <w:docPartUnique/>
          </w:docPartObj>
        </w:sdtPr>
        <w:sdtEndPr/>
        <w:sdtContent/>
      </w:sdt>
      <w:sdt>
        <w:sdtPr>
          <w:id w:val="1029535542"/>
          <w:docPartObj>
            <w:docPartGallery w:val="Cover Pages"/>
            <w:docPartUnique/>
          </w:docPartObj>
        </w:sdtPr>
        <w:sdtEndPr/>
        <w:sdtContent/>
      </w:sdt>
      <w:sdt>
        <w:sdtPr>
          <w:id w:val="-1158838683"/>
          <w:docPartObj>
            <w:docPartGallery w:val="Cover Pages"/>
            <w:docPartUnique/>
          </w:docPartObj>
        </w:sdtPr>
        <w:sdtEndPr/>
        <w:sdtContent/>
      </w:sdt>
      <w:sdt>
        <w:sdtPr>
          <w:id w:val="525610020"/>
          <w:docPartObj>
            <w:docPartGallery w:val="Cover Pages"/>
            <w:docPartUnique/>
          </w:docPartObj>
        </w:sdtPr>
        <w:sdtEndPr/>
        <w:sdtContent/>
      </w:sdt>
      <w:sdt>
        <w:sdtPr>
          <w:id w:val="-1297913101"/>
          <w:docPartObj>
            <w:docPartGallery w:val="Cover Pages"/>
            <w:docPartUnique/>
          </w:docPartObj>
        </w:sdtPr>
        <w:sdtEndPr/>
        <w:sdtContent/>
      </w:sdt>
      <w:sdt>
        <w:sdtPr>
          <w:id w:val="1298489536"/>
          <w:docPartObj>
            <w:docPartGallery w:val="Cover Pages"/>
            <w:docPartUnique/>
          </w:docPartObj>
        </w:sdtPr>
        <w:sdtEndPr/>
        <w:sdtContent/>
      </w:sdt>
      <w:sdt>
        <w:sdtPr>
          <w:id w:val="-193083737"/>
          <w:docPartObj>
            <w:docPartGallery w:val="Cover Pages"/>
            <w:docPartUnique/>
          </w:docPartObj>
        </w:sdtPr>
        <w:sdtEndPr/>
        <w:sdtContent/>
      </w:sdt>
      <w:sdt>
        <w:sdtPr>
          <w:id w:val="1626432586"/>
          <w:docPartObj>
            <w:docPartGallery w:val="Cover Pages"/>
            <w:docPartUnique/>
          </w:docPartObj>
        </w:sdtPr>
        <w:sdtEndPr/>
        <w:sdtContent/>
      </w:sdt>
      <w:sdt>
        <w:sdtPr>
          <w:id w:val="-1314487212"/>
          <w:docPartObj>
            <w:docPartGallery w:val="Cover Pages"/>
            <w:docPartUnique/>
          </w:docPartObj>
        </w:sdtPr>
        <w:sdtEndPr/>
        <w:sdtContent/>
      </w:sdt>
      <w:sdt>
        <w:sdtPr>
          <w:id w:val="-646117760"/>
          <w:docPartObj>
            <w:docPartGallery w:val="Cover Pages"/>
            <w:docPartUnique/>
          </w:docPartObj>
        </w:sdtPr>
        <w:sdtEndPr/>
        <w:sdtContent/>
      </w:sdt>
      <w:sdt>
        <w:sdtPr>
          <w:id w:val="-1555692226"/>
          <w:docPartObj>
            <w:docPartGallery w:val="Cover Pages"/>
            <w:docPartUnique/>
          </w:docPartObj>
        </w:sdtPr>
        <w:sdtEndPr/>
        <w:sdtContent/>
      </w:sdt>
      <w:sdt>
        <w:sdtPr>
          <w:id w:val="1675763082"/>
          <w:docPartObj>
            <w:docPartGallery w:val="Cover Pages"/>
            <w:docPartUnique/>
          </w:docPartObj>
        </w:sdtPr>
        <w:sdtEndPr/>
        <w:sdtContent/>
      </w:sdt>
      <w:sdt>
        <w:sdtPr>
          <w:id w:val="-1916159734"/>
          <w:docPartObj>
            <w:docPartGallery w:val="Cover Pages"/>
            <w:docPartUnique/>
          </w:docPartObj>
        </w:sdtPr>
        <w:sdtEndPr/>
        <w:sdtContent/>
      </w:sdt>
      <w:sdt>
        <w:sdtPr>
          <w:id w:val="335581554"/>
          <w:docPartObj>
            <w:docPartGallery w:val="Cover Pages"/>
            <w:docPartUnique/>
          </w:docPartObj>
        </w:sdtPr>
        <w:sdtEndPr/>
        <w:sdtContent/>
      </w:sdt>
      <w:sdt>
        <w:sdtPr>
          <w:id w:val="364177424"/>
          <w:docPartObj>
            <w:docPartGallery w:val="Cover Pages"/>
            <w:docPartUnique/>
          </w:docPartObj>
        </w:sdtPr>
        <w:sdtEndPr/>
        <w:sdtContent/>
      </w:sdt>
      <w:sdt>
        <w:sdtPr>
          <w:id w:val="190573844"/>
          <w:docPartObj>
            <w:docPartGallery w:val="Cover Pages"/>
            <w:docPartUnique/>
          </w:docPartObj>
        </w:sdtPr>
        <w:sdtEndPr/>
        <w:sdtContent/>
      </w:sdt>
      <w:sdt>
        <w:sdtPr>
          <w:id w:val="-1750730243"/>
          <w:docPartObj>
            <w:docPartGallery w:val="Cover Pages"/>
            <w:docPartUnique/>
          </w:docPartObj>
        </w:sdtPr>
        <w:sdtEndPr/>
        <w:sdtContent/>
      </w:sdt>
      <w:sdt>
        <w:sdtPr>
          <w:id w:val="-882087917"/>
          <w:docPartObj>
            <w:docPartGallery w:val="Cover Pages"/>
            <w:docPartUnique/>
          </w:docPartObj>
        </w:sdtPr>
        <w:sdtEndPr/>
        <w:sdtContent/>
      </w:sdt>
      <w:sdt>
        <w:sdtPr>
          <w:id w:val="-18239138"/>
          <w:docPartObj>
            <w:docPartGallery w:val="Cover Pages"/>
            <w:docPartUnique/>
          </w:docPartObj>
        </w:sdtPr>
        <w:sdtEndPr/>
        <w:sdtContent/>
      </w:sdt>
      <w:sdt>
        <w:sdtPr>
          <w:id w:val="-854953923"/>
          <w:docPartObj>
            <w:docPartGallery w:val="Cover Pages"/>
            <w:docPartUnique/>
          </w:docPartObj>
        </w:sdtPr>
        <w:sdtEndPr/>
        <w:sdtContent/>
      </w:sdt>
      <w:sdt>
        <w:sdtPr>
          <w:id w:val="515041541"/>
          <w:docPartObj>
            <w:docPartGallery w:val="Cover Pages"/>
            <w:docPartUnique/>
          </w:docPartObj>
        </w:sdtPr>
        <w:sdtEndPr/>
        <w:sdtContent/>
      </w:sdt>
      <w:sdt>
        <w:sdtPr>
          <w:id w:val="-992415567"/>
          <w:docPartObj>
            <w:docPartGallery w:val="Cover Pages"/>
            <w:docPartUnique/>
          </w:docPartObj>
        </w:sdtPr>
        <w:sdtEndPr/>
        <w:sdtContent/>
      </w:sdt>
      <w:sdt>
        <w:sdtPr>
          <w:id w:val="838206189"/>
          <w:docPartObj>
            <w:docPartGallery w:val="Cover Pages"/>
            <w:docPartUnique/>
          </w:docPartObj>
        </w:sdtPr>
        <w:sdtEndPr/>
        <w:sdtContent/>
      </w:sdt>
      <w:sdt>
        <w:sdtPr>
          <w:id w:val="-1942058925"/>
          <w:docPartObj>
            <w:docPartGallery w:val="Cover Pages"/>
            <w:docPartUnique/>
          </w:docPartObj>
        </w:sdtPr>
        <w:sdtEndPr/>
        <w:sdtContent/>
      </w:sdt>
      <w:sdt>
        <w:sdtPr>
          <w:id w:val="888151885"/>
          <w:docPartObj>
            <w:docPartGallery w:val="Cover Pages"/>
            <w:docPartUnique/>
          </w:docPartObj>
        </w:sdtPr>
        <w:sdtEndPr/>
        <w:sdtContent/>
      </w:sdt>
      <w:sdt>
        <w:sdtPr>
          <w:id w:val="414366634"/>
          <w:docPartObj>
            <w:docPartGallery w:val="Cover Pages"/>
            <w:docPartUnique/>
          </w:docPartObj>
        </w:sdtPr>
        <w:sdtEndPr/>
        <w:sdtContent/>
      </w:sdt>
      <w:sdt>
        <w:sdtPr>
          <w:id w:val="-753655508"/>
          <w:docPartObj>
            <w:docPartGallery w:val="Cover Pages"/>
            <w:docPartUnique/>
          </w:docPartObj>
        </w:sdtPr>
        <w:sdtEndPr/>
        <w:sdtContent/>
      </w:sdt>
      <w:sdt>
        <w:sdtPr>
          <w:id w:val="-550074884"/>
          <w:docPartObj>
            <w:docPartGallery w:val="Cover Pages"/>
            <w:docPartUnique/>
          </w:docPartObj>
        </w:sdtPr>
        <w:sdtEndPr/>
        <w:sdtContent/>
      </w:sdt>
      <w:sdt>
        <w:sdtPr>
          <w:id w:val="-2076420490"/>
          <w:docPartObj>
            <w:docPartGallery w:val="Cover Pages"/>
            <w:docPartUnique/>
          </w:docPartObj>
        </w:sdtPr>
        <w:sdtEndPr/>
        <w:sdtContent/>
      </w:sdt>
      <w:sdt>
        <w:sdtPr>
          <w:id w:val="913517587"/>
          <w:docPartObj>
            <w:docPartGallery w:val="Cover Pages"/>
            <w:docPartUnique/>
          </w:docPartObj>
        </w:sdtPr>
        <w:sdtEndPr/>
        <w:sdtContent/>
      </w:sdt>
      <w:sdt>
        <w:sdtPr>
          <w:id w:val="775689794"/>
          <w:docPartObj>
            <w:docPartGallery w:val="Cover Pages"/>
            <w:docPartUnique/>
          </w:docPartObj>
        </w:sdtPr>
        <w:sdtEndPr/>
        <w:sdtContent/>
      </w:sdt>
      <w:sdt>
        <w:sdtPr>
          <w:id w:val="711766229"/>
          <w:docPartObj>
            <w:docPartGallery w:val="Cover Pages"/>
            <w:docPartUnique/>
          </w:docPartObj>
        </w:sdtPr>
        <w:sdtEndPr/>
        <w:sdtContent/>
      </w:sdt>
      <w:sdt>
        <w:sdtPr>
          <w:id w:val="952593511"/>
          <w:docPartObj>
            <w:docPartGallery w:val="Cover Pages"/>
            <w:docPartUnique/>
          </w:docPartObj>
        </w:sdtPr>
        <w:sdtEndPr/>
        <w:sdtContent/>
      </w:sdt>
      <w:sdt>
        <w:sdtPr>
          <w:id w:val="243232952"/>
          <w:docPartObj>
            <w:docPartGallery w:val="Cover Pages"/>
            <w:docPartUnique/>
          </w:docPartObj>
        </w:sdtPr>
        <w:sdtEndPr/>
        <w:sdtContent/>
      </w:sdt>
      <w:sdt>
        <w:sdtPr>
          <w:id w:val="-1407218010"/>
          <w:docPartObj>
            <w:docPartGallery w:val="Cover Pages"/>
            <w:docPartUnique/>
          </w:docPartObj>
        </w:sdtPr>
        <w:sdtEndPr/>
        <w:sdtContent/>
      </w:sdt>
      <w:sdt>
        <w:sdtPr>
          <w:id w:val="-454033858"/>
          <w:docPartObj>
            <w:docPartGallery w:val="Cover Pages"/>
            <w:docPartUnique/>
          </w:docPartObj>
        </w:sdtPr>
        <w:sdtEndPr/>
        <w:sdtContent/>
      </w:sdt>
      <w:sdt>
        <w:sdtPr>
          <w:id w:val="-152685289"/>
          <w:docPartObj>
            <w:docPartGallery w:val="Cover Pages"/>
            <w:docPartUnique/>
          </w:docPartObj>
        </w:sdtPr>
        <w:sdtEndPr/>
        <w:sdtContent/>
      </w:sdt>
      <w:sdt>
        <w:sdtPr>
          <w:id w:val="-48694931"/>
          <w:docPartObj>
            <w:docPartGallery w:val="Cover Pages"/>
            <w:docPartUnique/>
          </w:docPartObj>
        </w:sdtPr>
        <w:sdtEndPr/>
        <w:sdtContent/>
      </w:sdt>
      <w:sdt>
        <w:sdtPr>
          <w:id w:val="1102919522"/>
          <w:docPartObj>
            <w:docPartGallery w:val="Cover Pages"/>
            <w:docPartUnique/>
          </w:docPartObj>
        </w:sdtPr>
        <w:sdtEndPr/>
        <w:sdtContent/>
      </w:sdt>
      <w:sdt>
        <w:sdtPr>
          <w:id w:val="-131564831"/>
          <w:docPartObj>
            <w:docPartGallery w:val="Cover Pages"/>
            <w:docPartUnique/>
          </w:docPartObj>
        </w:sdtPr>
        <w:sdtEndPr/>
        <w:sdtContent/>
      </w:sdt>
      <w:sdt>
        <w:sdtPr>
          <w:id w:val="1405183697"/>
          <w:docPartObj>
            <w:docPartGallery w:val="Cover Pages"/>
            <w:docPartUnique/>
          </w:docPartObj>
        </w:sdtPr>
        <w:sdtEndPr/>
        <w:sdtContent/>
      </w:sdt>
      <w:sdt>
        <w:sdtPr>
          <w:id w:val="-960800830"/>
          <w:docPartObj>
            <w:docPartGallery w:val="Cover Pages"/>
            <w:docPartUnique/>
          </w:docPartObj>
        </w:sdtPr>
        <w:sdtEndPr/>
        <w:sdtContent/>
      </w:sdt>
      <w:sdt>
        <w:sdtPr>
          <w:id w:val="-181508859"/>
          <w:docPartObj>
            <w:docPartGallery w:val="Cover Pages"/>
            <w:docPartUnique/>
          </w:docPartObj>
        </w:sdtPr>
        <w:sdtEndPr/>
        <w:sdtContent/>
      </w:sdt>
      <w:sdt>
        <w:sdtPr>
          <w:id w:val="-788508342"/>
          <w:docPartObj>
            <w:docPartGallery w:val="Cover Pages"/>
            <w:docPartUnique/>
          </w:docPartObj>
        </w:sdtPr>
        <w:sdtEndPr/>
        <w:sdtContent/>
      </w:sdt>
      <w:sdt>
        <w:sdtPr>
          <w:id w:val="-531103047"/>
          <w:docPartObj>
            <w:docPartGallery w:val="Cover Pages"/>
            <w:docPartUnique/>
          </w:docPartObj>
        </w:sdtPr>
        <w:sdtEndPr/>
        <w:sdtContent/>
      </w:sdt>
      <w:sdt>
        <w:sdtPr>
          <w:id w:val="-989245860"/>
          <w:docPartObj>
            <w:docPartGallery w:val="Cover Pages"/>
            <w:docPartUnique/>
          </w:docPartObj>
        </w:sdtPr>
        <w:sdtEndPr/>
        <w:sdtContent/>
      </w:sdt>
      <w:sdt>
        <w:sdtPr>
          <w:id w:val="2105373302"/>
          <w:docPartObj>
            <w:docPartGallery w:val="Cover Pages"/>
            <w:docPartUnique/>
          </w:docPartObj>
        </w:sdtPr>
        <w:sdtEndPr/>
        <w:sdtContent/>
      </w:sdt>
      <w:sdt>
        <w:sdtPr>
          <w:id w:val="1801186497"/>
          <w:docPartObj>
            <w:docPartGallery w:val="Cover Pages"/>
            <w:docPartUnique/>
          </w:docPartObj>
        </w:sdtPr>
        <w:sdtEndPr/>
        <w:sdtContent/>
      </w:sdt>
    </w:p>
    <w:p w14:paraId="67C0B19A" w14:textId="77777777" w:rsidR="00210980" w:rsidRPr="001D13C0" w:rsidRDefault="00210980" w:rsidP="001D13C0"/>
    <w:p w14:paraId="666A614C" w14:textId="30791255" w:rsidR="00210980" w:rsidRPr="00DF6BEB" w:rsidRDefault="007577D8" w:rsidP="00DF6BEB">
      <w:sdt>
        <w:sdtPr>
          <w:id w:val="630752353"/>
          <w:docPartObj>
            <w:docPartGallery w:val="Cover Pages"/>
            <w:docPartUnique/>
          </w:docPartObj>
        </w:sdtPr>
        <w:sdtEndPr/>
        <w:sdtContent/>
      </w:sdt>
      <w:sdt>
        <w:sdtPr>
          <w:id w:val="-833456845"/>
          <w:docPartObj>
            <w:docPartGallery w:val="Cover Pages"/>
            <w:docPartUnique/>
          </w:docPartObj>
        </w:sdtPr>
        <w:sdtEndPr/>
        <w:sdtContent/>
      </w:sdt>
      <w:sdt>
        <w:sdtPr>
          <w:id w:val="-2038573329"/>
          <w:docPartObj>
            <w:docPartGallery w:val="Cover Pages"/>
            <w:docPartUnique/>
          </w:docPartObj>
        </w:sdtPr>
        <w:sdtEndPr/>
        <w:sdtContent/>
      </w:sdt>
      <w:sdt>
        <w:sdtPr>
          <w:id w:val="-114907167"/>
          <w:docPartObj>
            <w:docPartGallery w:val="Cover Pages"/>
            <w:docPartUnique/>
          </w:docPartObj>
        </w:sdtPr>
        <w:sdtEndPr/>
        <w:sdtContent/>
      </w:sdt>
      <w:sdt>
        <w:sdtPr>
          <w:id w:val="-1234393958"/>
          <w:docPartObj>
            <w:docPartGallery w:val="Cover Pages"/>
            <w:docPartUnique/>
          </w:docPartObj>
        </w:sdtPr>
        <w:sdtEndPr/>
        <w:sdtContent/>
      </w:sdt>
      <w:sdt>
        <w:sdtPr>
          <w:id w:val="-76368128"/>
          <w:docPartObj>
            <w:docPartGallery w:val="Cover Pages"/>
            <w:docPartUnique/>
          </w:docPartObj>
        </w:sdtPr>
        <w:sdtEndPr/>
        <w:sdtContent/>
      </w:sdt>
      <w:sdt>
        <w:sdtPr>
          <w:id w:val="-574821652"/>
          <w:docPartObj>
            <w:docPartGallery w:val="Cover Pages"/>
            <w:docPartUnique/>
          </w:docPartObj>
        </w:sdtPr>
        <w:sdtEndPr/>
        <w:sdtContent/>
      </w:sdt>
      <w:sdt>
        <w:sdtPr>
          <w:id w:val="-1044135862"/>
          <w:docPartObj>
            <w:docPartGallery w:val="Cover Pages"/>
            <w:docPartUnique/>
          </w:docPartObj>
        </w:sdtPr>
        <w:sdtEndPr/>
        <w:sdtContent/>
      </w:sdt>
      <w:sdt>
        <w:sdtPr>
          <w:id w:val="896014867"/>
          <w:docPartObj>
            <w:docPartGallery w:val="Cover Pages"/>
            <w:docPartUnique/>
          </w:docPartObj>
        </w:sdtPr>
        <w:sdtEndPr/>
        <w:sdtContent/>
      </w:sdt>
      <w:sdt>
        <w:sdtPr>
          <w:id w:val="-1948692712"/>
          <w:docPartObj>
            <w:docPartGallery w:val="Cover Pages"/>
            <w:docPartUnique/>
          </w:docPartObj>
        </w:sdtPr>
        <w:sdtEndPr/>
        <w:sdtContent/>
      </w:sdt>
      <w:sdt>
        <w:sdtPr>
          <w:id w:val="-1691754879"/>
          <w:docPartObj>
            <w:docPartGallery w:val="Cover Pages"/>
            <w:docPartUnique/>
          </w:docPartObj>
        </w:sdtPr>
        <w:sdtEndPr/>
        <w:sdtContent/>
      </w:sdt>
      <w:sdt>
        <w:sdtPr>
          <w:id w:val="1839350457"/>
          <w:docPartObj>
            <w:docPartGallery w:val="Cover Pages"/>
            <w:docPartUnique/>
          </w:docPartObj>
        </w:sdtPr>
        <w:sdtEndPr/>
        <w:sdtContent/>
      </w:sdt>
      <w:sdt>
        <w:sdtPr>
          <w:id w:val="-40822197"/>
          <w:docPartObj>
            <w:docPartGallery w:val="Cover Pages"/>
            <w:docPartUnique/>
          </w:docPartObj>
        </w:sdtPr>
        <w:sdtEndPr/>
        <w:sdtContent/>
      </w:sdt>
      <w:sdt>
        <w:sdtPr>
          <w:id w:val="-85856616"/>
          <w:docPartObj>
            <w:docPartGallery w:val="Cover Pages"/>
            <w:docPartUnique/>
          </w:docPartObj>
        </w:sdtPr>
        <w:sdtEndPr/>
        <w:sdtContent/>
      </w:sdt>
      <w:sdt>
        <w:sdtPr>
          <w:id w:val="-1757823183"/>
          <w:docPartObj>
            <w:docPartGallery w:val="Cover Pages"/>
            <w:docPartUnique/>
          </w:docPartObj>
        </w:sdtPr>
        <w:sdtEndPr/>
        <w:sdtContent/>
      </w:sdt>
      <w:sdt>
        <w:sdtPr>
          <w:id w:val="397636616"/>
          <w:docPartObj>
            <w:docPartGallery w:val="Cover Pages"/>
            <w:docPartUnique/>
          </w:docPartObj>
        </w:sdtPr>
        <w:sdtEndPr/>
        <w:sdtContent/>
      </w:sdt>
      <w:sdt>
        <w:sdtPr>
          <w:id w:val="-1173257929"/>
          <w:docPartObj>
            <w:docPartGallery w:val="Cover Pages"/>
            <w:docPartUnique/>
          </w:docPartObj>
        </w:sdtPr>
        <w:sdtEndPr/>
        <w:sdtContent/>
      </w:sdt>
      <w:sdt>
        <w:sdtPr>
          <w:id w:val="1745144601"/>
          <w:docPartObj>
            <w:docPartGallery w:val="Cover Pages"/>
            <w:docPartUnique/>
          </w:docPartObj>
        </w:sdtPr>
        <w:sdtEndPr/>
        <w:sdtContent/>
      </w:sdt>
      <w:sdt>
        <w:sdtPr>
          <w:id w:val="-732611862"/>
          <w:docPartObj>
            <w:docPartGallery w:val="Cover Pages"/>
            <w:docPartUnique/>
          </w:docPartObj>
        </w:sdtPr>
        <w:sdtEndPr/>
        <w:sdtContent/>
      </w:sdt>
      <w:sdt>
        <w:sdtPr>
          <w:id w:val="2124334696"/>
          <w:docPartObj>
            <w:docPartGallery w:val="Cover Pages"/>
            <w:docPartUnique/>
          </w:docPartObj>
        </w:sdtPr>
        <w:sdtEndPr/>
        <w:sdtContent/>
      </w:sdt>
      <w:sdt>
        <w:sdtPr>
          <w:id w:val="-424650851"/>
          <w:docPartObj>
            <w:docPartGallery w:val="Cover Pages"/>
            <w:docPartUnique/>
          </w:docPartObj>
        </w:sdtPr>
        <w:sdtEndPr/>
        <w:sdtContent/>
      </w:sdt>
      <w:sdt>
        <w:sdtPr>
          <w:id w:val="1793405488"/>
          <w:docPartObj>
            <w:docPartGallery w:val="Cover Pages"/>
            <w:docPartUnique/>
          </w:docPartObj>
        </w:sdtPr>
        <w:sdtEndPr/>
        <w:sdtContent/>
      </w:sdt>
      <w:sdt>
        <w:sdtPr>
          <w:id w:val="-1109118556"/>
          <w:docPartObj>
            <w:docPartGallery w:val="Cover Pages"/>
            <w:docPartUnique/>
          </w:docPartObj>
        </w:sdtPr>
        <w:sdtEndPr/>
        <w:sdtContent/>
      </w:sdt>
      <w:sdt>
        <w:sdtPr>
          <w:id w:val="-1131013286"/>
          <w:docPartObj>
            <w:docPartGallery w:val="Cover Pages"/>
            <w:docPartUnique/>
          </w:docPartObj>
        </w:sdtPr>
        <w:sdtEndPr/>
        <w:sdtContent/>
      </w:sdt>
      <w:sdt>
        <w:sdtPr>
          <w:id w:val="-1613205506"/>
          <w:docPartObj>
            <w:docPartGallery w:val="Cover Pages"/>
            <w:docPartUnique/>
          </w:docPartObj>
        </w:sdtPr>
        <w:sdtEndPr/>
        <w:sdtContent/>
      </w:sdt>
      <w:sdt>
        <w:sdtPr>
          <w:id w:val="-903838541"/>
          <w:docPartObj>
            <w:docPartGallery w:val="Cover Pages"/>
            <w:docPartUnique/>
          </w:docPartObj>
        </w:sdtPr>
        <w:sdtEndPr/>
        <w:sdtContent/>
      </w:sdt>
      <w:sdt>
        <w:sdtPr>
          <w:id w:val="801739051"/>
          <w:docPartObj>
            <w:docPartGallery w:val="Cover Pages"/>
            <w:docPartUnique/>
          </w:docPartObj>
        </w:sdtPr>
        <w:sdtEndPr/>
        <w:sdtContent/>
      </w:sdt>
      <w:sdt>
        <w:sdtPr>
          <w:id w:val="-2119517519"/>
          <w:docPartObj>
            <w:docPartGallery w:val="Cover Pages"/>
            <w:docPartUnique/>
          </w:docPartObj>
        </w:sdtPr>
        <w:sdtEndPr/>
        <w:sdtContent/>
      </w:sdt>
      <w:sdt>
        <w:sdtPr>
          <w:id w:val="-1957940995"/>
          <w:docPartObj>
            <w:docPartGallery w:val="Cover Pages"/>
            <w:docPartUnique/>
          </w:docPartObj>
        </w:sdtPr>
        <w:sdtEndPr/>
        <w:sdtContent/>
      </w:sdt>
      <w:sdt>
        <w:sdtPr>
          <w:id w:val="-1175805030"/>
          <w:docPartObj>
            <w:docPartGallery w:val="Cover Pages"/>
            <w:docPartUnique/>
          </w:docPartObj>
        </w:sdtPr>
        <w:sdtEndPr/>
        <w:sdtContent/>
      </w:sdt>
      <w:sdt>
        <w:sdtPr>
          <w:id w:val="-1681269729"/>
          <w:docPartObj>
            <w:docPartGallery w:val="Cover Pages"/>
            <w:docPartUnique/>
          </w:docPartObj>
        </w:sdtPr>
        <w:sdtEndPr/>
        <w:sdtContent/>
      </w:sdt>
      <w:sdt>
        <w:sdtPr>
          <w:id w:val="187797253"/>
          <w:docPartObj>
            <w:docPartGallery w:val="Cover Pages"/>
            <w:docPartUnique/>
          </w:docPartObj>
        </w:sdtPr>
        <w:sdtEndPr/>
        <w:sdtContent/>
      </w:sdt>
      <w:sdt>
        <w:sdtPr>
          <w:id w:val="223106695"/>
          <w:docPartObj>
            <w:docPartGallery w:val="Cover Pages"/>
            <w:docPartUnique/>
          </w:docPartObj>
        </w:sdtPr>
        <w:sdtEndPr/>
        <w:sdtContent/>
      </w:sdt>
      <w:sdt>
        <w:sdtPr>
          <w:id w:val="-642498932"/>
          <w:docPartObj>
            <w:docPartGallery w:val="Cover Pages"/>
            <w:docPartUnique/>
          </w:docPartObj>
        </w:sdtPr>
        <w:sdtEndPr/>
        <w:sdtContent/>
      </w:sdt>
      <w:sdt>
        <w:sdtPr>
          <w:id w:val="-810474496"/>
          <w:docPartObj>
            <w:docPartGallery w:val="Cover Pages"/>
            <w:docPartUnique/>
          </w:docPartObj>
        </w:sdtPr>
        <w:sdtEndPr/>
        <w:sdtContent/>
      </w:sdt>
      <w:sdt>
        <w:sdtPr>
          <w:id w:val="1618405665"/>
          <w:docPartObj>
            <w:docPartGallery w:val="Cover Pages"/>
            <w:docPartUnique/>
          </w:docPartObj>
        </w:sdtPr>
        <w:sdtEndPr/>
        <w:sdtContent/>
      </w:sdt>
      <w:sdt>
        <w:sdtPr>
          <w:id w:val="112256122"/>
          <w:docPartObj>
            <w:docPartGallery w:val="Cover Pages"/>
            <w:docPartUnique/>
          </w:docPartObj>
        </w:sdtPr>
        <w:sdtEndPr/>
        <w:sdtContent/>
      </w:sdt>
      <w:sdt>
        <w:sdtPr>
          <w:id w:val="2004464982"/>
          <w:docPartObj>
            <w:docPartGallery w:val="Cover Pages"/>
            <w:docPartUnique/>
          </w:docPartObj>
        </w:sdtPr>
        <w:sdtEndPr/>
        <w:sdtContent/>
      </w:sdt>
      <w:sdt>
        <w:sdtPr>
          <w:id w:val="-72441048"/>
          <w:docPartObj>
            <w:docPartGallery w:val="Cover Pages"/>
            <w:docPartUnique/>
          </w:docPartObj>
        </w:sdtPr>
        <w:sdtEndPr/>
        <w:sdtContent/>
      </w:sdt>
      <w:sdt>
        <w:sdtPr>
          <w:id w:val="-1907369370"/>
          <w:docPartObj>
            <w:docPartGallery w:val="Cover Pages"/>
            <w:docPartUnique/>
          </w:docPartObj>
        </w:sdtPr>
        <w:sdtEndPr/>
        <w:sdtContent/>
      </w:sdt>
      <w:sdt>
        <w:sdtPr>
          <w:id w:val="-316350041"/>
          <w:docPartObj>
            <w:docPartGallery w:val="Cover Pages"/>
            <w:docPartUnique/>
          </w:docPartObj>
        </w:sdtPr>
        <w:sdtEndPr/>
        <w:sdtContent/>
      </w:sdt>
      <w:sdt>
        <w:sdtPr>
          <w:id w:val="1051501015"/>
          <w:docPartObj>
            <w:docPartGallery w:val="Cover Pages"/>
            <w:docPartUnique/>
          </w:docPartObj>
        </w:sdtPr>
        <w:sdtEndPr/>
        <w:sdtContent/>
      </w:sdt>
      <w:sdt>
        <w:sdtPr>
          <w:id w:val="287480658"/>
          <w:docPartObj>
            <w:docPartGallery w:val="Cover Pages"/>
            <w:docPartUnique/>
          </w:docPartObj>
        </w:sdtPr>
        <w:sdtEndPr/>
        <w:sdtContent/>
      </w:sdt>
      <w:sdt>
        <w:sdtPr>
          <w:id w:val="47114896"/>
          <w:docPartObj>
            <w:docPartGallery w:val="Cover Pages"/>
            <w:docPartUnique/>
          </w:docPartObj>
        </w:sdtPr>
        <w:sdtEndPr/>
        <w:sdtContent/>
      </w:sdt>
      <w:sdt>
        <w:sdtPr>
          <w:id w:val="-57857747"/>
          <w:docPartObj>
            <w:docPartGallery w:val="Cover Pages"/>
            <w:docPartUnique/>
          </w:docPartObj>
        </w:sdtPr>
        <w:sdtEndPr/>
        <w:sdtContent/>
      </w:sdt>
      <w:sdt>
        <w:sdtPr>
          <w:id w:val="-14238701"/>
          <w:docPartObj>
            <w:docPartGallery w:val="Cover Pages"/>
            <w:docPartUnique/>
          </w:docPartObj>
        </w:sdtPr>
        <w:sdtEndPr/>
        <w:sdtContent/>
      </w:sdt>
      <w:sdt>
        <w:sdtPr>
          <w:id w:val="-1846090999"/>
          <w:docPartObj>
            <w:docPartGallery w:val="Cover Pages"/>
            <w:docPartUnique/>
          </w:docPartObj>
        </w:sdtPr>
        <w:sdtEndPr/>
        <w:sdtContent/>
      </w:sdt>
      <w:sdt>
        <w:sdtPr>
          <w:id w:val="1163890548"/>
          <w:docPartObj>
            <w:docPartGallery w:val="Cover Pages"/>
            <w:docPartUnique/>
          </w:docPartObj>
        </w:sdtPr>
        <w:sdtEndPr/>
        <w:sdtContent/>
      </w:sdt>
      <w:sdt>
        <w:sdtPr>
          <w:id w:val="-1095788302"/>
          <w:docPartObj>
            <w:docPartGallery w:val="Cover Pages"/>
            <w:docPartUnique/>
          </w:docPartObj>
        </w:sdtPr>
        <w:sdtEndPr/>
        <w:sdtContent/>
      </w:sdt>
      <w:sdt>
        <w:sdtPr>
          <w:id w:val="-821435082"/>
          <w:docPartObj>
            <w:docPartGallery w:val="Cover Pages"/>
            <w:docPartUnique/>
          </w:docPartObj>
        </w:sdtPr>
        <w:sdtEndPr/>
        <w:sdtContent/>
      </w:sdt>
    </w:p>
    <w:p w14:paraId="1A238038" w14:textId="77777777" w:rsidR="00210980" w:rsidRPr="001D13C0" w:rsidRDefault="00210980" w:rsidP="001D13C0"/>
    <w:p w14:paraId="5EFAB57D" w14:textId="77172100" w:rsidR="00210980" w:rsidRPr="00DF6BEB" w:rsidRDefault="007577D8" w:rsidP="00DF6BEB">
      <w:sdt>
        <w:sdtPr>
          <w:id w:val="937480755"/>
          <w:docPartObj>
            <w:docPartGallery w:val="Cover Pages"/>
            <w:docPartUnique/>
          </w:docPartObj>
        </w:sdtPr>
        <w:sdtEndPr/>
        <w:sdtContent/>
      </w:sdt>
      <w:sdt>
        <w:sdtPr>
          <w:id w:val="1345979870"/>
          <w:docPartObj>
            <w:docPartGallery w:val="Cover Pages"/>
            <w:docPartUnique/>
          </w:docPartObj>
        </w:sdtPr>
        <w:sdtEndPr/>
        <w:sdtContent/>
      </w:sdt>
      <w:sdt>
        <w:sdtPr>
          <w:id w:val="1419445017"/>
          <w:docPartObj>
            <w:docPartGallery w:val="Cover Pages"/>
            <w:docPartUnique/>
          </w:docPartObj>
        </w:sdtPr>
        <w:sdtEndPr/>
        <w:sdtContent/>
      </w:sdt>
      <w:sdt>
        <w:sdtPr>
          <w:id w:val="676470967"/>
          <w:docPartObj>
            <w:docPartGallery w:val="Cover Pages"/>
            <w:docPartUnique/>
          </w:docPartObj>
        </w:sdtPr>
        <w:sdtEndPr/>
        <w:sdtContent/>
      </w:sdt>
      <w:sdt>
        <w:sdtPr>
          <w:id w:val="1448270281"/>
          <w:docPartObj>
            <w:docPartGallery w:val="Cover Pages"/>
            <w:docPartUnique/>
          </w:docPartObj>
        </w:sdtPr>
        <w:sdtEndPr/>
        <w:sdtContent/>
      </w:sdt>
      <w:sdt>
        <w:sdtPr>
          <w:id w:val="1602068316"/>
          <w:docPartObj>
            <w:docPartGallery w:val="Cover Pages"/>
            <w:docPartUnique/>
          </w:docPartObj>
        </w:sdtPr>
        <w:sdtEndPr/>
        <w:sdtContent/>
      </w:sdt>
      <w:sdt>
        <w:sdtPr>
          <w:id w:val="-307320591"/>
          <w:docPartObj>
            <w:docPartGallery w:val="Cover Pages"/>
            <w:docPartUnique/>
          </w:docPartObj>
        </w:sdtPr>
        <w:sdtEndPr/>
        <w:sdtContent/>
      </w:sdt>
      <w:sdt>
        <w:sdtPr>
          <w:id w:val="-1790883090"/>
          <w:docPartObj>
            <w:docPartGallery w:val="Cover Pages"/>
            <w:docPartUnique/>
          </w:docPartObj>
        </w:sdtPr>
        <w:sdtEndPr/>
        <w:sdtContent/>
      </w:sdt>
      <w:sdt>
        <w:sdtPr>
          <w:id w:val="-541973961"/>
          <w:docPartObj>
            <w:docPartGallery w:val="Cover Pages"/>
            <w:docPartUnique/>
          </w:docPartObj>
        </w:sdtPr>
        <w:sdtEndPr/>
        <w:sdtContent/>
      </w:sdt>
      <w:sdt>
        <w:sdtPr>
          <w:id w:val="-172797016"/>
          <w:docPartObj>
            <w:docPartGallery w:val="Cover Pages"/>
            <w:docPartUnique/>
          </w:docPartObj>
        </w:sdtPr>
        <w:sdtEndPr/>
        <w:sdtContent/>
      </w:sdt>
      <w:sdt>
        <w:sdtPr>
          <w:id w:val="-1415617353"/>
          <w:docPartObj>
            <w:docPartGallery w:val="Cover Pages"/>
            <w:docPartUnique/>
          </w:docPartObj>
        </w:sdtPr>
        <w:sdtEndPr/>
        <w:sdtContent/>
      </w:sdt>
      <w:sdt>
        <w:sdtPr>
          <w:id w:val="212091831"/>
          <w:docPartObj>
            <w:docPartGallery w:val="Cover Pages"/>
            <w:docPartUnique/>
          </w:docPartObj>
        </w:sdtPr>
        <w:sdtEndPr/>
        <w:sdtContent/>
      </w:sdt>
      <w:sdt>
        <w:sdtPr>
          <w:id w:val="329189602"/>
          <w:docPartObj>
            <w:docPartGallery w:val="Cover Pages"/>
            <w:docPartUnique/>
          </w:docPartObj>
        </w:sdtPr>
        <w:sdtEndPr/>
        <w:sdtContent/>
      </w:sdt>
      <w:sdt>
        <w:sdtPr>
          <w:id w:val="361250773"/>
          <w:docPartObj>
            <w:docPartGallery w:val="Cover Pages"/>
            <w:docPartUnique/>
          </w:docPartObj>
        </w:sdtPr>
        <w:sdtEndPr/>
        <w:sdtContent/>
      </w:sdt>
      <w:sdt>
        <w:sdtPr>
          <w:id w:val="746082707"/>
          <w:docPartObj>
            <w:docPartGallery w:val="Cover Pages"/>
            <w:docPartUnique/>
          </w:docPartObj>
        </w:sdtPr>
        <w:sdtEndPr/>
        <w:sdtContent/>
      </w:sdt>
      <w:sdt>
        <w:sdtPr>
          <w:id w:val="-1049917146"/>
          <w:docPartObj>
            <w:docPartGallery w:val="Cover Pages"/>
            <w:docPartUnique/>
          </w:docPartObj>
        </w:sdtPr>
        <w:sdtEndPr/>
        <w:sdtContent/>
      </w:sdt>
      <w:sdt>
        <w:sdtPr>
          <w:id w:val="-747506028"/>
          <w:docPartObj>
            <w:docPartGallery w:val="Cover Pages"/>
            <w:docPartUnique/>
          </w:docPartObj>
        </w:sdtPr>
        <w:sdtEndPr/>
        <w:sdtContent/>
      </w:sdt>
      <w:sdt>
        <w:sdtPr>
          <w:id w:val="-158776076"/>
          <w:docPartObj>
            <w:docPartGallery w:val="Cover Pages"/>
            <w:docPartUnique/>
          </w:docPartObj>
        </w:sdtPr>
        <w:sdtEndPr/>
        <w:sdtContent/>
      </w:sdt>
      <w:sdt>
        <w:sdtPr>
          <w:id w:val="-2053456053"/>
          <w:docPartObj>
            <w:docPartGallery w:val="Cover Pages"/>
            <w:docPartUnique/>
          </w:docPartObj>
        </w:sdtPr>
        <w:sdtEndPr/>
        <w:sdtContent/>
      </w:sdt>
      <w:sdt>
        <w:sdtPr>
          <w:id w:val="-165951575"/>
          <w:docPartObj>
            <w:docPartGallery w:val="Cover Pages"/>
            <w:docPartUnique/>
          </w:docPartObj>
        </w:sdtPr>
        <w:sdtEndPr/>
        <w:sdtContent/>
      </w:sdt>
      <w:sdt>
        <w:sdtPr>
          <w:id w:val="-25018724"/>
          <w:docPartObj>
            <w:docPartGallery w:val="Cover Pages"/>
            <w:docPartUnique/>
          </w:docPartObj>
        </w:sdtPr>
        <w:sdtEndPr/>
        <w:sdtContent/>
      </w:sdt>
      <w:sdt>
        <w:sdtPr>
          <w:id w:val="1087046690"/>
          <w:docPartObj>
            <w:docPartGallery w:val="Cover Pages"/>
            <w:docPartUnique/>
          </w:docPartObj>
        </w:sdtPr>
        <w:sdtEndPr/>
        <w:sdtContent/>
      </w:sdt>
      <w:sdt>
        <w:sdtPr>
          <w:id w:val="-852114416"/>
          <w:docPartObj>
            <w:docPartGallery w:val="Cover Pages"/>
            <w:docPartUnique/>
          </w:docPartObj>
        </w:sdtPr>
        <w:sdtEndPr/>
        <w:sdtContent/>
      </w:sdt>
      <w:sdt>
        <w:sdtPr>
          <w:id w:val="129061833"/>
          <w:docPartObj>
            <w:docPartGallery w:val="Cover Pages"/>
            <w:docPartUnique/>
          </w:docPartObj>
        </w:sdtPr>
        <w:sdtEndPr/>
        <w:sdtContent/>
      </w:sdt>
      <w:sdt>
        <w:sdtPr>
          <w:id w:val="-1934823763"/>
          <w:docPartObj>
            <w:docPartGallery w:val="Cover Pages"/>
            <w:docPartUnique/>
          </w:docPartObj>
        </w:sdtPr>
        <w:sdtEndPr/>
        <w:sdtContent/>
      </w:sdt>
      <w:sdt>
        <w:sdtPr>
          <w:id w:val="-1124156265"/>
          <w:docPartObj>
            <w:docPartGallery w:val="Cover Pages"/>
            <w:docPartUnique/>
          </w:docPartObj>
        </w:sdtPr>
        <w:sdtEndPr/>
        <w:sdtContent/>
      </w:sdt>
      <w:sdt>
        <w:sdtPr>
          <w:id w:val="1113408903"/>
          <w:docPartObj>
            <w:docPartGallery w:val="Cover Pages"/>
            <w:docPartUnique/>
          </w:docPartObj>
        </w:sdtPr>
        <w:sdtEndPr/>
        <w:sdtContent/>
      </w:sdt>
      <w:sdt>
        <w:sdtPr>
          <w:id w:val="-1609584646"/>
          <w:docPartObj>
            <w:docPartGallery w:val="Cover Pages"/>
            <w:docPartUnique/>
          </w:docPartObj>
        </w:sdtPr>
        <w:sdtEndPr/>
        <w:sdtContent/>
      </w:sdt>
      <w:sdt>
        <w:sdtPr>
          <w:id w:val="1789774119"/>
          <w:docPartObj>
            <w:docPartGallery w:val="Cover Pages"/>
            <w:docPartUnique/>
          </w:docPartObj>
        </w:sdtPr>
        <w:sdtEndPr/>
        <w:sdtContent/>
      </w:sdt>
      <w:sdt>
        <w:sdtPr>
          <w:id w:val="856241147"/>
          <w:docPartObj>
            <w:docPartGallery w:val="Cover Pages"/>
            <w:docPartUnique/>
          </w:docPartObj>
        </w:sdtPr>
        <w:sdtEndPr/>
        <w:sdtContent/>
      </w:sdt>
      <w:sdt>
        <w:sdtPr>
          <w:id w:val="2061513959"/>
          <w:docPartObj>
            <w:docPartGallery w:val="Cover Pages"/>
            <w:docPartUnique/>
          </w:docPartObj>
        </w:sdtPr>
        <w:sdtEndPr/>
        <w:sdtContent/>
      </w:sdt>
      <w:sdt>
        <w:sdtPr>
          <w:id w:val="-1038434774"/>
          <w:docPartObj>
            <w:docPartGallery w:val="Cover Pages"/>
            <w:docPartUnique/>
          </w:docPartObj>
        </w:sdtPr>
        <w:sdtEndPr/>
        <w:sdtContent/>
      </w:sdt>
      <w:sdt>
        <w:sdtPr>
          <w:id w:val="-1152441922"/>
          <w:docPartObj>
            <w:docPartGallery w:val="Cover Pages"/>
            <w:docPartUnique/>
          </w:docPartObj>
        </w:sdtPr>
        <w:sdtEndPr/>
        <w:sdtContent/>
      </w:sdt>
      <w:sdt>
        <w:sdtPr>
          <w:id w:val="-920027210"/>
          <w:docPartObj>
            <w:docPartGallery w:val="Cover Pages"/>
            <w:docPartUnique/>
          </w:docPartObj>
        </w:sdtPr>
        <w:sdtEndPr/>
        <w:sdtContent/>
      </w:sdt>
      <w:sdt>
        <w:sdtPr>
          <w:id w:val="-835059589"/>
          <w:docPartObj>
            <w:docPartGallery w:val="Cover Pages"/>
            <w:docPartUnique/>
          </w:docPartObj>
        </w:sdtPr>
        <w:sdtEndPr/>
        <w:sdtContent/>
      </w:sdt>
      <w:sdt>
        <w:sdtPr>
          <w:id w:val="-1002808362"/>
          <w:docPartObj>
            <w:docPartGallery w:val="Cover Pages"/>
            <w:docPartUnique/>
          </w:docPartObj>
        </w:sdtPr>
        <w:sdtEndPr/>
        <w:sdtContent/>
      </w:sdt>
      <w:sdt>
        <w:sdtPr>
          <w:id w:val="1798112562"/>
          <w:docPartObj>
            <w:docPartGallery w:val="Cover Pages"/>
            <w:docPartUnique/>
          </w:docPartObj>
        </w:sdtPr>
        <w:sdtEndPr/>
        <w:sdtContent/>
      </w:sdt>
      <w:sdt>
        <w:sdtPr>
          <w:id w:val="-1781171883"/>
          <w:docPartObj>
            <w:docPartGallery w:val="Cover Pages"/>
            <w:docPartUnique/>
          </w:docPartObj>
        </w:sdtPr>
        <w:sdtEndPr/>
        <w:sdtContent/>
      </w:sdt>
      <w:sdt>
        <w:sdtPr>
          <w:id w:val="-41451296"/>
          <w:docPartObj>
            <w:docPartGallery w:val="Cover Pages"/>
            <w:docPartUnique/>
          </w:docPartObj>
        </w:sdtPr>
        <w:sdtEndPr/>
        <w:sdtContent/>
      </w:sdt>
      <w:sdt>
        <w:sdtPr>
          <w:id w:val="2095593813"/>
          <w:docPartObj>
            <w:docPartGallery w:val="Cover Pages"/>
            <w:docPartUnique/>
          </w:docPartObj>
        </w:sdtPr>
        <w:sdtEndPr/>
        <w:sdtContent/>
      </w:sdt>
      <w:sdt>
        <w:sdtPr>
          <w:id w:val="-981469890"/>
          <w:docPartObj>
            <w:docPartGallery w:val="Cover Pages"/>
            <w:docPartUnique/>
          </w:docPartObj>
        </w:sdtPr>
        <w:sdtEndPr/>
        <w:sdtContent/>
      </w:sdt>
      <w:sdt>
        <w:sdtPr>
          <w:id w:val="-1222358444"/>
          <w:docPartObj>
            <w:docPartGallery w:val="Cover Pages"/>
            <w:docPartUnique/>
          </w:docPartObj>
        </w:sdtPr>
        <w:sdtEndPr/>
        <w:sdtContent/>
      </w:sdt>
      <w:sdt>
        <w:sdtPr>
          <w:id w:val="-886414585"/>
          <w:docPartObj>
            <w:docPartGallery w:val="Cover Pages"/>
            <w:docPartUnique/>
          </w:docPartObj>
        </w:sdtPr>
        <w:sdtEndPr/>
        <w:sdtContent/>
      </w:sdt>
      <w:sdt>
        <w:sdtPr>
          <w:id w:val="1830865100"/>
          <w:docPartObj>
            <w:docPartGallery w:val="Cover Pages"/>
            <w:docPartUnique/>
          </w:docPartObj>
        </w:sdtPr>
        <w:sdtEndPr/>
        <w:sdtContent/>
      </w:sdt>
      <w:sdt>
        <w:sdtPr>
          <w:id w:val="-1761979177"/>
          <w:docPartObj>
            <w:docPartGallery w:val="Cover Pages"/>
            <w:docPartUnique/>
          </w:docPartObj>
        </w:sdtPr>
        <w:sdtEndPr/>
        <w:sdtContent/>
      </w:sdt>
      <w:sdt>
        <w:sdtPr>
          <w:id w:val="291335300"/>
          <w:docPartObj>
            <w:docPartGallery w:val="Cover Pages"/>
            <w:docPartUnique/>
          </w:docPartObj>
        </w:sdtPr>
        <w:sdtEndPr/>
        <w:sdtContent/>
      </w:sdt>
      <w:sdt>
        <w:sdtPr>
          <w:id w:val="1800331873"/>
          <w:docPartObj>
            <w:docPartGallery w:val="Cover Pages"/>
            <w:docPartUnique/>
          </w:docPartObj>
        </w:sdtPr>
        <w:sdtEndPr/>
        <w:sdtContent/>
      </w:sdt>
      <w:sdt>
        <w:sdtPr>
          <w:id w:val="525609371"/>
          <w:docPartObj>
            <w:docPartGallery w:val="Cover Pages"/>
            <w:docPartUnique/>
          </w:docPartObj>
        </w:sdtPr>
        <w:sdtEndPr/>
        <w:sdtContent/>
      </w:sdt>
      <w:sdt>
        <w:sdtPr>
          <w:id w:val="-2122987130"/>
          <w:docPartObj>
            <w:docPartGallery w:val="Cover Pages"/>
            <w:docPartUnique/>
          </w:docPartObj>
        </w:sdtPr>
        <w:sdtEndPr/>
        <w:sdtContent/>
      </w:sdt>
      <w:sdt>
        <w:sdtPr>
          <w:id w:val="2037839799"/>
          <w:docPartObj>
            <w:docPartGallery w:val="Cover Pages"/>
            <w:docPartUnique/>
          </w:docPartObj>
        </w:sdtPr>
        <w:sdtEndPr/>
        <w:sdtContent/>
      </w:sdt>
    </w:p>
    <w:p w14:paraId="5F459775" w14:textId="77425F14" w:rsidR="00F44958" w:rsidRPr="00D17938" w:rsidRDefault="00F44958" w:rsidP="00D17938"/>
    <w:p w14:paraId="0BD05300" w14:textId="77777777" w:rsidR="00990AB1" w:rsidRPr="00DF6BEB" w:rsidRDefault="007577D8" w:rsidP="00DF6BEB">
      <w:sdt>
        <w:sdtPr>
          <w:id w:val="468093574"/>
          <w:docPartObj>
            <w:docPartGallery w:val="Cover Pages"/>
            <w:docPartUnique/>
          </w:docPartObj>
        </w:sdtPr>
        <w:sdtEndPr/>
        <w:sdtContent/>
      </w:sdt>
      <w:sdt>
        <w:sdtPr>
          <w:id w:val="-1656522288"/>
          <w:docPartObj>
            <w:docPartGallery w:val="Cover Pages"/>
            <w:docPartUnique/>
          </w:docPartObj>
        </w:sdtPr>
        <w:sdtEndPr/>
        <w:sdtContent/>
      </w:sdt>
      <w:sdt>
        <w:sdtPr>
          <w:id w:val="-1893960296"/>
          <w:docPartObj>
            <w:docPartGallery w:val="Cover Pages"/>
            <w:docPartUnique/>
          </w:docPartObj>
        </w:sdtPr>
        <w:sdtEndPr/>
        <w:sdtContent/>
      </w:sdt>
      <w:sdt>
        <w:sdtPr>
          <w:id w:val="-1751422129"/>
          <w:docPartObj>
            <w:docPartGallery w:val="Cover Pages"/>
            <w:docPartUnique/>
          </w:docPartObj>
        </w:sdtPr>
        <w:sdtEndPr/>
        <w:sdtContent/>
      </w:sdt>
      <w:sdt>
        <w:sdtPr>
          <w:id w:val="415911744"/>
          <w:docPartObj>
            <w:docPartGallery w:val="Cover Pages"/>
            <w:docPartUnique/>
          </w:docPartObj>
        </w:sdtPr>
        <w:sdtEndPr/>
        <w:sdtContent/>
      </w:sdt>
      <w:sdt>
        <w:sdtPr>
          <w:id w:val="-1537655682"/>
          <w:docPartObj>
            <w:docPartGallery w:val="Cover Pages"/>
            <w:docPartUnique/>
          </w:docPartObj>
        </w:sdtPr>
        <w:sdtEndPr/>
        <w:sdtContent/>
      </w:sdt>
      <w:sdt>
        <w:sdtPr>
          <w:id w:val="-42985527"/>
          <w:docPartObj>
            <w:docPartGallery w:val="Cover Pages"/>
            <w:docPartUnique/>
          </w:docPartObj>
        </w:sdtPr>
        <w:sdtEndPr/>
        <w:sdtContent/>
      </w:sdt>
      <w:sdt>
        <w:sdtPr>
          <w:id w:val="-1080827206"/>
          <w:docPartObj>
            <w:docPartGallery w:val="Cover Pages"/>
            <w:docPartUnique/>
          </w:docPartObj>
        </w:sdtPr>
        <w:sdtEndPr/>
        <w:sdtContent/>
      </w:sdt>
      <w:sdt>
        <w:sdtPr>
          <w:id w:val="1899474993"/>
          <w:docPartObj>
            <w:docPartGallery w:val="Cover Pages"/>
            <w:docPartUnique/>
          </w:docPartObj>
        </w:sdtPr>
        <w:sdtEndPr/>
        <w:sdtContent/>
      </w:sdt>
      <w:sdt>
        <w:sdtPr>
          <w:id w:val="-1132794571"/>
          <w:docPartObj>
            <w:docPartGallery w:val="Cover Pages"/>
            <w:docPartUnique/>
          </w:docPartObj>
        </w:sdtPr>
        <w:sdtEndPr/>
        <w:sdtContent/>
      </w:sdt>
      <w:sdt>
        <w:sdtPr>
          <w:id w:val="1846661732"/>
          <w:docPartObj>
            <w:docPartGallery w:val="Cover Pages"/>
            <w:docPartUnique/>
          </w:docPartObj>
        </w:sdtPr>
        <w:sdtEndPr/>
        <w:sdtContent/>
      </w:sdt>
      <w:sdt>
        <w:sdtPr>
          <w:id w:val="-1432811763"/>
          <w:docPartObj>
            <w:docPartGallery w:val="Cover Pages"/>
            <w:docPartUnique/>
          </w:docPartObj>
        </w:sdtPr>
        <w:sdtEndPr/>
        <w:sdtContent/>
      </w:sdt>
      <w:sdt>
        <w:sdtPr>
          <w:id w:val="-997567846"/>
          <w:docPartObj>
            <w:docPartGallery w:val="Cover Pages"/>
            <w:docPartUnique/>
          </w:docPartObj>
        </w:sdtPr>
        <w:sdtEndPr/>
        <w:sdtContent/>
      </w:sdt>
      <w:sdt>
        <w:sdtPr>
          <w:id w:val="861324939"/>
          <w:docPartObj>
            <w:docPartGallery w:val="Cover Pages"/>
            <w:docPartUnique/>
          </w:docPartObj>
        </w:sdtPr>
        <w:sdtEndPr/>
        <w:sdtContent/>
      </w:sdt>
      <w:sdt>
        <w:sdtPr>
          <w:id w:val="863404493"/>
          <w:docPartObj>
            <w:docPartGallery w:val="Cover Pages"/>
            <w:docPartUnique/>
          </w:docPartObj>
        </w:sdtPr>
        <w:sdtEndPr/>
        <w:sdtContent/>
      </w:sdt>
      <w:sdt>
        <w:sdtPr>
          <w:id w:val="-255294533"/>
          <w:docPartObj>
            <w:docPartGallery w:val="Cover Pages"/>
            <w:docPartUnique/>
          </w:docPartObj>
        </w:sdtPr>
        <w:sdtEndPr/>
        <w:sdtContent/>
      </w:sdt>
      <w:sdt>
        <w:sdtPr>
          <w:id w:val="-299466046"/>
          <w:docPartObj>
            <w:docPartGallery w:val="Cover Pages"/>
            <w:docPartUnique/>
          </w:docPartObj>
        </w:sdtPr>
        <w:sdtEndPr/>
        <w:sdtContent/>
      </w:sdt>
      <w:sdt>
        <w:sdtPr>
          <w:id w:val="-1503038715"/>
          <w:docPartObj>
            <w:docPartGallery w:val="Cover Pages"/>
            <w:docPartUnique/>
          </w:docPartObj>
        </w:sdtPr>
        <w:sdtEndPr/>
        <w:sdtContent/>
      </w:sdt>
      <w:sdt>
        <w:sdtPr>
          <w:id w:val="-233320529"/>
          <w:docPartObj>
            <w:docPartGallery w:val="Cover Pages"/>
            <w:docPartUnique/>
          </w:docPartObj>
        </w:sdtPr>
        <w:sdtEndPr/>
        <w:sdtContent/>
      </w:sdt>
      <w:sdt>
        <w:sdtPr>
          <w:id w:val="-457098899"/>
          <w:docPartObj>
            <w:docPartGallery w:val="Cover Pages"/>
            <w:docPartUnique/>
          </w:docPartObj>
        </w:sdtPr>
        <w:sdtEndPr/>
        <w:sdtContent/>
      </w:sdt>
      <w:sdt>
        <w:sdtPr>
          <w:id w:val="1256092062"/>
          <w:docPartObj>
            <w:docPartGallery w:val="Cover Pages"/>
            <w:docPartUnique/>
          </w:docPartObj>
        </w:sdtPr>
        <w:sdtEndPr/>
        <w:sdtContent/>
      </w:sdt>
      <w:sdt>
        <w:sdtPr>
          <w:id w:val="75329889"/>
          <w:docPartObj>
            <w:docPartGallery w:val="Cover Pages"/>
            <w:docPartUnique/>
          </w:docPartObj>
        </w:sdtPr>
        <w:sdtEndPr/>
        <w:sdtContent/>
      </w:sdt>
      <w:sdt>
        <w:sdtPr>
          <w:id w:val="-2076735140"/>
          <w:docPartObj>
            <w:docPartGallery w:val="Cover Pages"/>
            <w:docPartUnique/>
          </w:docPartObj>
        </w:sdtPr>
        <w:sdtEndPr/>
        <w:sdtContent/>
      </w:sdt>
      <w:sdt>
        <w:sdtPr>
          <w:id w:val="-138728085"/>
          <w:docPartObj>
            <w:docPartGallery w:val="Cover Pages"/>
            <w:docPartUnique/>
          </w:docPartObj>
        </w:sdtPr>
        <w:sdtEndPr/>
        <w:sdtContent/>
      </w:sdt>
      <w:sdt>
        <w:sdtPr>
          <w:id w:val="-1612501012"/>
          <w:docPartObj>
            <w:docPartGallery w:val="Cover Pages"/>
            <w:docPartUnique/>
          </w:docPartObj>
        </w:sdtPr>
        <w:sdtEndPr/>
        <w:sdtContent/>
      </w:sdt>
      <w:sdt>
        <w:sdtPr>
          <w:id w:val="-792198363"/>
          <w:docPartObj>
            <w:docPartGallery w:val="Cover Pages"/>
            <w:docPartUnique/>
          </w:docPartObj>
        </w:sdtPr>
        <w:sdtEndPr/>
        <w:sdtContent/>
      </w:sdt>
      <w:sdt>
        <w:sdtPr>
          <w:id w:val="-75596621"/>
          <w:docPartObj>
            <w:docPartGallery w:val="Cover Pages"/>
            <w:docPartUnique/>
          </w:docPartObj>
        </w:sdtPr>
        <w:sdtEndPr/>
        <w:sdtContent/>
      </w:sdt>
      <w:sdt>
        <w:sdtPr>
          <w:id w:val="1206530169"/>
          <w:docPartObj>
            <w:docPartGallery w:val="Cover Pages"/>
            <w:docPartUnique/>
          </w:docPartObj>
        </w:sdtPr>
        <w:sdtEndPr/>
        <w:sdtContent/>
      </w:sdt>
      <w:sdt>
        <w:sdtPr>
          <w:id w:val="-813335310"/>
          <w:docPartObj>
            <w:docPartGallery w:val="Cover Pages"/>
            <w:docPartUnique/>
          </w:docPartObj>
        </w:sdtPr>
        <w:sdtEndPr/>
        <w:sdtContent/>
      </w:sdt>
      <w:sdt>
        <w:sdtPr>
          <w:id w:val="-1154450729"/>
          <w:docPartObj>
            <w:docPartGallery w:val="Cover Pages"/>
            <w:docPartUnique/>
          </w:docPartObj>
        </w:sdtPr>
        <w:sdtEndPr/>
        <w:sdtContent/>
      </w:sdt>
      <w:sdt>
        <w:sdtPr>
          <w:id w:val="-205253342"/>
          <w:docPartObj>
            <w:docPartGallery w:val="Cover Pages"/>
            <w:docPartUnique/>
          </w:docPartObj>
        </w:sdtPr>
        <w:sdtEndPr/>
        <w:sdtContent/>
      </w:sdt>
      <w:sdt>
        <w:sdtPr>
          <w:id w:val="209396459"/>
          <w:docPartObj>
            <w:docPartGallery w:val="Cover Pages"/>
            <w:docPartUnique/>
          </w:docPartObj>
        </w:sdtPr>
        <w:sdtEndPr/>
        <w:sdtContent/>
      </w:sdt>
      <w:sdt>
        <w:sdtPr>
          <w:id w:val="-421417395"/>
          <w:docPartObj>
            <w:docPartGallery w:val="Cover Pages"/>
            <w:docPartUnique/>
          </w:docPartObj>
        </w:sdtPr>
        <w:sdtEndPr/>
        <w:sdtContent/>
      </w:sdt>
      <w:sdt>
        <w:sdtPr>
          <w:id w:val="768589052"/>
          <w:docPartObj>
            <w:docPartGallery w:val="Cover Pages"/>
            <w:docPartUnique/>
          </w:docPartObj>
        </w:sdtPr>
        <w:sdtEndPr/>
        <w:sdtContent/>
      </w:sdt>
      <w:sdt>
        <w:sdtPr>
          <w:id w:val="1743978377"/>
          <w:docPartObj>
            <w:docPartGallery w:val="Cover Pages"/>
            <w:docPartUnique/>
          </w:docPartObj>
        </w:sdtPr>
        <w:sdtEndPr/>
        <w:sdtContent/>
      </w:sdt>
      <w:sdt>
        <w:sdtPr>
          <w:id w:val="-1837218116"/>
          <w:docPartObj>
            <w:docPartGallery w:val="Cover Pages"/>
            <w:docPartUnique/>
          </w:docPartObj>
        </w:sdtPr>
        <w:sdtEndPr/>
        <w:sdtContent/>
      </w:sdt>
      <w:sdt>
        <w:sdtPr>
          <w:id w:val="5487721"/>
          <w:docPartObj>
            <w:docPartGallery w:val="Cover Pages"/>
            <w:docPartUnique/>
          </w:docPartObj>
        </w:sdtPr>
        <w:sdtEndPr/>
        <w:sdtContent/>
      </w:sdt>
      <w:sdt>
        <w:sdtPr>
          <w:id w:val="1843815143"/>
          <w:docPartObj>
            <w:docPartGallery w:val="Cover Pages"/>
            <w:docPartUnique/>
          </w:docPartObj>
        </w:sdtPr>
        <w:sdtEndPr/>
        <w:sdtContent/>
      </w:sdt>
      <w:sdt>
        <w:sdtPr>
          <w:id w:val="2103527789"/>
          <w:docPartObj>
            <w:docPartGallery w:val="Cover Pages"/>
            <w:docPartUnique/>
          </w:docPartObj>
        </w:sdtPr>
        <w:sdtEndPr/>
        <w:sdtContent/>
      </w:sdt>
      <w:sdt>
        <w:sdtPr>
          <w:id w:val="520595505"/>
          <w:docPartObj>
            <w:docPartGallery w:val="Cover Pages"/>
            <w:docPartUnique/>
          </w:docPartObj>
        </w:sdtPr>
        <w:sdtEndPr/>
        <w:sdtContent/>
      </w:sdt>
      <w:sdt>
        <w:sdtPr>
          <w:id w:val="-833681255"/>
          <w:docPartObj>
            <w:docPartGallery w:val="Cover Pages"/>
            <w:docPartUnique/>
          </w:docPartObj>
        </w:sdtPr>
        <w:sdtEndPr/>
        <w:sdtContent/>
      </w:sdt>
      <w:sdt>
        <w:sdtPr>
          <w:id w:val="455298897"/>
          <w:docPartObj>
            <w:docPartGallery w:val="Cover Pages"/>
            <w:docPartUnique/>
          </w:docPartObj>
        </w:sdtPr>
        <w:sdtEndPr/>
        <w:sdtContent/>
      </w:sdt>
      <w:sdt>
        <w:sdtPr>
          <w:id w:val="481046291"/>
          <w:docPartObj>
            <w:docPartGallery w:val="Cover Pages"/>
            <w:docPartUnique/>
          </w:docPartObj>
        </w:sdtPr>
        <w:sdtEndPr/>
        <w:sdtContent/>
      </w:sdt>
      <w:sdt>
        <w:sdtPr>
          <w:id w:val="985672195"/>
          <w:docPartObj>
            <w:docPartGallery w:val="Cover Pages"/>
            <w:docPartUnique/>
          </w:docPartObj>
        </w:sdtPr>
        <w:sdtEndPr/>
        <w:sdtContent/>
      </w:sdt>
      <w:sdt>
        <w:sdtPr>
          <w:id w:val="-9068672"/>
          <w:docPartObj>
            <w:docPartGallery w:val="Cover Pages"/>
            <w:docPartUnique/>
          </w:docPartObj>
        </w:sdtPr>
        <w:sdtEndPr/>
        <w:sdtContent/>
      </w:sdt>
      <w:sdt>
        <w:sdtPr>
          <w:id w:val="1454215030"/>
          <w:docPartObj>
            <w:docPartGallery w:val="Cover Pages"/>
            <w:docPartUnique/>
          </w:docPartObj>
        </w:sdtPr>
        <w:sdtEndPr/>
        <w:sdtContent/>
      </w:sdt>
      <w:sdt>
        <w:sdtPr>
          <w:id w:val="-244645416"/>
          <w:docPartObj>
            <w:docPartGallery w:val="Cover Pages"/>
            <w:docPartUnique/>
          </w:docPartObj>
        </w:sdtPr>
        <w:sdtEndPr/>
        <w:sdtContent/>
      </w:sdt>
      <w:sdt>
        <w:sdtPr>
          <w:id w:val="364489011"/>
          <w:docPartObj>
            <w:docPartGallery w:val="Cover Pages"/>
            <w:docPartUnique/>
          </w:docPartObj>
        </w:sdtPr>
        <w:sdtEndPr/>
        <w:sdtContent/>
      </w:sdt>
      <w:sdt>
        <w:sdtPr>
          <w:id w:val="1723407011"/>
          <w:docPartObj>
            <w:docPartGallery w:val="Cover Pages"/>
            <w:docPartUnique/>
          </w:docPartObj>
        </w:sdtPr>
        <w:sdtEndPr/>
        <w:sdtContent/>
      </w:sdt>
      <w:sdt>
        <w:sdtPr>
          <w:id w:val="531690823"/>
          <w:docPartObj>
            <w:docPartGallery w:val="Cover Pages"/>
            <w:docPartUnique/>
          </w:docPartObj>
        </w:sdtPr>
        <w:sdtEndPr/>
        <w:sdtContent/>
      </w:sdt>
      <w:sdt>
        <w:sdtPr>
          <w:id w:val="302669170"/>
          <w:docPartObj>
            <w:docPartGallery w:val="Cover Pages"/>
            <w:docPartUnique/>
          </w:docPartObj>
        </w:sdtPr>
        <w:sdtEndPr/>
        <w:sdtContent/>
      </w:sdt>
    </w:p>
    <w:p w14:paraId="520CE544" w14:textId="77777777" w:rsidR="00990AB1" w:rsidRPr="00DF6BEB" w:rsidRDefault="007577D8" w:rsidP="00DF6BEB">
      <w:sdt>
        <w:sdtPr>
          <w:id w:val="1405420356"/>
          <w:docPartObj>
            <w:docPartGallery w:val="Cover Pages"/>
            <w:docPartUnique/>
          </w:docPartObj>
        </w:sdtPr>
        <w:sdtEndPr/>
        <w:sdtContent/>
      </w:sdt>
      <w:sdt>
        <w:sdtPr>
          <w:id w:val="-1778256501"/>
          <w:docPartObj>
            <w:docPartGallery w:val="Cover Pages"/>
            <w:docPartUnique/>
          </w:docPartObj>
        </w:sdtPr>
        <w:sdtEndPr/>
        <w:sdtContent/>
      </w:sdt>
      <w:sdt>
        <w:sdtPr>
          <w:id w:val="1299120516"/>
          <w:docPartObj>
            <w:docPartGallery w:val="Cover Pages"/>
            <w:docPartUnique/>
          </w:docPartObj>
        </w:sdtPr>
        <w:sdtEndPr/>
        <w:sdtContent/>
      </w:sdt>
      <w:sdt>
        <w:sdtPr>
          <w:id w:val="1938014489"/>
          <w:docPartObj>
            <w:docPartGallery w:val="Cover Pages"/>
            <w:docPartUnique/>
          </w:docPartObj>
        </w:sdtPr>
        <w:sdtEndPr/>
        <w:sdtContent/>
      </w:sdt>
      <w:sdt>
        <w:sdtPr>
          <w:id w:val="930010678"/>
          <w:docPartObj>
            <w:docPartGallery w:val="Cover Pages"/>
            <w:docPartUnique/>
          </w:docPartObj>
        </w:sdtPr>
        <w:sdtEndPr/>
        <w:sdtContent/>
      </w:sdt>
      <w:sdt>
        <w:sdtPr>
          <w:id w:val="845986180"/>
          <w:docPartObj>
            <w:docPartGallery w:val="Cover Pages"/>
            <w:docPartUnique/>
          </w:docPartObj>
        </w:sdtPr>
        <w:sdtEndPr/>
        <w:sdtContent/>
      </w:sdt>
      <w:sdt>
        <w:sdtPr>
          <w:id w:val="1929374692"/>
          <w:docPartObj>
            <w:docPartGallery w:val="Cover Pages"/>
            <w:docPartUnique/>
          </w:docPartObj>
        </w:sdtPr>
        <w:sdtEndPr/>
        <w:sdtContent/>
      </w:sdt>
      <w:sdt>
        <w:sdtPr>
          <w:id w:val="-298447927"/>
          <w:docPartObj>
            <w:docPartGallery w:val="Cover Pages"/>
            <w:docPartUnique/>
          </w:docPartObj>
        </w:sdtPr>
        <w:sdtEndPr/>
        <w:sdtContent/>
      </w:sdt>
      <w:sdt>
        <w:sdtPr>
          <w:id w:val="1824473267"/>
          <w:docPartObj>
            <w:docPartGallery w:val="Cover Pages"/>
            <w:docPartUnique/>
          </w:docPartObj>
        </w:sdtPr>
        <w:sdtEndPr/>
        <w:sdtContent/>
      </w:sdt>
      <w:sdt>
        <w:sdtPr>
          <w:id w:val="1501847764"/>
          <w:docPartObj>
            <w:docPartGallery w:val="Cover Pages"/>
            <w:docPartUnique/>
          </w:docPartObj>
        </w:sdtPr>
        <w:sdtEndPr/>
        <w:sdtContent/>
      </w:sdt>
      <w:sdt>
        <w:sdtPr>
          <w:id w:val="-261222795"/>
          <w:docPartObj>
            <w:docPartGallery w:val="Cover Pages"/>
            <w:docPartUnique/>
          </w:docPartObj>
        </w:sdtPr>
        <w:sdtEndPr/>
        <w:sdtContent/>
      </w:sdt>
      <w:sdt>
        <w:sdtPr>
          <w:id w:val="-600650179"/>
          <w:docPartObj>
            <w:docPartGallery w:val="Cover Pages"/>
            <w:docPartUnique/>
          </w:docPartObj>
        </w:sdtPr>
        <w:sdtEndPr/>
        <w:sdtContent/>
      </w:sdt>
      <w:sdt>
        <w:sdtPr>
          <w:id w:val="1806194646"/>
          <w:docPartObj>
            <w:docPartGallery w:val="Cover Pages"/>
            <w:docPartUnique/>
          </w:docPartObj>
        </w:sdtPr>
        <w:sdtEndPr/>
        <w:sdtContent/>
      </w:sdt>
      <w:sdt>
        <w:sdtPr>
          <w:id w:val="-173503881"/>
          <w:docPartObj>
            <w:docPartGallery w:val="Cover Pages"/>
            <w:docPartUnique/>
          </w:docPartObj>
        </w:sdtPr>
        <w:sdtEndPr/>
        <w:sdtContent/>
      </w:sdt>
      <w:sdt>
        <w:sdtPr>
          <w:id w:val="1151637983"/>
          <w:docPartObj>
            <w:docPartGallery w:val="Cover Pages"/>
            <w:docPartUnique/>
          </w:docPartObj>
        </w:sdtPr>
        <w:sdtEndPr/>
        <w:sdtContent/>
      </w:sdt>
      <w:sdt>
        <w:sdtPr>
          <w:id w:val="1514887356"/>
          <w:docPartObj>
            <w:docPartGallery w:val="Cover Pages"/>
            <w:docPartUnique/>
          </w:docPartObj>
        </w:sdtPr>
        <w:sdtEndPr/>
        <w:sdtContent/>
      </w:sdt>
      <w:sdt>
        <w:sdtPr>
          <w:id w:val="-1977054529"/>
          <w:docPartObj>
            <w:docPartGallery w:val="Cover Pages"/>
            <w:docPartUnique/>
          </w:docPartObj>
        </w:sdtPr>
        <w:sdtEndPr/>
        <w:sdtContent/>
      </w:sdt>
      <w:sdt>
        <w:sdtPr>
          <w:id w:val="412203863"/>
          <w:docPartObj>
            <w:docPartGallery w:val="Cover Pages"/>
            <w:docPartUnique/>
          </w:docPartObj>
        </w:sdtPr>
        <w:sdtEndPr/>
        <w:sdtContent/>
      </w:sdt>
      <w:sdt>
        <w:sdtPr>
          <w:id w:val="1531534727"/>
          <w:docPartObj>
            <w:docPartGallery w:val="Cover Pages"/>
            <w:docPartUnique/>
          </w:docPartObj>
        </w:sdtPr>
        <w:sdtEndPr/>
        <w:sdtContent/>
      </w:sdt>
      <w:sdt>
        <w:sdtPr>
          <w:id w:val="1214772841"/>
          <w:docPartObj>
            <w:docPartGallery w:val="Cover Pages"/>
            <w:docPartUnique/>
          </w:docPartObj>
        </w:sdtPr>
        <w:sdtEndPr/>
        <w:sdtContent/>
      </w:sdt>
      <w:sdt>
        <w:sdtPr>
          <w:id w:val="1991893368"/>
          <w:docPartObj>
            <w:docPartGallery w:val="Cover Pages"/>
            <w:docPartUnique/>
          </w:docPartObj>
        </w:sdtPr>
        <w:sdtEndPr/>
        <w:sdtContent/>
      </w:sdt>
      <w:sdt>
        <w:sdtPr>
          <w:id w:val="524058062"/>
          <w:docPartObj>
            <w:docPartGallery w:val="Cover Pages"/>
            <w:docPartUnique/>
          </w:docPartObj>
        </w:sdtPr>
        <w:sdtEndPr/>
        <w:sdtContent/>
      </w:sdt>
      <w:sdt>
        <w:sdtPr>
          <w:id w:val="-1571801945"/>
          <w:docPartObj>
            <w:docPartGallery w:val="Cover Pages"/>
            <w:docPartUnique/>
          </w:docPartObj>
        </w:sdtPr>
        <w:sdtEndPr/>
        <w:sdtContent/>
      </w:sdt>
      <w:sdt>
        <w:sdtPr>
          <w:id w:val="698349593"/>
          <w:docPartObj>
            <w:docPartGallery w:val="Cover Pages"/>
            <w:docPartUnique/>
          </w:docPartObj>
        </w:sdtPr>
        <w:sdtEndPr/>
        <w:sdtContent/>
      </w:sdt>
      <w:sdt>
        <w:sdtPr>
          <w:id w:val="1157490108"/>
          <w:docPartObj>
            <w:docPartGallery w:val="Cover Pages"/>
            <w:docPartUnique/>
          </w:docPartObj>
        </w:sdtPr>
        <w:sdtEndPr/>
        <w:sdtContent/>
      </w:sdt>
      <w:sdt>
        <w:sdtPr>
          <w:id w:val="-1107492518"/>
          <w:docPartObj>
            <w:docPartGallery w:val="Cover Pages"/>
            <w:docPartUnique/>
          </w:docPartObj>
        </w:sdtPr>
        <w:sdtEndPr/>
        <w:sdtContent/>
      </w:sdt>
      <w:sdt>
        <w:sdtPr>
          <w:id w:val="532235436"/>
          <w:docPartObj>
            <w:docPartGallery w:val="Cover Pages"/>
            <w:docPartUnique/>
          </w:docPartObj>
        </w:sdtPr>
        <w:sdtEndPr/>
        <w:sdtContent/>
      </w:sdt>
      <w:sdt>
        <w:sdtPr>
          <w:id w:val="-839002637"/>
          <w:docPartObj>
            <w:docPartGallery w:val="Cover Pages"/>
            <w:docPartUnique/>
          </w:docPartObj>
        </w:sdtPr>
        <w:sdtEndPr/>
        <w:sdtContent/>
      </w:sdt>
      <w:sdt>
        <w:sdtPr>
          <w:id w:val="854843688"/>
          <w:docPartObj>
            <w:docPartGallery w:val="Cover Pages"/>
            <w:docPartUnique/>
          </w:docPartObj>
        </w:sdtPr>
        <w:sdtEndPr/>
        <w:sdtContent/>
      </w:sdt>
      <w:sdt>
        <w:sdtPr>
          <w:id w:val="447754811"/>
          <w:docPartObj>
            <w:docPartGallery w:val="Cover Pages"/>
            <w:docPartUnique/>
          </w:docPartObj>
        </w:sdtPr>
        <w:sdtEndPr/>
        <w:sdtContent/>
      </w:sdt>
      <w:sdt>
        <w:sdtPr>
          <w:id w:val="1168452565"/>
          <w:docPartObj>
            <w:docPartGallery w:val="Cover Pages"/>
            <w:docPartUnique/>
          </w:docPartObj>
        </w:sdtPr>
        <w:sdtEndPr/>
        <w:sdtContent/>
      </w:sdt>
      <w:sdt>
        <w:sdtPr>
          <w:id w:val="-901284266"/>
          <w:docPartObj>
            <w:docPartGallery w:val="Cover Pages"/>
            <w:docPartUnique/>
          </w:docPartObj>
        </w:sdtPr>
        <w:sdtEndPr/>
        <w:sdtContent/>
      </w:sdt>
      <w:sdt>
        <w:sdtPr>
          <w:id w:val="218096705"/>
          <w:docPartObj>
            <w:docPartGallery w:val="Cover Pages"/>
            <w:docPartUnique/>
          </w:docPartObj>
        </w:sdtPr>
        <w:sdtEndPr/>
        <w:sdtContent/>
      </w:sdt>
      <w:sdt>
        <w:sdtPr>
          <w:id w:val="40642045"/>
          <w:docPartObj>
            <w:docPartGallery w:val="Cover Pages"/>
            <w:docPartUnique/>
          </w:docPartObj>
        </w:sdtPr>
        <w:sdtEndPr/>
        <w:sdtContent/>
      </w:sdt>
      <w:sdt>
        <w:sdtPr>
          <w:id w:val="-1416238871"/>
          <w:docPartObj>
            <w:docPartGallery w:val="Cover Pages"/>
            <w:docPartUnique/>
          </w:docPartObj>
        </w:sdtPr>
        <w:sdtEndPr/>
        <w:sdtContent/>
      </w:sdt>
      <w:sdt>
        <w:sdtPr>
          <w:id w:val="-1584976817"/>
          <w:docPartObj>
            <w:docPartGallery w:val="Cover Pages"/>
            <w:docPartUnique/>
          </w:docPartObj>
        </w:sdtPr>
        <w:sdtEndPr/>
        <w:sdtContent/>
      </w:sdt>
      <w:sdt>
        <w:sdtPr>
          <w:id w:val="862633734"/>
          <w:docPartObj>
            <w:docPartGallery w:val="Cover Pages"/>
            <w:docPartUnique/>
          </w:docPartObj>
        </w:sdtPr>
        <w:sdtEndPr/>
        <w:sdtContent/>
      </w:sdt>
      <w:sdt>
        <w:sdtPr>
          <w:id w:val="-1400516652"/>
          <w:docPartObj>
            <w:docPartGallery w:val="Cover Pages"/>
            <w:docPartUnique/>
          </w:docPartObj>
        </w:sdtPr>
        <w:sdtEndPr/>
        <w:sdtContent/>
      </w:sdt>
      <w:sdt>
        <w:sdtPr>
          <w:id w:val="1475793522"/>
          <w:docPartObj>
            <w:docPartGallery w:val="Cover Pages"/>
            <w:docPartUnique/>
          </w:docPartObj>
        </w:sdtPr>
        <w:sdtEndPr/>
        <w:sdtContent/>
      </w:sdt>
      <w:sdt>
        <w:sdtPr>
          <w:id w:val="-1146043883"/>
          <w:docPartObj>
            <w:docPartGallery w:val="Cover Pages"/>
            <w:docPartUnique/>
          </w:docPartObj>
        </w:sdtPr>
        <w:sdtEndPr/>
        <w:sdtContent/>
      </w:sdt>
      <w:sdt>
        <w:sdtPr>
          <w:id w:val="-192381660"/>
          <w:docPartObj>
            <w:docPartGallery w:val="Cover Pages"/>
            <w:docPartUnique/>
          </w:docPartObj>
        </w:sdtPr>
        <w:sdtEndPr/>
        <w:sdtContent/>
      </w:sdt>
      <w:sdt>
        <w:sdtPr>
          <w:id w:val="745694196"/>
          <w:docPartObj>
            <w:docPartGallery w:val="Cover Pages"/>
            <w:docPartUnique/>
          </w:docPartObj>
        </w:sdtPr>
        <w:sdtEndPr/>
        <w:sdtContent/>
      </w:sdt>
      <w:sdt>
        <w:sdtPr>
          <w:id w:val="-541129084"/>
          <w:docPartObj>
            <w:docPartGallery w:val="Cover Pages"/>
            <w:docPartUnique/>
          </w:docPartObj>
        </w:sdtPr>
        <w:sdtEndPr/>
        <w:sdtContent/>
      </w:sdt>
      <w:sdt>
        <w:sdtPr>
          <w:id w:val="974487224"/>
          <w:docPartObj>
            <w:docPartGallery w:val="Cover Pages"/>
            <w:docPartUnique/>
          </w:docPartObj>
        </w:sdtPr>
        <w:sdtEndPr/>
        <w:sdtContent/>
      </w:sdt>
      <w:sdt>
        <w:sdtPr>
          <w:id w:val="-987938610"/>
          <w:docPartObj>
            <w:docPartGallery w:val="Cover Pages"/>
            <w:docPartUnique/>
          </w:docPartObj>
        </w:sdtPr>
        <w:sdtEndPr/>
        <w:sdtContent/>
      </w:sdt>
      <w:sdt>
        <w:sdtPr>
          <w:id w:val="2137054750"/>
          <w:docPartObj>
            <w:docPartGallery w:val="Cover Pages"/>
            <w:docPartUnique/>
          </w:docPartObj>
        </w:sdtPr>
        <w:sdtEndPr/>
        <w:sdtContent/>
      </w:sdt>
      <w:sdt>
        <w:sdtPr>
          <w:id w:val="-1657207512"/>
          <w:docPartObj>
            <w:docPartGallery w:val="Cover Pages"/>
            <w:docPartUnique/>
          </w:docPartObj>
        </w:sdtPr>
        <w:sdtEndPr/>
        <w:sdtContent/>
      </w:sdt>
      <w:sdt>
        <w:sdtPr>
          <w:id w:val="420838498"/>
          <w:docPartObj>
            <w:docPartGallery w:val="Cover Pages"/>
            <w:docPartUnique/>
          </w:docPartObj>
        </w:sdtPr>
        <w:sdtEndPr/>
        <w:sdtContent/>
      </w:sdt>
      <w:sdt>
        <w:sdtPr>
          <w:id w:val="545799535"/>
          <w:docPartObj>
            <w:docPartGallery w:val="Cover Pages"/>
            <w:docPartUnique/>
          </w:docPartObj>
        </w:sdtPr>
        <w:sdtEndPr/>
        <w:sdtContent/>
      </w:sdt>
      <w:sdt>
        <w:sdtPr>
          <w:id w:val="672838379"/>
          <w:docPartObj>
            <w:docPartGallery w:val="Cover Pages"/>
            <w:docPartUnique/>
          </w:docPartObj>
        </w:sdtPr>
        <w:sdtEndPr/>
        <w:sdtContent/>
      </w:sdt>
      <w:sdt>
        <w:sdtPr>
          <w:id w:val="1008100016"/>
          <w:docPartObj>
            <w:docPartGallery w:val="Cover Pages"/>
            <w:docPartUnique/>
          </w:docPartObj>
        </w:sdtPr>
        <w:sdtEndPr/>
        <w:sdtContent/>
      </w:sdt>
    </w:p>
    <w:p w14:paraId="53C4395E" w14:textId="1A121D05" w:rsidR="00A0491B" w:rsidRPr="00DF6BEB" w:rsidRDefault="007577D8" w:rsidP="00DF6BEB">
      <w:sdt>
        <w:sdtPr>
          <w:id w:val="1444578612"/>
          <w:docPartObj>
            <w:docPartGallery w:val="Cover Pages"/>
            <w:docPartUnique/>
          </w:docPartObj>
        </w:sdtPr>
        <w:sdtEndPr/>
        <w:sdtContent/>
      </w:sdt>
      <w:sdt>
        <w:sdtPr>
          <w:id w:val="1764407292"/>
          <w:docPartObj>
            <w:docPartGallery w:val="Cover Pages"/>
            <w:docPartUnique/>
          </w:docPartObj>
        </w:sdtPr>
        <w:sdtEndPr/>
        <w:sdtContent/>
      </w:sdt>
      <w:sdt>
        <w:sdtPr>
          <w:id w:val="-1643879789"/>
          <w:docPartObj>
            <w:docPartGallery w:val="Cover Pages"/>
            <w:docPartUnique/>
          </w:docPartObj>
        </w:sdtPr>
        <w:sdtEndPr/>
        <w:sdtContent/>
      </w:sdt>
      <w:sdt>
        <w:sdtPr>
          <w:id w:val="-254756947"/>
          <w:docPartObj>
            <w:docPartGallery w:val="Cover Pages"/>
            <w:docPartUnique/>
          </w:docPartObj>
        </w:sdtPr>
        <w:sdtEndPr/>
        <w:sdtContent/>
      </w:sdt>
      <w:sdt>
        <w:sdtPr>
          <w:id w:val="-974527903"/>
          <w:docPartObj>
            <w:docPartGallery w:val="Cover Pages"/>
            <w:docPartUnique/>
          </w:docPartObj>
        </w:sdtPr>
        <w:sdtEndPr/>
        <w:sdtContent/>
      </w:sdt>
      <w:sdt>
        <w:sdtPr>
          <w:id w:val="384683469"/>
          <w:docPartObj>
            <w:docPartGallery w:val="Cover Pages"/>
            <w:docPartUnique/>
          </w:docPartObj>
        </w:sdtPr>
        <w:sdtEndPr/>
        <w:sdtContent/>
      </w:sdt>
      <w:sdt>
        <w:sdtPr>
          <w:id w:val="-1777165425"/>
          <w:docPartObj>
            <w:docPartGallery w:val="Cover Pages"/>
            <w:docPartUnique/>
          </w:docPartObj>
        </w:sdtPr>
        <w:sdtEndPr/>
        <w:sdtContent/>
      </w:sdt>
      <w:sdt>
        <w:sdtPr>
          <w:id w:val="794798637"/>
          <w:docPartObj>
            <w:docPartGallery w:val="Cover Pages"/>
            <w:docPartUnique/>
          </w:docPartObj>
        </w:sdtPr>
        <w:sdtEndPr/>
        <w:sdtContent/>
      </w:sdt>
      <w:sdt>
        <w:sdtPr>
          <w:id w:val="-261607981"/>
          <w:docPartObj>
            <w:docPartGallery w:val="Cover Pages"/>
            <w:docPartUnique/>
          </w:docPartObj>
        </w:sdtPr>
        <w:sdtEndPr/>
        <w:sdtContent/>
      </w:sdt>
      <w:sdt>
        <w:sdtPr>
          <w:id w:val="1177151191"/>
          <w:docPartObj>
            <w:docPartGallery w:val="Cover Pages"/>
            <w:docPartUnique/>
          </w:docPartObj>
        </w:sdtPr>
        <w:sdtEndPr/>
        <w:sdtContent/>
      </w:sdt>
      <w:sdt>
        <w:sdtPr>
          <w:id w:val="814306531"/>
          <w:docPartObj>
            <w:docPartGallery w:val="Cover Pages"/>
            <w:docPartUnique/>
          </w:docPartObj>
        </w:sdtPr>
        <w:sdtEndPr/>
        <w:sdtContent/>
      </w:sdt>
      <w:sdt>
        <w:sdtPr>
          <w:id w:val="-430045173"/>
          <w:docPartObj>
            <w:docPartGallery w:val="Cover Pages"/>
            <w:docPartUnique/>
          </w:docPartObj>
        </w:sdtPr>
        <w:sdtEndPr/>
        <w:sdtContent/>
      </w:sdt>
      <w:sdt>
        <w:sdtPr>
          <w:id w:val="-844632701"/>
          <w:docPartObj>
            <w:docPartGallery w:val="Cover Pages"/>
            <w:docPartUnique/>
          </w:docPartObj>
        </w:sdtPr>
        <w:sdtEndPr/>
        <w:sdtContent/>
      </w:sdt>
      <w:sdt>
        <w:sdtPr>
          <w:id w:val="665523785"/>
          <w:docPartObj>
            <w:docPartGallery w:val="Cover Pages"/>
            <w:docPartUnique/>
          </w:docPartObj>
        </w:sdtPr>
        <w:sdtEndPr/>
        <w:sdtContent/>
      </w:sdt>
      <w:sdt>
        <w:sdtPr>
          <w:id w:val="1013804608"/>
          <w:docPartObj>
            <w:docPartGallery w:val="Cover Pages"/>
            <w:docPartUnique/>
          </w:docPartObj>
        </w:sdtPr>
        <w:sdtEndPr/>
        <w:sdtContent/>
      </w:sdt>
      <w:sdt>
        <w:sdtPr>
          <w:id w:val="-215898883"/>
          <w:docPartObj>
            <w:docPartGallery w:val="Cover Pages"/>
            <w:docPartUnique/>
          </w:docPartObj>
        </w:sdtPr>
        <w:sdtEndPr/>
        <w:sdtContent/>
      </w:sdt>
      <w:sdt>
        <w:sdtPr>
          <w:id w:val="-694384141"/>
          <w:docPartObj>
            <w:docPartGallery w:val="Cover Pages"/>
            <w:docPartUnique/>
          </w:docPartObj>
        </w:sdtPr>
        <w:sdtEndPr/>
        <w:sdtContent/>
      </w:sdt>
      <w:sdt>
        <w:sdtPr>
          <w:id w:val="2146694532"/>
          <w:docPartObj>
            <w:docPartGallery w:val="Cover Pages"/>
            <w:docPartUnique/>
          </w:docPartObj>
        </w:sdtPr>
        <w:sdtEndPr/>
        <w:sdtContent/>
      </w:sdt>
      <w:sdt>
        <w:sdtPr>
          <w:id w:val="1110309423"/>
          <w:docPartObj>
            <w:docPartGallery w:val="Cover Pages"/>
            <w:docPartUnique/>
          </w:docPartObj>
        </w:sdtPr>
        <w:sdtEndPr/>
        <w:sdtContent/>
      </w:sdt>
      <w:sdt>
        <w:sdtPr>
          <w:id w:val="1236121259"/>
          <w:docPartObj>
            <w:docPartGallery w:val="Cover Pages"/>
            <w:docPartUnique/>
          </w:docPartObj>
        </w:sdtPr>
        <w:sdtEndPr/>
        <w:sdtContent/>
      </w:sdt>
      <w:sdt>
        <w:sdtPr>
          <w:id w:val="591973546"/>
          <w:docPartObj>
            <w:docPartGallery w:val="Cover Pages"/>
            <w:docPartUnique/>
          </w:docPartObj>
        </w:sdtPr>
        <w:sdtEndPr/>
        <w:sdtContent/>
      </w:sdt>
      <w:sdt>
        <w:sdtPr>
          <w:id w:val="56449685"/>
          <w:docPartObj>
            <w:docPartGallery w:val="Cover Pages"/>
            <w:docPartUnique/>
          </w:docPartObj>
        </w:sdtPr>
        <w:sdtEndPr/>
        <w:sdtContent/>
      </w:sdt>
      <w:sdt>
        <w:sdtPr>
          <w:id w:val="1636211755"/>
          <w:docPartObj>
            <w:docPartGallery w:val="Cover Pages"/>
            <w:docPartUnique/>
          </w:docPartObj>
        </w:sdtPr>
        <w:sdtEndPr/>
        <w:sdtContent/>
      </w:sdt>
      <w:sdt>
        <w:sdtPr>
          <w:id w:val="1830013236"/>
          <w:docPartObj>
            <w:docPartGallery w:val="Cover Pages"/>
            <w:docPartUnique/>
          </w:docPartObj>
        </w:sdtPr>
        <w:sdtEndPr/>
        <w:sdtContent/>
      </w:sdt>
      <w:sdt>
        <w:sdtPr>
          <w:id w:val="758561028"/>
          <w:docPartObj>
            <w:docPartGallery w:val="Cover Pages"/>
            <w:docPartUnique/>
          </w:docPartObj>
        </w:sdtPr>
        <w:sdtEndPr/>
        <w:sdtContent/>
      </w:sdt>
      <w:sdt>
        <w:sdtPr>
          <w:id w:val="661745799"/>
          <w:docPartObj>
            <w:docPartGallery w:val="Cover Pages"/>
            <w:docPartUnique/>
          </w:docPartObj>
        </w:sdtPr>
        <w:sdtEndPr/>
        <w:sdtContent/>
      </w:sdt>
      <w:sdt>
        <w:sdtPr>
          <w:id w:val="1138458581"/>
          <w:docPartObj>
            <w:docPartGallery w:val="Cover Pages"/>
            <w:docPartUnique/>
          </w:docPartObj>
        </w:sdtPr>
        <w:sdtEndPr/>
        <w:sdtContent/>
      </w:sdt>
      <w:sdt>
        <w:sdtPr>
          <w:id w:val="1817456679"/>
          <w:docPartObj>
            <w:docPartGallery w:val="Cover Pages"/>
            <w:docPartUnique/>
          </w:docPartObj>
        </w:sdtPr>
        <w:sdtEndPr/>
        <w:sdtContent/>
      </w:sdt>
      <w:sdt>
        <w:sdtPr>
          <w:id w:val="-1810472762"/>
          <w:docPartObj>
            <w:docPartGallery w:val="Cover Pages"/>
            <w:docPartUnique/>
          </w:docPartObj>
        </w:sdtPr>
        <w:sdtEndPr/>
        <w:sdtContent/>
      </w:sdt>
      <w:sdt>
        <w:sdtPr>
          <w:id w:val="-498119624"/>
          <w:docPartObj>
            <w:docPartGallery w:val="Cover Pages"/>
            <w:docPartUnique/>
          </w:docPartObj>
        </w:sdtPr>
        <w:sdtEndPr/>
        <w:sdtContent/>
      </w:sdt>
      <w:sdt>
        <w:sdtPr>
          <w:id w:val="1327177089"/>
          <w:docPartObj>
            <w:docPartGallery w:val="Cover Pages"/>
            <w:docPartUnique/>
          </w:docPartObj>
        </w:sdtPr>
        <w:sdtEndPr/>
        <w:sdtContent/>
      </w:sdt>
      <w:sdt>
        <w:sdtPr>
          <w:id w:val="457847580"/>
          <w:docPartObj>
            <w:docPartGallery w:val="Cover Pages"/>
            <w:docPartUnique/>
          </w:docPartObj>
        </w:sdtPr>
        <w:sdtEndPr/>
        <w:sdtContent/>
      </w:sdt>
      <w:sdt>
        <w:sdtPr>
          <w:id w:val="5183734"/>
          <w:docPartObj>
            <w:docPartGallery w:val="Cover Pages"/>
            <w:docPartUnique/>
          </w:docPartObj>
        </w:sdtPr>
        <w:sdtEndPr/>
        <w:sdtContent/>
      </w:sdt>
      <w:sdt>
        <w:sdtPr>
          <w:id w:val="-486858042"/>
          <w:docPartObj>
            <w:docPartGallery w:val="Cover Pages"/>
            <w:docPartUnique/>
          </w:docPartObj>
        </w:sdtPr>
        <w:sdtEndPr/>
        <w:sdtContent/>
      </w:sdt>
      <w:sdt>
        <w:sdtPr>
          <w:id w:val="1435630144"/>
          <w:docPartObj>
            <w:docPartGallery w:val="Cover Pages"/>
            <w:docPartUnique/>
          </w:docPartObj>
        </w:sdtPr>
        <w:sdtEndPr/>
        <w:sdtContent/>
      </w:sdt>
      <w:sdt>
        <w:sdtPr>
          <w:id w:val="-930734993"/>
          <w:docPartObj>
            <w:docPartGallery w:val="Cover Pages"/>
            <w:docPartUnique/>
          </w:docPartObj>
        </w:sdtPr>
        <w:sdtEndPr/>
        <w:sdtContent/>
      </w:sdt>
      <w:sdt>
        <w:sdtPr>
          <w:id w:val="307058200"/>
          <w:docPartObj>
            <w:docPartGallery w:val="Cover Pages"/>
            <w:docPartUnique/>
          </w:docPartObj>
        </w:sdtPr>
        <w:sdtEndPr/>
        <w:sdtContent/>
      </w:sdt>
      <w:sdt>
        <w:sdtPr>
          <w:id w:val="987058416"/>
          <w:docPartObj>
            <w:docPartGallery w:val="Cover Pages"/>
            <w:docPartUnique/>
          </w:docPartObj>
        </w:sdtPr>
        <w:sdtEndPr/>
        <w:sdtContent/>
      </w:sdt>
      <w:sdt>
        <w:sdtPr>
          <w:id w:val="1769348465"/>
          <w:docPartObj>
            <w:docPartGallery w:val="Cover Pages"/>
            <w:docPartUnique/>
          </w:docPartObj>
        </w:sdtPr>
        <w:sdtEndPr/>
        <w:sdtContent/>
      </w:sdt>
      <w:sdt>
        <w:sdtPr>
          <w:id w:val="-701007737"/>
          <w:docPartObj>
            <w:docPartGallery w:val="Cover Pages"/>
            <w:docPartUnique/>
          </w:docPartObj>
        </w:sdtPr>
        <w:sdtEndPr/>
        <w:sdtContent/>
      </w:sdt>
      <w:sdt>
        <w:sdtPr>
          <w:id w:val="795882614"/>
          <w:docPartObj>
            <w:docPartGallery w:val="Cover Pages"/>
            <w:docPartUnique/>
          </w:docPartObj>
        </w:sdtPr>
        <w:sdtEndPr/>
        <w:sdtContent/>
      </w:sdt>
      <w:sdt>
        <w:sdtPr>
          <w:id w:val="-451098065"/>
          <w:docPartObj>
            <w:docPartGallery w:val="Cover Pages"/>
            <w:docPartUnique/>
          </w:docPartObj>
        </w:sdtPr>
        <w:sdtEndPr/>
        <w:sdtContent/>
      </w:sdt>
      <w:sdt>
        <w:sdtPr>
          <w:id w:val="-621070773"/>
          <w:docPartObj>
            <w:docPartGallery w:val="Cover Pages"/>
            <w:docPartUnique/>
          </w:docPartObj>
        </w:sdtPr>
        <w:sdtEndPr/>
        <w:sdtContent/>
      </w:sdt>
      <w:sdt>
        <w:sdtPr>
          <w:id w:val="581798594"/>
          <w:docPartObj>
            <w:docPartGallery w:val="Cover Pages"/>
            <w:docPartUnique/>
          </w:docPartObj>
        </w:sdtPr>
        <w:sdtEndPr/>
        <w:sdtContent/>
      </w:sdt>
      <w:sdt>
        <w:sdtPr>
          <w:id w:val="-1805923510"/>
          <w:docPartObj>
            <w:docPartGallery w:val="Cover Pages"/>
            <w:docPartUnique/>
          </w:docPartObj>
        </w:sdtPr>
        <w:sdtEndPr/>
        <w:sdtContent/>
      </w:sdt>
      <w:sdt>
        <w:sdtPr>
          <w:id w:val="928546225"/>
          <w:docPartObj>
            <w:docPartGallery w:val="Cover Pages"/>
            <w:docPartUnique/>
          </w:docPartObj>
        </w:sdtPr>
        <w:sdtEndPr/>
        <w:sdtContent/>
      </w:sdt>
      <w:sdt>
        <w:sdtPr>
          <w:id w:val="1522046502"/>
          <w:docPartObj>
            <w:docPartGallery w:val="Cover Pages"/>
            <w:docPartUnique/>
          </w:docPartObj>
        </w:sdtPr>
        <w:sdtEndPr/>
        <w:sdtContent/>
      </w:sdt>
      <w:sdt>
        <w:sdtPr>
          <w:id w:val="-1689601929"/>
          <w:docPartObj>
            <w:docPartGallery w:val="Cover Pages"/>
            <w:docPartUnique/>
          </w:docPartObj>
        </w:sdtPr>
        <w:sdtEndPr/>
        <w:sdtContent/>
      </w:sdt>
      <w:sdt>
        <w:sdtPr>
          <w:id w:val="479429413"/>
          <w:docPartObj>
            <w:docPartGallery w:val="Cover Pages"/>
            <w:docPartUnique/>
          </w:docPartObj>
        </w:sdtPr>
        <w:sdtEndPr/>
        <w:sdtContent/>
      </w:sdt>
      <w:sdt>
        <w:sdtPr>
          <w:id w:val="2023974260"/>
          <w:docPartObj>
            <w:docPartGallery w:val="Cover Pages"/>
            <w:docPartUnique/>
          </w:docPartObj>
        </w:sdtPr>
        <w:sdtEndPr/>
        <w:sdtContent/>
      </w:sdt>
    </w:p>
    <w:p w14:paraId="29D9B8EC" w14:textId="312F6113" w:rsidR="003314F0" w:rsidRPr="008A52EB" w:rsidRDefault="003314F0" w:rsidP="008A52EB"/>
    <w:sdt>
      <w:sdtPr>
        <w:id w:val="-1994016840"/>
        <w:docPartObj>
          <w:docPartGallery w:val="Cover Pages"/>
          <w:docPartUnique/>
        </w:docPartObj>
      </w:sdtPr>
      <w:sdtEndPr/>
      <w:sdtContent>
        <w:p w14:paraId="2097ED2F" w14:textId="77777777" w:rsidR="00F33F7E" w:rsidRPr="008A52EB" w:rsidRDefault="007577D8" w:rsidP="008A52EB"/>
      </w:sdtContent>
    </w:sdt>
    <w:p w14:paraId="7F72E76E" w14:textId="77777777" w:rsidR="00E104E8" w:rsidRPr="00DF6BEB" w:rsidRDefault="007577D8" w:rsidP="00DF6BEB">
      <w:sdt>
        <w:sdtPr>
          <w:id w:val="503166676"/>
          <w:docPartObj>
            <w:docPartGallery w:val="Cover Pages"/>
            <w:docPartUnique/>
          </w:docPartObj>
        </w:sdtPr>
        <w:sdtEndPr/>
        <w:sdtContent/>
      </w:sdt>
      <w:sdt>
        <w:sdtPr>
          <w:id w:val="1328948487"/>
          <w:docPartObj>
            <w:docPartGallery w:val="Cover Pages"/>
            <w:docPartUnique/>
          </w:docPartObj>
        </w:sdtPr>
        <w:sdtEndPr/>
        <w:sdtContent/>
      </w:sdt>
      <w:sdt>
        <w:sdtPr>
          <w:id w:val="-1114359535"/>
          <w:docPartObj>
            <w:docPartGallery w:val="Cover Pages"/>
            <w:docPartUnique/>
          </w:docPartObj>
        </w:sdtPr>
        <w:sdtEndPr/>
        <w:sdtContent/>
      </w:sdt>
      <w:sdt>
        <w:sdtPr>
          <w:id w:val="-1791196033"/>
          <w:docPartObj>
            <w:docPartGallery w:val="Cover Pages"/>
            <w:docPartUnique/>
          </w:docPartObj>
        </w:sdtPr>
        <w:sdtEndPr/>
        <w:sdtContent/>
      </w:sdt>
      <w:sdt>
        <w:sdtPr>
          <w:id w:val="1278057518"/>
          <w:docPartObj>
            <w:docPartGallery w:val="Cover Pages"/>
            <w:docPartUnique/>
          </w:docPartObj>
        </w:sdtPr>
        <w:sdtEndPr/>
        <w:sdtContent/>
      </w:sdt>
      <w:sdt>
        <w:sdtPr>
          <w:id w:val="-419556792"/>
          <w:docPartObj>
            <w:docPartGallery w:val="Cover Pages"/>
            <w:docPartUnique/>
          </w:docPartObj>
        </w:sdtPr>
        <w:sdtEndPr/>
        <w:sdtContent/>
      </w:sdt>
      <w:sdt>
        <w:sdtPr>
          <w:id w:val="-1369824402"/>
          <w:docPartObj>
            <w:docPartGallery w:val="Cover Pages"/>
            <w:docPartUnique/>
          </w:docPartObj>
        </w:sdtPr>
        <w:sdtEndPr/>
        <w:sdtContent/>
      </w:sdt>
      <w:sdt>
        <w:sdtPr>
          <w:id w:val="-1958934234"/>
          <w:docPartObj>
            <w:docPartGallery w:val="Cover Pages"/>
            <w:docPartUnique/>
          </w:docPartObj>
        </w:sdtPr>
        <w:sdtEndPr/>
        <w:sdtContent/>
      </w:sdt>
      <w:sdt>
        <w:sdtPr>
          <w:id w:val="971097588"/>
          <w:docPartObj>
            <w:docPartGallery w:val="Cover Pages"/>
            <w:docPartUnique/>
          </w:docPartObj>
        </w:sdtPr>
        <w:sdtEndPr/>
        <w:sdtContent/>
      </w:sdt>
      <w:sdt>
        <w:sdtPr>
          <w:id w:val="-2105027450"/>
          <w:docPartObj>
            <w:docPartGallery w:val="Cover Pages"/>
            <w:docPartUnique/>
          </w:docPartObj>
        </w:sdtPr>
        <w:sdtEndPr/>
        <w:sdtContent/>
      </w:sdt>
      <w:sdt>
        <w:sdtPr>
          <w:id w:val="-1983918480"/>
          <w:docPartObj>
            <w:docPartGallery w:val="Cover Pages"/>
            <w:docPartUnique/>
          </w:docPartObj>
        </w:sdtPr>
        <w:sdtEndPr/>
        <w:sdtContent/>
      </w:sdt>
      <w:sdt>
        <w:sdtPr>
          <w:id w:val="233433308"/>
          <w:docPartObj>
            <w:docPartGallery w:val="Cover Pages"/>
            <w:docPartUnique/>
          </w:docPartObj>
        </w:sdtPr>
        <w:sdtEndPr/>
        <w:sdtContent/>
      </w:sdt>
      <w:sdt>
        <w:sdtPr>
          <w:id w:val="-1467814840"/>
          <w:docPartObj>
            <w:docPartGallery w:val="Cover Pages"/>
            <w:docPartUnique/>
          </w:docPartObj>
        </w:sdtPr>
        <w:sdtEndPr/>
        <w:sdtContent/>
      </w:sdt>
      <w:sdt>
        <w:sdtPr>
          <w:id w:val="-61637261"/>
          <w:docPartObj>
            <w:docPartGallery w:val="Cover Pages"/>
            <w:docPartUnique/>
          </w:docPartObj>
        </w:sdtPr>
        <w:sdtEndPr/>
        <w:sdtContent/>
      </w:sdt>
      <w:sdt>
        <w:sdtPr>
          <w:id w:val="-273095678"/>
          <w:docPartObj>
            <w:docPartGallery w:val="Cover Pages"/>
            <w:docPartUnique/>
          </w:docPartObj>
        </w:sdtPr>
        <w:sdtEndPr/>
        <w:sdtContent/>
      </w:sdt>
      <w:sdt>
        <w:sdtPr>
          <w:id w:val="-1680810205"/>
          <w:docPartObj>
            <w:docPartGallery w:val="Cover Pages"/>
            <w:docPartUnique/>
          </w:docPartObj>
        </w:sdtPr>
        <w:sdtEndPr/>
        <w:sdtContent/>
      </w:sdt>
      <w:sdt>
        <w:sdtPr>
          <w:id w:val="-1603799852"/>
          <w:docPartObj>
            <w:docPartGallery w:val="Cover Pages"/>
            <w:docPartUnique/>
          </w:docPartObj>
        </w:sdtPr>
        <w:sdtEndPr/>
        <w:sdtContent/>
      </w:sdt>
      <w:sdt>
        <w:sdtPr>
          <w:id w:val="-816488305"/>
          <w:docPartObj>
            <w:docPartGallery w:val="Cover Pages"/>
            <w:docPartUnique/>
          </w:docPartObj>
        </w:sdtPr>
        <w:sdtEndPr/>
        <w:sdtContent/>
      </w:sdt>
      <w:sdt>
        <w:sdtPr>
          <w:id w:val="-1512379303"/>
          <w:docPartObj>
            <w:docPartGallery w:val="Cover Pages"/>
            <w:docPartUnique/>
          </w:docPartObj>
        </w:sdtPr>
        <w:sdtEndPr/>
        <w:sdtContent/>
      </w:sdt>
      <w:sdt>
        <w:sdtPr>
          <w:id w:val="2030062790"/>
          <w:docPartObj>
            <w:docPartGallery w:val="Cover Pages"/>
            <w:docPartUnique/>
          </w:docPartObj>
        </w:sdtPr>
        <w:sdtEndPr/>
        <w:sdtContent/>
      </w:sdt>
      <w:sdt>
        <w:sdtPr>
          <w:id w:val="-1433356227"/>
          <w:docPartObj>
            <w:docPartGallery w:val="Cover Pages"/>
            <w:docPartUnique/>
          </w:docPartObj>
        </w:sdtPr>
        <w:sdtEndPr/>
        <w:sdtContent/>
      </w:sdt>
      <w:sdt>
        <w:sdtPr>
          <w:id w:val="1588111185"/>
          <w:docPartObj>
            <w:docPartGallery w:val="Cover Pages"/>
            <w:docPartUnique/>
          </w:docPartObj>
        </w:sdtPr>
        <w:sdtEndPr/>
        <w:sdtContent/>
      </w:sdt>
      <w:sdt>
        <w:sdtPr>
          <w:id w:val="514197332"/>
          <w:docPartObj>
            <w:docPartGallery w:val="Cover Pages"/>
            <w:docPartUnique/>
          </w:docPartObj>
        </w:sdtPr>
        <w:sdtEndPr/>
        <w:sdtContent/>
      </w:sdt>
      <w:sdt>
        <w:sdtPr>
          <w:id w:val="1633278199"/>
          <w:docPartObj>
            <w:docPartGallery w:val="Cover Pages"/>
            <w:docPartUnique/>
          </w:docPartObj>
        </w:sdtPr>
        <w:sdtEndPr/>
        <w:sdtContent/>
      </w:sdt>
      <w:sdt>
        <w:sdtPr>
          <w:id w:val="-138576337"/>
          <w:docPartObj>
            <w:docPartGallery w:val="Cover Pages"/>
            <w:docPartUnique/>
          </w:docPartObj>
        </w:sdtPr>
        <w:sdtEndPr/>
        <w:sdtContent/>
      </w:sdt>
      <w:sdt>
        <w:sdtPr>
          <w:id w:val="1044646407"/>
          <w:docPartObj>
            <w:docPartGallery w:val="Cover Pages"/>
            <w:docPartUnique/>
          </w:docPartObj>
        </w:sdtPr>
        <w:sdtEndPr/>
        <w:sdtContent/>
      </w:sdt>
      <w:sdt>
        <w:sdtPr>
          <w:id w:val="-330843452"/>
          <w:docPartObj>
            <w:docPartGallery w:val="Cover Pages"/>
            <w:docPartUnique/>
          </w:docPartObj>
        </w:sdtPr>
        <w:sdtEndPr/>
        <w:sdtContent/>
      </w:sdt>
      <w:sdt>
        <w:sdtPr>
          <w:id w:val="1606694317"/>
          <w:docPartObj>
            <w:docPartGallery w:val="Cover Pages"/>
            <w:docPartUnique/>
          </w:docPartObj>
        </w:sdtPr>
        <w:sdtEndPr/>
        <w:sdtContent/>
      </w:sdt>
      <w:sdt>
        <w:sdtPr>
          <w:id w:val="1913663338"/>
          <w:docPartObj>
            <w:docPartGallery w:val="Cover Pages"/>
            <w:docPartUnique/>
          </w:docPartObj>
        </w:sdtPr>
        <w:sdtEndPr/>
        <w:sdtContent/>
      </w:sdt>
      <w:sdt>
        <w:sdtPr>
          <w:id w:val="1270658746"/>
          <w:docPartObj>
            <w:docPartGallery w:val="Cover Pages"/>
            <w:docPartUnique/>
          </w:docPartObj>
        </w:sdtPr>
        <w:sdtEndPr/>
        <w:sdtContent/>
      </w:sdt>
      <w:sdt>
        <w:sdtPr>
          <w:id w:val="1948496230"/>
          <w:docPartObj>
            <w:docPartGallery w:val="Cover Pages"/>
            <w:docPartUnique/>
          </w:docPartObj>
        </w:sdtPr>
        <w:sdtEndPr/>
        <w:sdtContent/>
      </w:sdt>
      <w:sdt>
        <w:sdtPr>
          <w:id w:val="107785439"/>
          <w:docPartObj>
            <w:docPartGallery w:val="Cover Pages"/>
            <w:docPartUnique/>
          </w:docPartObj>
        </w:sdtPr>
        <w:sdtEndPr/>
        <w:sdtContent/>
      </w:sdt>
      <w:sdt>
        <w:sdtPr>
          <w:id w:val="1216089531"/>
          <w:docPartObj>
            <w:docPartGallery w:val="Cover Pages"/>
            <w:docPartUnique/>
          </w:docPartObj>
        </w:sdtPr>
        <w:sdtEndPr/>
        <w:sdtContent/>
      </w:sdt>
      <w:sdt>
        <w:sdtPr>
          <w:id w:val="449045999"/>
          <w:docPartObj>
            <w:docPartGallery w:val="Cover Pages"/>
            <w:docPartUnique/>
          </w:docPartObj>
        </w:sdtPr>
        <w:sdtEndPr/>
        <w:sdtContent/>
      </w:sdt>
      <w:sdt>
        <w:sdtPr>
          <w:id w:val="1960381321"/>
          <w:docPartObj>
            <w:docPartGallery w:val="Cover Pages"/>
            <w:docPartUnique/>
          </w:docPartObj>
        </w:sdtPr>
        <w:sdtEndPr/>
        <w:sdtContent/>
      </w:sdt>
      <w:sdt>
        <w:sdtPr>
          <w:id w:val="-903523812"/>
          <w:docPartObj>
            <w:docPartGallery w:val="Cover Pages"/>
            <w:docPartUnique/>
          </w:docPartObj>
        </w:sdtPr>
        <w:sdtEndPr/>
        <w:sdtContent/>
      </w:sdt>
      <w:sdt>
        <w:sdtPr>
          <w:id w:val="1132136870"/>
          <w:docPartObj>
            <w:docPartGallery w:val="Cover Pages"/>
            <w:docPartUnique/>
          </w:docPartObj>
        </w:sdtPr>
        <w:sdtEndPr/>
        <w:sdtContent/>
      </w:sdt>
      <w:sdt>
        <w:sdtPr>
          <w:id w:val="1754014279"/>
          <w:docPartObj>
            <w:docPartGallery w:val="Cover Pages"/>
            <w:docPartUnique/>
          </w:docPartObj>
        </w:sdtPr>
        <w:sdtEndPr/>
        <w:sdtContent/>
      </w:sdt>
      <w:sdt>
        <w:sdtPr>
          <w:id w:val="1107858038"/>
          <w:docPartObj>
            <w:docPartGallery w:val="Cover Pages"/>
            <w:docPartUnique/>
          </w:docPartObj>
        </w:sdtPr>
        <w:sdtEndPr/>
        <w:sdtContent/>
      </w:sdt>
      <w:sdt>
        <w:sdtPr>
          <w:id w:val="656262521"/>
          <w:docPartObj>
            <w:docPartGallery w:val="Cover Pages"/>
            <w:docPartUnique/>
          </w:docPartObj>
        </w:sdtPr>
        <w:sdtEndPr/>
        <w:sdtContent/>
      </w:sdt>
      <w:sdt>
        <w:sdtPr>
          <w:id w:val="395406605"/>
          <w:docPartObj>
            <w:docPartGallery w:val="Cover Pages"/>
            <w:docPartUnique/>
          </w:docPartObj>
        </w:sdtPr>
        <w:sdtEndPr/>
        <w:sdtContent/>
      </w:sdt>
      <w:sdt>
        <w:sdtPr>
          <w:id w:val="-542207120"/>
          <w:docPartObj>
            <w:docPartGallery w:val="Cover Pages"/>
            <w:docPartUnique/>
          </w:docPartObj>
        </w:sdtPr>
        <w:sdtEndPr/>
        <w:sdtContent/>
      </w:sdt>
      <w:sdt>
        <w:sdtPr>
          <w:id w:val="-1626144502"/>
          <w:docPartObj>
            <w:docPartGallery w:val="Cover Pages"/>
            <w:docPartUnique/>
          </w:docPartObj>
        </w:sdtPr>
        <w:sdtEndPr/>
        <w:sdtContent/>
      </w:sdt>
      <w:sdt>
        <w:sdtPr>
          <w:id w:val="885921040"/>
          <w:docPartObj>
            <w:docPartGallery w:val="Cover Pages"/>
            <w:docPartUnique/>
          </w:docPartObj>
        </w:sdtPr>
        <w:sdtEndPr/>
        <w:sdtContent/>
      </w:sdt>
      <w:sdt>
        <w:sdtPr>
          <w:id w:val="1555585559"/>
          <w:docPartObj>
            <w:docPartGallery w:val="Cover Pages"/>
            <w:docPartUnique/>
          </w:docPartObj>
        </w:sdtPr>
        <w:sdtEndPr/>
        <w:sdtContent/>
      </w:sdt>
      <w:sdt>
        <w:sdtPr>
          <w:id w:val="1920285950"/>
          <w:docPartObj>
            <w:docPartGallery w:val="Cover Pages"/>
            <w:docPartUnique/>
          </w:docPartObj>
        </w:sdtPr>
        <w:sdtEndPr/>
        <w:sdtContent/>
      </w:sdt>
      <w:sdt>
        <w:sdtPr>
          <w:id w:val="577485783"/>
          <w:docPartObj>
            <w:docPartGallery w:val="Cover Pages"/>
            <w:docPartUnique/>
          </w:docPartObj>
        </w:sdtPr>
        <w:sdtEndPr/>
        <w:sdtContent/>
      </w:sdt>
      <w:sdt>
        <w:sdtPr>
          <w:id w:val="-1930498015"/>
          <w:docPartObj>
            <w:docPartGallery w:val="Cover Pages"/>
            <w:docPartUnique/>
          </w:docPartObj>
        </w:sdtPr>
        <w:sdtEndPr/>
        <w:sdtContent/>
      </w:sdt>
      <w:sdt>
        <w:sdtPr>
          <w:id w:val="-2063549815"/>
          <w:docPartObj>
            <w:docPartGallery w:val="Cover Pages"/>
            <w:docPartUnique/>
          </w:docPartObj>
        </w:sdtPr>
        <w:sdtEndPr/>
        <w:sdtContent/>
      </w:sdt>
      <w:sdt>
        <w:sdtPr>
          <w:id w:val="-2057390658"/>
          <w:docPartObj>
            <w:docPartGallery w:val="Cover Pages"/>
            <w:docPartUnique/>
          </w:docPartObj>
        </w:sdtPr>
        <w:sdtEndPr/>
        <w:sdtContent/>
      </w:sdt>
      <w:sdt>
        <w:sdtPr>
          <w:id w:val="-1855261423"/>
          <w:docPartObj>
            <w:docPartGallery w:val="Cover Pages"/>
            <w:docPartUnique/>
          </w:docPartObj>
        </w:sdtPr>
        <w:sdtEndPr/>
        <w:sdtContent/>
      </w:sdt>
    </w:p>
    <w:p w14:paraId="76257279" w14:textId="77777777" w:rsidR="00E104E8" w:rsidRPr="00DF6BEB" w:rsidRDefault="007577D8" w:rsidP="00DF6BEB">
      <w:sdt>
        <w:sdtPr>
          <w:id w:val="-949083709"/>
          <w:docPartObj>
            <w:docPartGallery w:val="Cover Pages"/>
            <w:docPartUnique/>
          </w:docPartObj>
        </w:sdtPr>
        <w:sdtEndPr/>
        <w:sdtContent/>
      </w:sdt>
      <w:sdt>
        <w:sdtPr>
          <w:id w:val="-1959337099"/>
          <w:docPartObj>
            <w:docPartGallery w:val="Cover Pages"/>
            <w:docPartUnique/>
          </w:docPartObj>
        </w:sdtPr>
        <w:sdtEndPr/>
        <w:sdtContent/>
      </w:sdt>
      <w:sdt>
        <w:sdtPr>
          <w:id w:val="1774669407"/>
          <w:docPartObj>
            <w:docPartGallery w:val="Cover Pages"/>
            <w:docPartUnique/>
          </w:docPartObj>
        </w:sdtPr>
        <w:sdtEndPr/>
        <w:sdtContent/>
      </w:sdt>
      <w:sdt>
        <w:sdtPr>
          <w:id w:val="-543286827"/>
          <w:docPartObj>
            <w:docPartGallery w:val="Cover Pages"/>
            <w:docPartUnique/>
          </w:docPartObj>
        </w:sdtPr>
        <w:sdtEndPr/>
        <w:sdtContent/>
      </w:sdt>
      <w:sdt>
        <w:sdtPr>
          <w:id w:val="1415897013"/>
          <w:docPartObj>
            <w:docPartGallery w:val="Cover Pages"/>
            <w:docPartUnique/>
          </w:docPartObj>
        </w:sdtPr>
        <w:sdtEndPr/>
        <w:sdtContent/>
      </w:sdt>
      <w:sdt>
        <w:sdtPr>
          <w:id w:val="2084406429"/>
          <w:docPartObj>
            <w:docPartGallery w:val="Cover Pages"/>
            <w:docPartUnique/>
          </w:docPartObj>
        </w:sdtPr>
        <w:sdtEndPr/>
        <w:sdtContent/>
      </w:sdt>
      <w:sdt>
        <w:sdtPr>
          <w:id w:val="-811337810"/>
          <w:docPartObj>
            <w:docPartGallery w:val="Cover Pages"/>
            <w:docPartUnique/>
          </w:docPartObj>
        </w:sdtPr>
        <w:sdtEndPr/>
        <w:sdtContent/>
      </w:sdt>
      <w:sdt>
        <w:sdtPr>
          <w:id w:val="975412477"/>
          <w:docPartObj>
            <w:docPartGallery w:val="Cover Pages"/>
            <w:docPartUnique/>
          </w:docPartObj>
        </w:sdtPr>
        <w:sdtEndPr/>
        <w:sdtContent/>
      </w:sdt>
      <w:sdt>
        <w:sdtPr>
          <w:id w:val="85820015"/>
          <w:docPartObj>
            <w:docPartGallery w:val="Cover Pages"/>
            <w:docPartUnique/>
          </w:docPartObj>
        </w:sdtPr>
        <w:sdtEndPr/>
        <w:sdtContent/>
      </w:sdt>
      <w:sdt>
        <w:sdtPr>
          <w:id w:val="1152632971"/>
          <w:docPartObj>
            <w:docPartGallery w:val="Cover Pages"/>
            <w:docPartUnique/>
          </w:docPartObj>
        </w:sdtPr>
        <w:sdtEndPr/>
        <w:sdtContent/>
      </w:sdt>
      <w:sdt>
        <w:sdtPr>
          <w:id w:val="-602186278"/>
          <w:docPartObj>
            <w:docPartGallery w:val="Cover Pages"/>
            <w:docPartUnique/>
          </w:docPartObj>
        </w:sdtPr>
        <w:sdtEndPr/>
        <w:sdtContent/>
      </w:sdt>
      <w:sdt>
        <w:sdtPr>
          <w:id w:val="-702563716"/>
          <w:docPartObj>
            <w:docPartGallery w:val="Cover Pages"/>
            <w:docPartUnique/>
          </w:docPartObj>
        </w:sdtPr>
        <w:sdtEndPr/>
        <w:sdtContent/>
      </w:sdt>
      <w:sdt>
        <w:sdtPr>
          <w:id w:val="2073777360"/>
          <w:docPartObj>
            <w:docPartGallery w:val="Cover Pages"/>
            <w:docPartUnique/>
          </w:docPartObj>
        </w:sdtPr>
        <w:sdtEndPr/>
        <w:sdtContent/>
      </w:sdt>
      <w:sdt>
        <w:sdtPr>
          <w:id w:val="354623414"/>
          <w:docPartObj>
            <w:docPartGallery w:val="Cover Pages"/>
            <w:docPartUnique/>
          </w:docPartObj>
        </w:sdtPr>
        <w:sdtEndPr/>
        <w:sdtContent/>
      </w:sdt>
      <w:sdt>
        <w:sdtPr>
          <w:id w:val="-919869082"/>
          <w:docPartObj>
            <w:docPartGallery w:val="Cover Pages"/>
            <w:docPartUnique/>
          </w:docPartObj>
        </w:sdtPr>
        <w:sdtEndPr/>
        <w:sdtContent/>
      </w:sdt>
      <w:sdt>
        <w:sdtPr>
          <w:id w:val="1498386379"/>
          <w:docPartObj>
            <w:docPartGallery w:val="Cover Pages"/>
            <w:docPartUnique/>
          </w:docPartObj>
        </w:sdtPr>
        <w:sdtEndPr/>
        <w:sdtContent/>
      </w:sdt>
      <w:sdt>
        <w:sdtPr>
          <w:id w:val="-1129238215"/>
          <w:docPartObj>
            <w:docPartGallery w:val="Cover Pages"/>
            <w:docPartUnique/>
          </w:docPartObj>
        </w:sdtPr>
        <w:sdtEndPr/>
        <w:sdtContent/>
      </w:sdt>
      <w:sdt>
        <w:sdtPr>
          <w:id w:val="-1280649143"/>
          <w:docPartObj>
            <w:docPartGallery w:val="Cover Pages"/>
            <w:docPartUnique/>
          </w:docPartObj>
        </w:sdtPr>
        <w:sdtEndPr/>
        <w:sdtContent/>
      </w:sdt>
      <w:sdt>
        <w:sdtPr>
          <w:id w:val="-764156870"/>
          <w:docPartObj>
            <w:docPartGallery w:val="Cover Pages"/>
            <w:docPartUnique/>
          </w:docPartObj>
        </w:sdtPr>
        <w:sdtEndPr/>
        <w:sdtContent/>
      </w:sdt>
      <w:sdt>
        <w:sdtPr>
          <w:id w:val="-90010886"/>
          <w:docPartObj>
            <w:docPartGallery w:val="Cover Pages"/>
            <w:docPartUnique/>
          </w:docPartObj>
        </w:sdtPr>
        <w:sdtEndPr/>
        <w:sdtContent/>
      </w:sdt>
      <w:sdt>
        <w:sdtPr>
          <w:id w:val="-14850080"/>
          <w:docPartObj>
            <w:docPartGallery w:val="Cover Pages"/>
            <w:docPartUnique/>
          </w:docPartObj>
        </w:sdtPr>
        <w:sdtEndPr/>
        <w:sdtContent/>
      </w:sdt>
      <w:sdt>
        <w:sdtPr>
          <w:id w:val="1607073337"/>
          <w:docPartObj>
            <w:docPartGallery w:val="Cover Pages"/>
            <w:docPartUnique/>
          </w:docPartObj>
        </w:sdtPr>
        <w:sdtEndPr/>
        <w:sdtContent/>
      </w:sdt>
      <w:sdt>
        <w:sdtPr>
          <w:id w:val="1202913812"/>
          <w:docPartObj>
            <w:docPartGallery w:val="Cover Pages"/>
            <w:docPartUnique/>
          </w:docPartObj>
        </w:sdtPr>
        <w:sdtEndPr/>
        <w:sdtContent/>
      </w:sdt>
      <w:sdt>
        <w:sdtPr>
          <w:id w:val="-5679344"/>
          <w:docPartObj>
            <w:docPartGallery w:val="Cover Pages"/>
            <w:docPartUnique/>
          </w:docPartObj>
        </w:sdtPr>
        <w:sdtEndPr/>
        <w:sdtContent/>
      </w:sdt>
      <w:sdt>
        <w:sdtPr>
          <w:id w:val="1522506738"/>
          <w:docPartObj>
            <w:docPartGallery w:val="Cover Pages"/>
            <w:docPartUnique/>
          </w:docPartObj>
        </w:sdtPr>
        <w:sdtEndPr/>
        <w:sdtContent/>
      </w:sdt>
      <w:sdt>
        <w:sdtPr>
          <w:id w:val="-117916544"/>
          <w:docPartObj>
            <w:docPartGallery w:val="Cover Pages"/>
            <w:docPartUnique/>
          </w:docPartObj>
        </w:sdtPr>
        <w:sdtEndPr/>
        <w:sdtContent/>
      </w:sdt>
      <w:sdt>
        <w:sdtPr>
          <w:id w:val="-795296116"/>
          <w:docPartObj>
            <w:docPartGallery w:val="Cover Pages"/>
            <w:docPartUnique/>
          </w:docPartObj>
        </w:sdtPr>
        <w:sdtEndPr/>
        <w:sdtContent/>
      </w:sdt>
      <w:sdt>
        <w:sdtPr>
          <w:id w:val="1635986046"/>
          <w:docPartObj>
            <w:docPartGallery w:val="Cover Pages"/>
            <w:docPartUnique/>
          </w:docPartObj>
        </w:sdtPr>
        <w:sdtEndPr/>
        <w:sdtContent/>
      </w:sdt>
      <w:sdt>
        <w:sdtPr>
          <w:id w:val="1815376279"/>
          <w:docPartObj>
            <w:docPartGallery w:val="Cover Pages"/>
            <w:docPartUnique/>
          </w:docPartObj>
        </w:sdtPr>
        <w:sdtEndPr/>
        <w:sdtContent/>
      </w:sdt>
      <w:sdt>
        <w:sdtPr>
          <w:id w:val="-155617364"/>
          <w:docPartObj>
            <w:docPartGallery w:val="Cover Pages"/>
            <w:docPartUnique/>
          </w:docPartObj>
        </w:sdtPr>
        <w:sdtEndPr/>
        <w:sdtContent/>
      </w:sdt>
      <w:sdt>
        <w:sdtPr>
          <w:id w:val="1665119412"/>
          <w:docPartObj>
            <w:docPartGallery w:val="Cover Pages"/>
            <w:docPartUnique/>
          </w:docPartObj>
        </w:sdtPr>
        <w:sdtEndPr/>
        <w:sdtContent/>
      </w:sdt>
      <w:sdt>
        <w:sdtPr>
          <w:id w:val="-1335213416"/>
          <w:docPartObj>
            <w:docPartGallery w:val="Cover Pages"/>
            <w:docPartUnique/>
          </w:docPartObj>
        </w:sdtPr>
        <w:sdtEndPr/>
        <w:sdtContent/>
      </w:sdt>
      <w:sdt>
        <w:sdtPr>
          <w:id w:val="399875236"/>
          <w:docPartObj>
            <w:docPartGallery w:val="Cover Pages"/>
            <w:docPartUnique/>
          </w:docPartObj>
        </w:sdtPr>
        <w:sdtEndPr/>
        <w:sdtContent/>
      </w:sdt>
      <w:sdt>
        <w:sdtPr>
          <w:id w:val="-1471286925"/>
          <w:docPartObj>
            <w:docPartGallery w:val="Cover Pages"/>
            <w:docPartUnique/>
          </w:docPartObj>
        </w:sdtPr>
        <w:sdtEndPr/>
        <w:sdtContent/>
      </w:sdt>
      <w:sdt>
        <w:sdtPr>
          <w:id w:val="1069381594"/>
          <w:docPartObj>
            <w:docPartGallery w:val="Cover Pages"/>
            <w:docPartUnique/>
          </w:docPartObj>
        </w:sdtPr>
        <w:sdtEndPr/>
        <w:sdtContent/>
      </w:sdt>
      <w:sdt>
        <w:sdtPr>
          <w:id w:val="1283081398"/>
          <w:docPartObj>
            <w:docPartGallery w:val="Cover Pages"/>
            <w:docPartUnique/>
          </w:docPartObj>
        </w:sdtPr>
        <w:sdtEndPr/>
        <w:sdtContent/>
      </w:sdt>
      <w:sdt>
        <w:sdtPr>
          <w:id w:val="1547026013"/>
          <w:docPartObj>
            <w:docPartGallery w:val="Cover Pages"/>
            <w:docPartUnique/>
          </w:docPartObj>
        </w:sdtPr>
        <w:sdtEndPr/>
        <w:sdtContent/>
      </w:sdt>
      <w:sdt>
        <w:sdtPr>
          <w:id w:val="1770741577"/>
          <w:docPartObj>
            <w:docPartGallery w:val="Cover Pages"/>
            <w:docPartUnique/>
          </w:docPartObj>
        </w:sdtPr>
        <w:sdtEndPr/>
        <w:sdtContent/>
      </w:sdt>
      <w:sdt>
        <w:sdtPr>
          <w:id w:val="-664013055"/>
          <w:docPartObj>
            <w:docPartGallery w:val="Cover Pages"/>
            <w:docPartUnique/>
          </w:docPartObj>
        </w:sdtPr>
        <w:sdtEndPr/>
        <w:sdtContent/>
      </w:sdt>
      <w:sdt>
        <w:sdtPr>
          <w:id w:val="1469013706"/>
          <w:docPartObj>
            <w:docPartGallery w:val="Cover Pages"/>
            <w:docPartUnique/>
          </w:docPartObj>
        </w:sdtPr>
        <w:sdtEndPr/>
        <w:sdtContent/>
      </w:sdt>
      <w:sdt>
        <w:sdtPr>
          <w:id w:val="-1156369853"/>
          <w:docPartObj>
            <w:docPartGallery w:val="Cover Pages"/>
            <w:docPartUnique/>
          </w:docPartObj>
        </w:sdtPr>
        <w:sdtEndPr/>
        <w:sdtContent/>
      </w:sdt>
      <w:sdt>
        <w:sdtPr>
          <w:id w:val="-1782482595"/>
          <w:docPartObj>
            <w:docPartGallery w:val="Cover Pages"/>
            <w:docPartUnique/>
          </w:docPartObj>
        </w:sdtPr>
        <w:sdtEndPr/>
        <w:sdtContent/>
      </w:sdt>
      <w:sdt>
        <w:sdtPr>
          <w:id w:val="903867458"/>
          <w:docPartObj>
            <w:docPartGallery w:val="Cover Pages"/>
            <w:docPartUnique/>
          </w:docPartObj>
        </w:sdtPr>
        <w:sdtEndPr/>
        <w:sdtContent/>
      </w:sdt>
      <w:sdt>
        <w:sdtPr>
          <w:id w:val="483195227"/>
          <w:docPartObj>
            <w:docPartGallery w:val="Cover Pages"/>
            <w:docPartUnique/>
          </w:docPartObj>
        </w:sdtPr>
        <w:sdtEndPr/>
        <w:sdtContent/>
      </w:sdt>
      <w:sdt>
        <w:sdtPr>
          <w:id w:val="-2130929547"/>
          <w:docPartObj>
            <w:docPartGallery w:val="Cover Pages"/>
            <w:docPartUnique/>
          </w:docPartObj>
        </w:sdtPr>
        <w:sdtEndPr/>
        <w:sdtContent/>
      </w:sdt>
      <w:sdt>
        <w:sdtPr>
          <w:id w:val="592593401"/>
          <w:docPartObj>
            <w:docPartGallery w:val="Cover Pages"/>
            <w:docPartUnique/>
          </w:docPartObj>
        </w:sdtPr>
        <w:sdtEndPr/>
        <w:sdtContent/>
      </w:sdt>
      <w:sdt>
        <w:sdtPr>
          <w:id w:val="923931043"/>
          <w:docPartObj>
            <w:docPartGallery w:val="Cover Pages"/>
            <w:docPartUnique/>
          </w:docPartObj>
        </w:sdtPr>
        <w:sdtEndPr/>
        <w:sdtContent/>
      </w:sdt>
      <w:sdt>
        <w:sdtPr>
          <w:id w:val="-439836768"/>
          <w:docPartObj>
            <w:docPartGallery w:val="Cover Pages"/>
            <w:docPartUnique/>
          </w:docPartObj>
        </w:sdtPr>
        <w:sdtEndPr/>
        <w:sdtContent/>
      </w:sdt>
      <w:sdt>
        <w:sdtPr>
          <w:id w:val="595292208"/>
          <w:docPartObj>
            <w:docPartGallery w:val="Cover Pages"/>
            <w:docPartUnique/>
          </w:docPartObj>
        </w:sdtPr>
        <w:sdtEndPr/>
        <w:sdtContent/>
      </w:sdt>
      <w:sdt>
        <w:sdtPr>
          <w:id w:val="773068059"/>
          <w:docPartObj>
            <w:docPartGallery w:val="Cover Pages"/>
            <w:docPartUnique/>
          </w:docPartObj>
        </w:sdtPr>
        <w:sdtEndPr/>
        <w:sdtContent/>
      </w:sdt>
      <w:sdt>
        <w:sdtPr>
          <w:id w:val="-259681812"/>
          <w:docPartObj>
            <w:docPartGallery w:val="Cover Pages"/>
            <w:docPartUnique/>
          </w:docPartObj>
        </w:sdtPr>
        <w:sdtEndPr/>
        <w:sdtContent/>
      </w:sdt>
    </w:p>
    <w:p w14:paraId="15A5948E" w14:textId="77777777" w:rsidR="000008FD" w:rsidRPr="00DF6BEB" w:rsidRDefault="007577D8" w:rsidP="00DF6BEB">
      <w:sdt>
        <w:sdtPr>
          <w:id w:val="841509877"/>
          <w:docPartObj>
            <w:docPartGallery w:val="Cover Pages"/>
            <w:docPartUnique/>
          </w:docPartObj>
        </w:sdtPr>
        <w:sdtEndPr/>
        <w:sdtContent/>
      </w:sdt>
      <w:sdt>
        <w:sdtPr>
          <w:id w:val="-30263368"/>
          <w:docPartObj>
            <w:docPartGallery w:val="Cover Pages"/>
            <w:docPartUnique/>
          </w:docPartObj>
        </w:sdtPr>
        <w:sdtEndPr/>
        <w:sdtContent/>
      </w:sdt>
      <w:sdt>
        <w:sdtPr>
          <w:id w:val="-831909628"/>
          <w:docPartObj>
            <w:docPartGallery w:val="Cover Pages"/>
            <w:docPartUnique/>
          </w:docPartObj>
        </w:sdtPr>
        <w:sdtEndPr/>
        <w:sdtContent/>
      </w:sdt>
      <w:sdt>
        <w:sdtPr>
          <w:id w:val="270601307"/>
          <w:docPartObj>
            <w:docPartGallery w:val="Cover Pages"/>
            <w:docPartUnique/>
          </w:docPartObj>
        </w:sdtPr>
        <w:sdtEndPr/>
        <w:sdtContent/>
      </w:sdt>
      <w:sdt>
        <w:sdtPr>
          <w:id w:val="1118098235"/>
          <w:docPartObj>
            <w:docPartGallery w:val="Cover Pages"/>
            <w:docPartUnique/>
          </w:docPartObj>
        </w:sdtPr>
        <w:sdtEndPr/>
        <w:sdtContent/>
      </w:sdt>
      <w:sdt>
        <w:sdtPr>
          <w:id w:val="-226000519"/>
          <w:docPartObj>
            <w:docPartGallery w:val="Cover Pages"/>
            <w:docPartUnique/>
          </w:docPartObj>
        </w:sdtPr>
        <w:sdtEndPr/>
        <w:sdtContent/>
      </w:sdt>
      <w:sdt>
        <w:sdtPr>
          <w:id w:val="1505166708"/>
          <w:docPartObj>
            <w:docPartGallery w:val="Cover Pages"/>
            <w:docPartUnique/>
          </w:docPartObj>
        </w:sdtPr>
        <w:sdtEndPr/>
        <w:sdtContent/>
      </w:sdt>
      <w:sdt>
        <w:sdtPr>
          <w:id w:val="-1974823794"/>
          <w:docPartObj>
            <w:docPartGallery w:val="Cover Pages"/>
            <w:docPartUnique/>
          </w:docPartObj>
        </w:sdtPr>
        <w:sdtEndPr/>
        <w:sdtContent/>
      </w:sdt>
      <w:sdt>
        <w:sdtPr>
          <w:id w:val="1819611632"/>
          <w:docPartObj>
            <w:docPartGallery w:val="Cover Pages"/>
            <w:docPartUnique/>
          </w:docPartObj>
        </w:sdtPr>
        <w:sdtEndPr/>
        <w:sdtContent/>
      </w:sdt>
      <w:sdt>
        <w:sdtPr>
          <w:id w:val="1838721281"/>
          <w:docPartObj>
            <w:docPartGallery w:val="Cover Pages"/>
            <w:docPartUnique/>
          </w:docPartObj>
        </w:sdtPr>
        <w:sdtEndPr/>
        <w:sdtContent/>
      </w:sdt>
      <w:sdt>
        <w:sdtPr>
          <w:id w:val="-234319726"/>
          <w:docPartObj>
            <w:docPartGallery w:val="Cover Pages"/>
            <w:docPartUnique/>
          </w:docPartObj>
        </w:sdtPr>
        <w:sdtEndPr/>
        <w:sdtContent/>
      </w:sdt>
      <w:sdt>
        <w:sdtPr>
          <w:id w:val="-1659677211"/>
          <w:docPartObj>
            <w:docPartGallery w:val="Cover Pages"/>
            <w:docPartUnique/>
          </w:docPartObj>
        </w:sdtPr>
        <w:sdtEndPr/>
        <w:sdtContent/>
      </w:sdt>
      <w:sdt>
        <w:sdtPr>
          <w:id w:val="-1822025069"/>
          <w:docPartObj>
            <w:docPartGallery w:val="Cover Pages"/>
            <w:docPartUnique/>
          </w:docPartObj>
        </w:sdtPr>
        <w:sdtEndPr/>
        <w:sdtContent/>
      </w:sdt>
      <w:sdt>
        <w:sdtPr>
          <w:id w:val="-1022930462"/>
          <w:docPartObj>
            <w:docPartGallery w:val="Cover Pages"/>
            <w:docPartUnique/>
          </w:docPartObj>
        </w:sdtPr>
        <w:sdtEndPr/>
        <w:sdtContent/>
      </w:sdt>
      <w:sdt>
        <w:sdtPr>
          <w:id w:val="-1695532868"/>
          <w:docPartObj>
            <w:docPartGallery w:val="Cover Pages"/>
            <w:docPartUnique/>
          </w:docPartObj>
        </w:sdtPr>
        <w:sdtEndPr/>
        <w:sdtContent/>
      </w:sdt>
      <w:sdt>
        <w:sdtPr>
          <w:id w:val="-1023708683"/>
          <w:docPartObj>
            <w:docPartGallery w:val="Cover Pages"/>
            <w:docPartUnique/>
          </w:docPartObj>
        </w:sdtPr>
        <w:sdtEndPr/>
        <w:sdtContent/>
      </w:sdt>
      <w:sdt>
        <w:sdtPr>
          <w:id w:val="585892054"/>
          <w:docPartObj>
            <w:docPartGallery w:val="Cover Pages"/>
            <w:docPartUnique/>
          </w:docPartObj>
        </w:sdtPr>
        <w:sdtEndPr/>
        <w:sdtContent/>
      </w:sdt>
      <w:sdt>
        <w:sdtPr>
          <w:id w:val="1492288475"/>
          <w:docPartObj>
            <w:docPartGallery w:val="Cover Pages"/>
            <w:docPartUnique/>
          </w:docPartObj>
        </w:sdtPr>
        <w:sdtEndPr/>
        <w:sdtContent/>
      </w:sdt>
      <w:sdt>
        <w:sdtPr>
          <w:id w:val="-1301299691"/>
          <w:docPartObj>
            <w:docPartGallery w:val="Cover Pages"/>
            <w:docPartUnique/>
          </w:docPartObj>
        </w:sdtPr>
        <w:sdtEndPr/>
        <w:sdtContent/>
      </w:sdt>
      <w:sdt>
        <w:sdtPr>
          <w:id w:val="-1896803945"/>
          <w:docPartObj>
            <w:docPartGallery w:val="Cover Pages"/>
            <w:docPartUnique/>
          </w:docPartObj>
        </w:sdtPr>
        <w:sdtEndPr/>
        <w:sdtContent/>
      </w:sdt>
      <w:sdt>
        <w:sdtPr>
          <w:id w:val="233137364"/>
          <w:docPartObj>
            <w:docPartGallery w:val="Cover Pages"/>
            <w:docPartUnique/>
          </w:docPartObj>
        </w:sdtPr>
        <w:sdtEndPr/>
        <w:sdtContent/>
      </w:sdt>
      <w:sdt>
        <w:sdtPr>
          <w:id w:val="1745604367"/>
          <w:docPartObj>
            <w:docPartGallery w:val="Cover Pages"/>
            <w:docPartUnique/>
          </w:docPartObj>
        </w:sdtPr>
        <w:sdtEndPr/>
        <w:sdtContent/>
      </w:sdt>
      <w:sdt>
        <w:sdtPr>
          <w:id w:val="-684135844"/>
          <w:docPartObj>
            <w:docPartGallery w:val="Cover Pages"/>
            <w:docPartUnique/>
          </w:docPartObj>
        </w:sdtPr>
        <w:sdtEndPr/>
        <w:sdtContent/>
      </w:sdt>
      <w:sdt>
        <w:sdtPr>
          <w:id w:val="913046092"/>
          <w:docPartObj>
            <w:docPartGallery w:val="Cover Pages"/>
            <w:docPartUnique/>
          </w:docPartObj>
        </w:sdtPr>
        <w:sdtEndPr/>
        <w:sdtContent/>
      </w:sdt>
      <w:sdt>
        <w:sdtPr>
          <w:id w:val="-1712801384"/>
          <w:docPartObj>
            <w:docPartGallery w:val="Cover Pages"/>
            <w:docPartUnique/>
          </w:docPartObj>
        </w:sdtPr>
        <w:sdtEndPr/>
        <w:sdtContent/>
      </w:sdt>
      <w:sdt>
        <w:sdtPr>
          <w:id w:val="1460223063"/>
          <w:docPartObj>
            <w:docPartGallery w:val="Cover Pages"/>
            <w:docPartUnique/>
          </w:docPartObj>
        </w:sdtPr>
        <w:sdtEndPr/>
        <w:sdtContent/>
      </w:sdt>
      <w:sdt>
        <w:sdtPr>
          <w:id w:val="864015087"/>
          <w:docPartObj>
            <w:docPartGallery w:val="Cover Pages"/>
            <w:docPartUnique/>
          </w:docPartObj>
        </w:sdtPr>
        <w:sdtEndPr/>
        <w:sdtContent/>
      </w:sdt>
      <w:sdt>
        <w:sdtPr>
          <w:id w:val="-2054836297"/>
          <w:docPartObj>
            <w:docPartGallery w:val="Cover Pages"/>
            <w:docPartUnique/>
          </w:docPartObj>
        </w:sdtPr>
        <w:sdtEndPr/>
        <w:sdtContent/>
      </w:sdt>
      <w:sdt>
        <w:sdtPr>
          <w:id w:val="1575933418"/>
          <w:docPartObj>
            <w:docPartGallery w:val="Cover Pages"/>
            <w:docPartUnique/>
          </w:docPartObj>
        </w:sdtPr>
        <w:sdtEndPr/>
        <w:sdtContent/>
      </w:sdt>
      <w:sdt>
        <w:sdtPr>
          <w:id w:val="-718663111"/>
          <w:docPartObj>
            <w:docPartGallery w:val="Cover Pages"/>
            <w:docPartUnique/>
          </w:docPartObj>
        </w:sdtPr>
        <w:sdtEndPr/>
        <w:sdtContent/>
      </w:sdt>
      <w:sdt>
        <w:sdtPr>
          <w:id w:val="1701425896"/>
          <w:docPartObj>
            <w:docPartGallery w:val="Cover Pages"/>
            <w:docPartUnique/>
          </w:docPartObj>
        </w:sdtPr>
        <w:sdtEndPr/>
        <w:sdtContent/>
      </w:sdt>
      <w:sdt>
        <w:sdtPr>
          <w:id w:val="-1058867250"/>
          <w:docPartObj>
            <w:docPartGallery w:val="Cover Pages"/>
            <w:docPartUnique/>
          </w:docPartObj>
        </w:sdtPr>
        <w:sdtEndPr/>
        <w:sdtContent/>
      </w:sdt>
      <w:sdt>
        <w:sdtPr>
          <w:id w:val="166761629"/>
          <w:docPartObj>
            <w:docPartGallery w:val="Cover Pages"/>
            <w:docPartUnique/>
          </w:docPartObj>
        </w:sdtPr>
        <w:sdtEndPr/>
        <w:sdtContent/>
      </w:sdt>
      <w:sdt>
        <w:sdtPr>
          <w:id w:val="-1257042905"/>
          <w:docPartObj>
            <w:docPartGallery w:val="Cover Pages"/>
            <w:docPartUnique/>
          </w:docPartObj>
        </w:sdtPr>
        <w:sdtEndPr/>
        <w:sdtContent/>
      </w:sdt>
      <w:sdt>
        <w:sdtPr>
          <w:id w:val="-1909832006"/>
          <w:docPartObj>
            <w:docPartGallery w:val="Cover Pages"/>
            <w:docPartUnique/>
          </w:docPartObj>
        </w:sdtPr>
        <w:sdtEndPr/>
        <w:sdtContent/>
      </w:sdt>
      <w:sdt>
        <w:sdtPr>
          <w:id w:val="-1652295325"/>
          <w:docPartObj>
            <w:docPartGallery w:val="Cover Pages"/>
            <w:docPartUnique/>
          </w:docPartObj>
        </w:sdtPr>
        <w:sdtEndPr/>
        <w:sdtContent/>
      </w:sdt>
      <w:sdt>
        <w:sdtPr>
          <w:id w:val="-903293019"/>
          <w:docPartObj>
            <w:docPartGallery w:val="Cover Pages"/>
            <w:docPartUnique/>
          </w:docPartObj>
        </w:sdtPr>
        <w:sdtEndPr/>
        <w:sdtContent/>
      </w:sdt>
      <w:sdt>
        <w:sdtPr>
          <w:id w:val="798191822"/>
          <w:docPartObj>
            <w:docPartGallery w:val="Cover Pages"/>
            <w:docPartUnique/>
          </w:docPartObj>
        </w:sdtPr>
        <w:sdtEndPr/>
        <w:sdtContent/>
      </w:sdt>
      <w:sdt>
        <w:sdtPr>
          <w:id w:val="-659163311"/>
          <w:docPartObj>
            <w:docPartGallery w:val="Cover Pages"/>
            <w:docPartUnique/>
          </w:docPartObj>
        </w:sdtPr>
        <w:sdtEndPr/>
        <w:sdtContent/>
      </w:sdt>
      <w:sdt>
        <w:sdtPr>
          <w:id w:val="1211921971"/>
          <w:docPartObj>
            <w:docPartGallery w:val="Cover Pages"/>
            <w:docPartUnique/>
          </w:docPartObj>
        </w:sdtPr>
        <w:sdtEndPr/>
        <w:sdtContent/>
      </w:sdt>
      <w:sdt>
        <w:sdtPr>
          <w:id w:val="-848015103"/>
          <w:docPartObj>
            <w:docPartGallery w:val="Cover Pages"/>
            <w:docPartUnique/>
          </w:docPartObj>
        </w:sdtPr>
        <w:sdtEndPr/>
        <w:sdtContent/>
      </w:sdt>
      <w:sdt>
        <w:sdtPr>
          <w:id w:val="-383411346"/>
          <w:docPartObj>
            <w:docPartGallery w:val="Cover Pages"/>
            <w:docPartUnique/>
          </w:docPartObj>
        </w:sdtPr>
        <w:sdtEndPr/>
        <w:sdtContent/>
      </w:sdt>
      <w:sdt>
        <w:sdtPr>
          <w:id w:val="837888835"/>
          <w:docPartObj>
            <w:docPartGallery w:val="Cover Pages"/>
            <w:docPartUnique/>
          </w:docPartObj>
        </w:sdtPr>
        <w:sdtEndPr/>
        <w:sdtContent/>
      </w:sdt>
      <w:sdt>
        <w:sdtPr>
          <w:id w:val="536927386"/>
          <w:docPartObj>
            <w:docPartGallery w:val="Cover Pages"/>
            <w:docPartUnique/>
          </w:docPartObj>
        </w:sdtPr>
        <w:sdtEndPr/>
        <w:sdtContent/>
      </w:sdt>
      <w:sdt>
        <w:sdtPr>
          <w:id w:val="1933854546"/>
          <w:docPartObj>
            <w:docPartGallery w:val="Cover Pages"/>
            <w:docPartUnique/>
          </w:docPartObj>
        </w:sdtPr>
        <w:sdtEndPr/>
        <w:sdtContent/>
      </w:sdt>
      <w:sdt>
        <w:sdtPr>
          <w:id w:val="1758248300"/>
          <w:docPartObj>
            <w:docPartGallery w:val="Cover Pages"/>
            <w:docPartUnique/>
          </w:docPartObj>
        </w:sdtPr>
        <w:sdtEndPr/>
        <w:sdtContent/>
      </w:sdt>
      <w:sdt>
        <w:sdtPr>
          <w:id w:val="1348367025"/>
          <w:docPartObj>
            <w:docPartGallery w:val="Cover Pages"/>
            <w:docPartUnique/>
          </w:docPartObj>
        </w:sdtPr>
        <w:sdtEndPr/>
        <w:sdtContent/>
      </w:sdt>
      <w:sdt>
        <w:sdtPr>
          <w:id w:val="1443038106"/>
          <w:docPartObj>
            <w:docPartGallery w:val="Cover Pages"/>
            <w:docPartUnique/>
          </w:docPartObj>
        </w:sdtPr>
        <w:sdtEndPr/>
        <w:sdtContent/>
      </w:sdt>
      <w:sdt>
        <w:sdtPr>
          <w:id w:val="1799793052"/>
          <w:docPartObj>
            <w:docPartGallery w:val="Cover Pages"/>
            <w:docPartUnique/>
          </w:docPartObj>
        </w:sdtPr>
        <w:sdtEndPr/>
        <w:sdtContent/>
      </w:sdt>
      <w:sdt>
        <w:sdtPr>
          <w:id w:val="432172033"/>
          <w:docPartObj>
            <w:docPartGallery w:val="Cover Pages"/>
            <w:docPartUnique/>
          </w:docPartObj>
        </w:sdtPr>
        <w:sdtEndPr/>
        <w:sdtContent/>
      </w:sdt>
      <w:sdt>
        <w:sdtPr>
          <w:id w:val="-1198622360"/>
          <w:docPartObj>
            <w:docPartGallery w:val="Cover Pages"/>
            <w:docPartUnique/>
          </w:docPartObj>
        </w:sdtPr>
        <w:sdtEndPr/>
        <w:sdtContent/>
      </w:sdt>
    </w:p>
    <w:p w14:paraId="0C40C429" w14:textId="77777777" w:rsidR="000008FD" w:rsidRPr="00DF6BEB" w:rsidRDefault="007577D8" w:rsidP="00DF6BEB">
      <w:sdt>
        <w:sdtPr>
          <w:id w:val="306135173"/>
          <w:docPartObj>
            <w:docPartGallery w:val="Cover Pages"/>
            <w:docPartUnique/>
          </w:docPartObj>
        </w:sdtPr>
        <w:sdtEndPr/>
        <w:sdtContent/>
      </w:sdt>
      <w:sdt>
        <w:sdtPr>
          <w:id w:val="-2132851921"/>
          <w:docPartObj>
            <w:docPartGallery w:val="Cover Pages"/>
            <w:docPartUnique/>
          </w:docPartObj>
        </w:sdtPr>
        <w:sdtEndPr/>
        <w:sdtContent/>
      </w:sdt>
      <w:sdt>
        <w:sdtPr>
          <w:id w:val="-1553373645"/>
          <w:docPartObj>
            <w:docPartGallery w:val="Cover Pages"/>
            <w:docPartUnique/>
          </w:docPartObj>
        </w:sdtPr>
        <w:sdtEndPr/>
        <w:sdtContent/>
      </w:sdt>
      <w:sdt>
        <w:sdtPr>
          <w:id w:val="103941956"/>
          <w:docPartObj>
            <w:docPartGallery w:val="Cover Pages"/>
            <w:docPartUnique/>
          </w:docPartObj>
        </w:sdtPr>
        <w:sdtEndPr/>
        <w:sdtContent/>
      </w:sdt>
      <w:sdt>
        <w:sdtPr>
          <w:id w:val="-75674343"/>
          <w:docPartObj>
            <w:docPartGallery w:val="Cover Pages"/>
            <w:docPartUnique/>
          </w:docPartObj>
        </w:sdtPr>
        <w:sdtEndPr/>
        <w:sdtContent/>
      </w:sdt>
      <w:sdt>
        <w:sdtPr>
          <w:id w:val="284853223"/>
          <w:docPartObj>
            <w:docPartGallery w:val="Cover Pages"/>
            <w:docPartUnique/>
          </w:docPartObj>
        </w:sdtPr>
        <w:sdtEndPr/>
        <w:sdtContent/>
      </w:sdt>
      <w:sdt>
        <w:sdtPr>
          <w:id w:val="-1874375124"/>
          <w:docPartObj>
            <w:docPartGallery w:val="Cover Pages"/>
            <w:docPartUnique/>
          </w:docPartObj>
        </w:sdtPr>
        <w:sdtEndPr/>
        <w:sdtContent/>
      </w:sdt>
      <w:sdt>
        <w:sdtPr>
          <w:id w:val="1281301462"/>
          <w:docPartObj>
            <w:docPartGallery w:val="Cover Pages"/>
            <w:docPartUnique/>
          </w:docPartObj>
        </w:sdtPr>
        <w:sdtEndPr/>
        <w:sdtContent/>
      </w:sdt>
      <w:sdt>
        <w:sdtPr>
          <w:id w:val="988907147"/>
          <w:docPartObj>
            <w:docPartGallery w:val="Cover Pages"/>
            <w:docPartUnique/>
          </w:docPartObj>
        </w:sdtPr>
        <w:sdtEndPr/>
        <w:sdtContent/>
      </w:sdt>
      <w:sdt>
        <w:sdtPr>
          <w:id w:val="-668175580"/>
          <w:docPartObj>
            <w:docPartGallery w:val="Cover Pages"/>
            <w:docPartUnique/>
          </w:docPartObj>
        </w:sdtPr>
        <w:sdtEndPr/>
        <w:sdtContent/>
      </w:sdt>
      <w:sdt>
        <w:sdtPr>
          <w:id w:val="1955198415"/>
          <w:docPartObj>
            <w:docPartGallery w:val="Cover Pages"/>
            <w:docPartUnique/>
          </w:docPartObj>
        </w:sdtPr>
        <w:sdtEndPr/>
        <w:sdtContent/>
      </w:sdt>
      <w:sdt>
        <w:sdtPr>
          <w:id w:val="-2075576408"/>
          <w:docPartObj>
            <w:docPartGallery w:val="Cover Pages"/>
            <w:docPartUnique/>
          </w:docPartObj>
        </w:sdtPr>
        <w:sdtEndPr/>
        <w:sdtContent/>
      </w:sdt>
      <w:sdt>
        <w:sdtPr>
          <w:id w:val="2080166217"/>
          <w:docPartObj>
            <w:docPartGallery w:val="Cover Pages"/>
            <w:docPartUnique/>
          </w:docPartObj>
        </w:sdtPr>
        <w:sdtEndPr/>
        <w:sdtContent/>
      </w:sdt>
      <w:sdt>
        <w:sdtPr>
          <w:id w:val="1031456414"/>
          <w:docPartObj>
            <w:docPartGallery w:val="Cover Pages"/>
            <w:docPartUnique/>
          </w:docPartObj>
        </w:sdtPr>
        <w:sdtEndPr/>
        <w:sdtContent/>
      </w:sdt>
      <w:sdt>
        <w:sdtPr>
          <w:id w:val="-115763681"/>
          <w:docPartObj>
            <w:docPartGallery w:val="Cover Pages"/>
            <w:docPartUnique/>
          </w:docPartObj>
        </w:sdtPr>
        <w:sdtEndPr/>
        <w:sdtContent/>
      </w:sdt>
      <w:sdt>
        <w:sdtPr>
          <w:id w:val="-1776155169"/>
          <w:docPartObj>
            <w:docPartGallery w:val="Cover Pages"/>
            <w:docPartUnique/>
          </w:docPartObj>
        </w:sdtPr>
        <w:sdtEndPr/>
        <w:sdtContent/>
      </w:sdt>
      <w:sdt>
        <w:sdtPr>
          <w:id w:val="2128971432"/>
          <w:docPartObj>
            <w:docPartGallery w:val="Cover Pages"/>
            <w:docPartUnique/>
          </w:docPartObj>
        </w:sdtPr>
        <w:sdtEndPr/>
        <w:sdtContent/>
      </w:sdt>
      <w:sdt>
        <w:sdtPr>
          <w:id w:val="730354272"/>
          <w:docPartObj>
            <w:docPartGallery w:val="Cover Pages"/>
            <w:docPartUnique/>
          </w:docPartObj>
        </w:sdtPr>
        <w:sdtEndPr/>
        <w:sdtContent/>
      </w:sdt>
      <w:sdt>
        <w:sdtPr>
          <w:id w:val="2035918572"/>
          <w:docPartObj>
            <w:docPartGallery w:val="Cover Pages"/>
            <w:docPartUnique/>
          </w:docPartObj>
        </w:sdtPr>
        <w:sdtEndPr/>
        <w:sdtContent/>
      </w:sdt>
      <w:sdt>
        <w:sdtPr>
          <w:id w:val="397016695"/>
          <w:docPartObj>
            <w:docPartGallery w:val="Cover Pages"/>
            <w:docPartUnique/>
          </w:docPartObj>
        </w:sdtPr>
        <w:sdtEndPr/>
        <w:sdtContent/>
      </w:sdt>
      <w:sdt>
        <w:sdtPr>
          <w:id w:val="2051793103"/>
          <w:docPartObj>
            <w:docPartGallery w:val="Cover Pages"/>
            <w:docPartUnique/>
          </w:docPartObj>
        </w:sdtPr>
        <w:sdtEndPr/>
        <w:sdtContent/>
      </w:sdt>
      <w:sdt>
        <w:sdtPr>
          <w:id w:val="-914704086"/>
          <w:docPartObj>
            <w:docPartGallery w:val="Cover Pages"/>
            <w:docPartUnique/>
          </w:docPartObj>
        </w:sdtPr>
        <w:sdtEndPr/>
        <w:sdtContent/>
      </w:sdt>
      <w:sdt>
        <w:sdtPr>
          <w:id w:val="-547993596"/>
          <w:docPartObj>
            <w:docPartGallery w:val="Cover Pages"/>
            <w:docPartUnique/>
          </w:docPartObj>
        </w:sdtPr>
        <w:sdtEndPr/>
        <w:sdtContent/>
      </w:sdt>
      <w:sdt>
        <w:sdtPr>
          <w:id w:val="386070539"/>
          <w:docPartObj>
            <w:docPartGallery w:val="Cover Pages"/>
            <w:docPartUnique/>
          </w:docPartObj>
        </w:sdtPr>
        <w:sdtEndPr/>
        <w:sdtContent/>
      </w:sdt>
      <w:sdt>
        <w:sdtPr>
          <w:id w:val="979269517"/>
          <w:docPartObj>
            <w:docPartGallery w:val="Cover Pages"/>
            <w:docPartUnique/>
          </w:docPartObj>
        </w:sdtPr>
        <w:sdtEndPr/>
        <w:sdtContent/>
      </w:sdt>
      <w:sdt>
        <w:sdtPr>
          <w:id w:val="-1094703490"/>
          <w:docPartObj>
            <w:docPartGallery w:val="Cover Pages"/>
            <w:docPartUnique/>
          </w:docPartObj>
        </w:sdtPr>
        <w:sdtEndPr/>
        <w:sdtContent/>
      </w:sdt>
      <w:sdt>
        <w:sdtPr>
          <w:id w:val="258339578"/>
          <w:docPartObj>
            <w:docPartGallery w:val="Cover Pages"/>
            <w:docPartUnique/>
          </w:docPartObj>
        </w:sdtPr>
        <w:sdtEndPr/>
        <w:sdtContent/>
      </w:sdt>
      <w:sdt>
        <w:sdtPr>
          <w:id w:val="-727764002"/>
          <w:docPartObj>
            <w:docPartGallery w:val="Cover Pages"/>
            <w:docPartUnique/>
          </w:docPartObj>
        </w:sdtPr>
        <w:sdtEndPr/>
        <w:sdtContent/>
      </w:sdt>
      <w:sdt>
        <w:sdtPr>
          <w:id w:val="461234552"/>
          <w:docPartObj>
            <w:docPartGallery w:val="Cover Pages"/>
            <w:docPartUnique/>
          </w:docPartObj>
        </w:sdtPr>
        <w:sdtEndPr/>
        <w:sdtContent/>
      </w:sdt>
      <w:sdt>
        <w:sdtPr>
          <w:id w:val="616954041"/>
          <w:docPartObj>
            <w:docPartGallery w:val="Cover Pages"/>
            <w:docPartUnique/>
          </w:docPartObj>
        </w:sdtPr>
        <w:sdtEndPr/>
        <w:sdtContent/>
      </w:sdt>
      <w:sdt>
        <w:sdtPr>
          <w:id w:val="879059617"/>
          <w:docPartObj>
            <w:docPartGallery w:val="Cover Pages"/>
            <w:docPartUnique/>
          </w:docPartObj>
        </w:sdtPr>
        <w:sdtEndPr/>
        <w:sdtContent/>
      </w:sdt>
      <w:sdt>
        <w:sdtPr>
          <w:id w:val="601622691"/>
          <w:docPartObj>
            <w:docPartGallery w:val="Cover Pages"/>
            <w:docPartUnique/>
          </w:docPartObj>
        </w:sdtPr>
        <w:sdtEndPr/>
        <w:sdtContent/>
      </w:sdt>
      <w:sdt>
        <w:sdtPr>
          <w:id w:val="-1838673996"/>
          <w:docPartObj>
            <w:docPartGallery w:val="Cover Pages"/>
            <w:docPartUnique/>
          </w:docPartObj>
        </w:sdtPr>
        <w:sdtEndPr/>
        <w:sdtContent/>
      </w:sdt>
      <w:sdt>
        <w:sdtPr>
          <w:id w:val="-1122923576"/>
          <w:docPartObj>
            <w:docPartGallery w:val="Cover Pages"/>
            <w:docPartUnique/>
          </w:docPartObj>
        </w:sdtPr>
        <w:sdtEndPr/>
        <w:sdtContent/>
      </w:sdt>
      <w:sdt>
        <w:sdtPr>
          <w:id w:val="-693003253"/>
          <w:docPartObj>
            <w:docPartGallery w:val="Cover Pages"/>
            <w:docPartUnique/>
          </w:docPartObj>
        </w:sdtPr>
        <w:sdtEndPr/>
        <w:sdtContent/>
      </w:sdt>
      <w:sdt>
        <w:sdtPr>
          <w:id w:val="-1524249757"/>
          <w:docPartObj>
            <w:docPartGallery w:val="Cover Pages"/>
            <w:docPartUnique/>
          </w:docPartObj>
        </w:sdtPr>
        <w:sdtEndPr/>
        <w:sdtContent/>
      </w:sdt>
      <w:sdt>
        <w:sdtPr>
          <w:id w:val="146014059"/>
          <w:docPartObj>
            <w:docPartGallery w:val="Cover Pages"/>
            <w:docPartUnique/>
          </w:docPartObj>
        </w:sdtPr>
        <w:sdtEndPr/>
        <w:sdtContent/>
      </w:sdt>
      <w:sdt>
        <w:sdtPr>
          <w:id w:val="351311701"/>
          <w:docPartObj>
            <w:docPartGallery w:val="Cover Pages"/>
            <w:docPartUnique/>
          </w:docPartObj>
        </w:sdtPr>
        <w:sdtEndPr/>
        <w:sdtContent/>
      </w:sdt>
      <w:sdt>
        <w:sdtPr>
          <w:id w:val="96448516"/>
          <w:docPartObj>
            <w:docPartGallery w:val="Cover Pages"/>
            <w:docPartUnique/>
          </w:docPartObj>
        </w:sdtPr>
        <w:sdtEndPr/>
        <w:sdtContent/>
      </w:sdt>
      <w:sdt>
        <w:sdtPr>
          <w:id w:val="-606348857"/>
          <w:docPartObj>
            <w:docPartGallery w:val="Cover Pages"/>
            <w:docPartUnique/>
          </w:docPartObj>
        </w:sdtPr>
        <w:sdtEndPr/>
        <w:sdtContent/>
      </w:sdt>
      <w:sdt>
        <w:sdtPr>
          <w:id w:val="255870808"/>
          <w:docPartObj>
            <w:docPartGallery w:val="Cover Pages"/>
            <w:docPartUnique/>
          </w:docPartObj>
        </w:sdtPr>
        <w:sdtEndPr/>
        <w:sdtContent/>
      </w:sdt>
      <w:sdt>
        <w:sdtPr>
          <w:id w:val="1488361253"/>
          <w:docPartObj>
            <w:docPartGallery w:val="Cover Pages"/>
            <w:docPartUnique/>
          </w:docPartObj>
        </w:sdtPr>
        <w:sdtEndPr/>
        <w:sdtContent/>
      </w:sdt>
      <w:sdt>
        <w:sdtPr>
          <w:id w:val="-700789819"/>
          <w:docPartObj>
            <w:docPartGallery w:val="Cover Pages"/>
            <w:docPartUnique/>
          </w:docPartObj>
        </w:sdtPr>
        <w:sdtEndPr/>
        <w:sdtContent/>
      </w:sdt>
      <w:sdt>
        <w:sdtPr>
          <w:id w:val="-1293289901"/>
          <w:docPartObj>
            <w:docPartGallery w:val="Cover Pages"/>
            <w:docPartUnique/>
          </w:docPartObj>
        </w:sdtPr>
        <w:sdtEndPr/>
        <w:sdtContent/>
      </w:sdt>
      <w:sdt>
        <w:sdtPr>
          <w:id w:val="962385505"/>
          <w:docPartObj>
            <w:docPartGallery w:val="Cover Pages"/>
            <w:docPartUnique/>
          </w:docPartObj>
        </w:sdtPr>
        <w:sdtEndPr/>
        <w:sdtContent/>
      </w:sdt>
      <w:sdt>
        <w:sdtPr>
          <w:id w:val="-1357579850"/>
          <w:docPartObj>
            <w:docPartGallery w:val="Cover Pages"/>
            <w:docPartUnique/>
          </w:docPartObj>
        </w:sdtPr>
        <w:sdtEndPr/>
        <w:sdtContent/>
      </w:sdt>
      <w:sdt>
        <w:sdtPr>
          <w:id w:val="818545209"/>
          <w:docPartObj>
            <w:docPartGallery w:val="Cover Pages"/>
            <w:docPartUnique/>
          </w:docPartObj>
        </w:sdtPr>
        <w:sdtEndPr/>
        <w:sdtContent/>
      </w:sdt>
      <w:sdt>
        <w:sdtPr>
          <w:id w:val="-1844542023"/>
          <w:docPartObj>
            <w:docPartGallery w:val="Cover Pages"/>
            <w:docPartUnique/>
          </w:docPartObj>
        </w:sdtPr>
        <w:sdtEndPr/>
        <w:sdtContent/>
      </w:sdt>
      <w:sdt>
        <w:sdtPr>
          <w:id w:val="1770040247"/>
          <w:docPartObj>
            <w:docPartGallery w:val="Cover Pages"/>
            <w:docPartUnique/>
          </w:docPartObj>
        </w:sdtPr>
        <w:sdtEndPr/>
        <w:sdtContent/>
      </w:sdt>
      <w:sdt>
        <w:sdtPr>
          <w:id w:val="-36669766"/>
          <w:docPartObj>
            <w:docPartGallery w:val="Cover Pages"/>
            <w:docPartUnique/>
          </w:docPartObj>
        </w:sdtPr>
        <w:sdtEndPr/>
        <w:sdtContent/>
      </w:sdt>
      <w:sdt>
        <w:sdtPr>
          <w:id w:val="514961012"/>
          <w:docPartObj>
            <w:docPartGallery w:val="Cover Pages"/>
            <w:docPartUnique/>
          </w:docPartObj>
        </w:sdtPr>
        <w:sdtEndPr/>
        <w:sdtContent/>
      </w:sdt>
    </w:p>
    <w:p w14:paraId="2BB211B1" w14:textId="7F20214D" w:rsidR="000008FD" w:rsidRPr="008A52EB" w:rsidRDefault="000008FD" w:rsidP="008A52EB"/>
    <w:p w14:paraId="695D8100" w14:textId="77777777" w:rsidR="000008FD" w:rsidRPr="00DF6BEB" w:rsidRDefault="007577D8" w:rsidP="00DF6BEB">
      <w:sdt>
        <w:sdtPr>
          <w:id w:val="-452630574"/>
          <w:docPartObj>
            <w:docPartGallery w:val="Cover Pages"/>
            <w:docPartUnique/>
          </w:docPartObj>
        </w:sdtPr>
        <w:sdtEndPr/>
        <w:sdtContent/>
      </w:sdt>
      <w:sdt>
        <w:sdtPr>
          <w:id w:val="1250461449"/>
          <w:docPartObj>
            <w:docPartGallery w:val="Cover Pages"/>
            <w:docPartUnique/>
          </w:docPartObj>
        </w:sdtPr>
        <w:sdtEndPr/>
        <w:sdtContent/>
      </w:sdt>
      <w:sdt>
        <w:sdtPr>
          <w:id w:val="-1321497248"/>
          <w:docPartObj>
            <w:docPartGallery w:val="Cover Pages"/>
            <w:docPartUnique/>
          </w:docPartObj>
        </w:sdtPr>
        <w:sdtEndPr/>
        <w:sdtContent/>
      </w:sdt>
      <w:sdt>
        <w:sdtPr>
          <w:id w:val="-184133249"/>
          <w:docPartObj>
            <w:docPartGallery w:val="Cover Pages"/>
            <w:docPartUnique/>
          </w:docPartObj>
        </w:sdtPr>
        <w:sdtEndPr/>
        <w:sdtContent/>
      </w:sdt>
      <w:sdt>
        <w:sdtPr>
          <w:id w:val="-1254128653"/>
          <w:docPartObj>
            <w:docPartGallery w:val="Cover Pages"/>
            <w:docPartUnique/>
          </w:docPartObj>
        </w:sdtPr>
        <w:sdtEndPr/>
        <w:sdtContent/>
      </w:sdt>
      <w:sdt>
        <w:sdtPr>
          <w:id w:val="1863789855"/>
          <w:docPartObj>
            <w:docPartGallery w:val="Cover Pages"/>
            <w:docPartUnique/>
          </w:docPartObj>
        </w:sdtPr>
        <w:sdtEndPr/>
        <w:sdtContent/>
      </w:sdt>
      <w:sdt>
        <w:sdtPr>
          <w:id w:val="1329020382"/>
          <w:docPartObj>
            <w:docPartGallery w:val="Cover Pages"/>
            <w:docPartUnique/>
          </w:docPartObj>
        </w:sdtPr>
        <w:sdtEndPr/>
        <w:sdtContent/>
      </w:sdt>
      <w:sdt>
        <w:sdtPr>
          <w:id w:val="-996646418"/>
          <w:docPartObj>
            <w:docPartGallery w:val="Cover Pages"/>
            <w:docPartUnique/>
          </w:docPartObj>
        </w:sdtPr>
        <w:sdtEndPr/>
        <w:sdtContent/>
      </w:sdt>
      <w:sdt>
        <w:sdtPr>
          <w:id w:val="1377733500"/>
          <w:docPartObj>
            <w:docPartGallery w:val="Cover Pages"/>
            <w:docPartUnique/>
          </w:docPartObj>
        </w:sdtPr>
        <w:sdtEndPr/>
        <w:sdtContent/>
      </w:sdt>
      <w:sdt>
        <w:sdtPr>
          <w:id w:val="1966699011"/>
          <w:docPartObj>
            <w:docPartGallery w:val="Cover Pages"/>
            <w:docPartUnique/>
          </w:docPartObj>
        </w:sdtPr>
        <w:sdtEndPr/>
        <w:sdtContent/>
      </w:sdt>
      <w:sdt>
        <w:sdtPr>
          <w:id w:val="969857904"/>
          <w:docPartObj>
            <w:docPartGallery w:val="Cover Pages"/>
            <w:docPartUnique/>
          </w:docPartObj>
        </w:sdtPr>
        <w:sdtEndPr/>
        <w:sdtContent/>
      </w:sdt>
      <w:sdt>
        <w:sdtPr>
          <w:id w:val="-1288959927"/>
          <w:docPartObj>
            <w:docPartGallery w:val="Cover Pages"/>
            <w:docPartUnique/>
          </w:docPartObj>
        </w:sdtPr>
        <w:sdtEndPr/>
        <w:sdtContent/>
      </w:sdt>
      <w:sdt>
        <w:sdtPr>
          <w:id w:val="662058457"/>
          <w:docPartObj>
            <w:docPartGallery w:val="Cover Pages"/>
            <w:docPartUnique/>
          </w:docPartObj>
        </w:sdtPr>
        <w:sdtEndPr/>
        <w:sdtContent/>
      </w:sdt>
      <w:sdt>
        <w:sdtPr>
          <w:id w:val="361249855"/>
          <w:docPartObj>
            <w:docPartGallery w:val="Cover Pages"/>
            <w:docPartUnique/>
          </w:docPartObj>
        </w:sdtPr>
        <w:sdtEndPr/>
        <w:sdtContent/>
      </w:sdt>
      <w:sdt>
        <w:sdtPr>
          <w:id w:val="-1812237713"/>
          <w:docPartObj>
            <w:docPartGallery w:val="Cover Pages"/>
            <w:docPartUnique/>
          </w:docPartObj>
        </w:sdtPr>
        <w:sdtEndPr/>
        <w:sdtContent/>
      </w:sdt>
      <w:sdt>
        <w:sdtPr>
          <w:id w:val="1560512554"/>
          <w:docPartObj>
            <w:docPartGallery w:val="Cover Pages"/>
            <w:docPartUnique/>
          </w:docPartObj>
        </w:sdtPr>
        <w:sdtEndPr/>
        <w:sdtContent/>
      </w:sdt>
      <w:sdt>
        <w:sdtPr>
          <w:id w:val="497314715"/>
          <w:docPartObj>
            <w:docPartGallery w:val="Cover Pages"/>
            <w:docPartUnique/>
          </w:docPartObj>
        </w:sdtPr>
        <w:sdtEndPr/>
        <w:sdtContent/>
      </w:sdt>
      <w:sdt>
        <w:sdtPr>
          <w:id w:val="2061428578"/>
          <w:docPartObj>
            <w:docPartGallery w:val="Cover Pages"/>
            <w:docPartUnique/>
          </w:docPartObj>
        </w:sdtPr>
        <w:sdtEndPr/>
        <w:sdtContent/>
      </w:sdt>
      <w:sdt>
        <w:sdtPr>
          <w:id w:val="223031968"/>
          <w:docPartObj>
            <w:docPartGallery w:val="Cover Pages"/>
            <w:docPartUnique/>
          </w:docPartObj>
        </w:sdtPr>
        <w:sdtEndPr/>
        <w:sdtContent/>
      </w:sdt>
      <w:sdt>
        <w:sdtPr>
          <w:id w:val="2015650154"/>
          <w:docPartObj>
            <w:docPartGallery w:val="Cover Pages"/>
            <w:docPartUnique/>
          </w:docPartObj>
        </w:sdtPr>
        <w:sdtEndPr/>
        <w:sdtContent/>
      </w:sdt>
      <w:sdt>
        <w:sdtPr>
          <w:id w:val="1901863785"/>
          <w:docPartObj>
            <w:docPartGallery w:val="Cover Pages"/>
            <w:docPartUnique/>
          </w:docPartObj>
        </w:sdtPr>
        <w:sdtEndPr/>
        <w:sdtContent/>
      </w:sdt>
      <w:sdt>
        <w:sdtPr>
          <w:id w:val="-1149596655"/>
          <w:docPartObj>
            <w:docPartGallery w:val="Cover Pages"/>
            <w:docPartUnique/>
          </w:docPartObj>
        </w:sdtPr>
        <w:sdtEndPr/>
        <w:sdtContent/>
      </w:sdt>
      <w:sdt>
        <w:sdtPr>
          <w:id w:val="-1075207773"/>
          <w:docPartObj>
            <w:docPartGallery w:val="Cover Pages"/>
            <w:docPartUnique/>
          </w:docPartObj>
        </w:sdtPr>
        <w:sdtEndPr/>
        <w:sdtContent/>
      </w:sdt>
      <w:sdt>
        <w:sdtPr>
          <w:id w:val="1064292088"/>
          <w:docPartObj>
            <w:docPartGallery w:val="Cover Pages"/>
            <w:docPartUnique/>
          </w:docPartObj>
        </w:sdtPr>
        <w:sdtEndPr/>
        <w:sdtContent/>
      </w:sdt>
      <w:sdt>
        <w:sdtPr>
          <w:id w:val="1757250180"/>
          <w:docPartObj>
            <w:docPartGallery w:val="Cover Pages"/>
            <w:docPartUnique/>
          </w:docPartObj>
        </w:sdtPr>
        <w:sdtEndPr/>
        <w:sdtContent/>
      </w:sdt>
      <w:sdt>
        <w:sdtPr>
          <w:id w:val="1637916960"/>
          <w:docPartObj>
            <w:docPartGallery w:val="Cover Pages"/>
            <w:docPartUnique/>
          </w:docPartObj>
        </w:sdtPr>
        <w:sdtEndPr/>
        <w:sdtContent/>
      </w:sdt>
      <w:sdt>
        <w:sdtPr>
          <w:id w:val="-1461875567"/>
          <w:docPartObj>
            <w:docPartGallery w:val="Cover Pages"/>
            <w:docPartUnique/>
          </w:docPartObj>
        </w:sdtPr>
        <w:sdtEndPr/>
        <w:sdtContent/>
      </w:sdt>
      <w:sdt>
        <w:sdtPr>
          <w:id w:val="103774077"/>
          <w:docPartObj>
            <w:docPartGallery w:val="Cover Pages"/>
            <w:docPartUnique/>
          </w:docPartObj>
        </w:sdtPr>
        <w:sdtEndPr/>
        <w:sdtContent/>
      </w:sdt>
      <w:sdt>
        <w:sdtPr>
          <w:id w:val="1309595390"/>
          <w:docPartObj>
            <w:docPartGallery w:val="Cover Pages"/>
            <w:docPartUnique/>
          </w:docPartObj>
        </w:sdtPr>
        <w:sdtEndPr/>
        <w:sdtContent/>
      </w:sdt>
      <w:sdt>
        <w:sdtPr>
          <w:id w:val="1227188903"/>
          <w:docPartObj>
            <w:docPartGallery w:val="Cover Pages"/>
            <w:docPartUnique/>
          </w:docPartObj>
        </w:sdtPr>
        <w:sdtEndPr/>
        <w:sdtContent/>
      </w:sdt>
      <w:sdt>
        <w:sdtPr>
          <w:id w:val="-480319289"/>
          <w:docPartObj>
            <w:docPartGallery w:val="Cover Pages"/>
            <w:docPartUnique/>
          </w:docPartObj>
        </w:sdtPr>
        <w:sdtEndPr/>
        <w:sdtContent/>
      </w:sdt>
      <w:sdt>
        <w:sdtPr>
          <w:id w:val="-2021303818"/>
          <w:docPartObj>
            <w:docPartGallery w:val="Cover Pages"/>
            <w:docPartUnique/>
          </w:docPartObj>
        </w:sdtPr>
        <w:sdtEndPr/>
        <w:sdtContent/>
      </w:sdt>
      <w:sdt>
        <w:sdtPr>
          <w:id w:val="-1856031361"/>
          <w:docPartObj>
            <w:docPartGallery w:val="Cover Pages"/>
            <w:docPartUnique/>
          </w:docPartObj>
        </w:sdtPr>
        <w:sdtEndPr/>
        <w:sdtContent/>
      </w:sdt>
      <w:sdt>
        <w:sdtPr>
          <w:id w:val="-1777860383"/>
          <w:docPartObj>
            <w:docPartGallery w:val="Cover Pages"/>
            <w:docPartUnique/>
          </w:docPartObj>
        </w:sdtPr>
        <w:sdtEndPr/>
        <w:sdtContent/>
      </w:sdt>
      <w:sdt>
        <w:sdtPr>
          <w:id w:val="100160176"/>
          <w:docPartObj>
            <w:docPartGallery w:val="Cover Pages"/>
            <w:docPartUnique/>
          </w:docPartObj>
        </w:sdtPr>
        <w:sdtEndPr/>
        <w:sdtContent/>
      </w:sdt>
      <w:sdt>
        <w:sdtPr>
          <w:id w:val="1930315555"/>
          <w:docPartObj>
            <w:docPartGallery w:val="Cover Pages"/>
            <w:docPartUnique/>
          </w:docPartObj>
        </w:sdtPr>
        <w:sdtEndPr/>
        <w:sdtContent/>
      </w:sdt>
      <w:sdt>
        <w:sdtPr>
          <w:id w:val="1761488149"/>
          <w:docPartObj>
            <w:docPartGallery w:val="Cover Pages"/>
            <w:docPartUnique/>
          </w:docPartObj>
        </w:sdtPr>
        <w:sdtEndPr/>
        <w:sdtContent/>
      </w:sdt>
      <w:sdt>
        <w:sdtPr>
          <w:id w:val="-698152492"/>
          <w:docPartObj>
            <w:docPartGallery w:val="Cover Pages"/>
            <w:docPartUnique/>
          </w:docPartObj>
        </w:sdtPr>
        <w:sdtEndPr/>
        <w:sdtContent/>
      </w:sdt>
      <w:sdt>
        <w:sdtPr>
          <w:id w:val="1353373017"/>
          <w:docPartObj>
            <w:docPartGallery w:val="Cover Pages"/>
            <w:docPartUnique/>
          </w:docPartObj>
        </w:sdtPr>
        <w:sdtEndPr/>
        <w:sdtContent/>
      </w:sdt>
      <w:sdt>
        <w:sdtPr>
          <w:id w:val="616961067"/>
          <w:docPartObj>
            <w:docPartGallery w:val="Cover Pages"/>
            <w:docPartUnique/>
          </w:docPartObj>
        </w:sdtPr>
        <w:sdtEndPr/>
        <w:sdtContent/>
      </w:sdt>
      <w:sdt>
        <w:sdtPr>
          <w:id w:val="106621281"/>
          <w:docPartObj>
            <w:docPartGallery w:val="Cover Pages"/>
            <w:docPartUnique/>
          </w:docPartObj>
        </w:sdtPr>
        <w:sdtEndPr/>
        <w:sdtContent/>
      </w:sdt>
      <w:sdt>
        <w:sdtPr>
          <w:id w:val="-1820267544"/>
          <w:docPartObj>
            <w:docPartGallery w:val="Cover Pages"/>
            <w:docPartUnique/>
          </w:docPartObj>
        </w:sdtPr>
        <w:sdtEndPr/>
        <w:sdtContent/>
      </w:sdt>
      <w:sdt>
        <w:sdtPr>
          <w:id w:val="-2145032213"/>
          <w:docPartObj>
            <w:docPartGallery w:val="Cover Pages"/>
            <w:docPartUnique/>
          </w:docPartObj>
        </w:sdtPr>
        <w:sdtEndPr/>
        <w:sdtContent/>
      </w:sdt>
      <w:sdt>
        <w:sdtPr>
          <w:id w:val="107562463"/>
          <w:docPartObj>
            <w:docPartGallery w:val="Cover Pages"/>
            <w:docPartUnique/>
          </w:docPartObj>
        </w:sdtPr>
        <w:sdtEndPr/>
        <w:sdtContent/>
      </w:sdt>
      <w:sdt>
        <w:sdtPr>
          <w:id w:val="-612983465"/>
          <w:docPartObj>
            <w:docPartGallery w:val="Cover Pages"/>
            <w:docPartUnique/>
          </w:docPartObj>
        </w:sdtPr>
        <w:sdtEndPr/>
        <w:sdtContent/>
      </w:sdt>
      <w:sdt>
        <w:sdtPr>
          <w:id w:val="1627593376"/>
          <w:docPartObj>
            <w:docPartGallery w:val="Cover Pages"/>
            <w:docPartUnique/>
          </w:docPartObj>
        </w:sdtPr>
        <w:sdtEndPr/>
        <w:sdtContent/>
      </w:sdt>
      <w:sdt>
        <w:sdtPr>
          <w:id w:val="-1107429705"/>
          <w:docPartObj>
            <w:docPartGallery w:val="Cover Pages"/>
            <w:docPartUnique/>
          </w:docPartObj>
        </w:sdtPr>
        <w:sdtEndPr/>
        <w:sdtContent/>
      </w:sdt>
      <w:sdt>
        <w:sdtPr>
          <w:id w:val="666678887"/>
          <w:docPartObj>
            <w:docPartGallery w:val="Cover Pages"/>
            <w:docPartUnique/>
          </w:docPartObj>
        </w:sdtPr>
        <w:sdtEndPr/>
        <w:sdtContent/>
      </w:sdt>
      <w:sdt>
        <w:sdtPr>
          <w:id w:val="-544608613"/>
          <w:docPartObj>
            <w:docPartGallery w:val="Cover Pages"/>
            <w:docPartUnique/>
          </w:docPartObj>
        </w:sdtPr>
        <w:sdtEndPr/>
        <w:sdtContent/>
      </w:sdt>
      <w:sdt>
        <w:sdtPr>
          <w:id w:val="587208004"/>
          <w:docPartObj>
            <w:docPartGallery w:val="Cover Pages"/>
            <w:docPartUnique/>
          </w:docPartObj>
        </w:sdtPr>
        <w:sdtEndPr/>
        <w:sdtContent/>
      </w:sdt>
      <w:sdt>
        <w:sdtPr>
          <w:id w:val="778368041"/>
          <w:docPartObj>
            <w:docPartGallery w:val="Cover Pages"/>
            <w:docPartUnique/>
          </w:docPartObj>
        </w:sdtPr>
        <w:sdtEndPr/>
        <w:sdtContent/>
      </w:sdt>
    </w:p>
    <w:p w14:paraId="432AC4B3" w14:textId="77777777" w:rsidR="000008FD" w:rsidRPr="00DF6BEB" w:rsidRDefault="007577D8" w:rsidP="00DF6BEB">
      <w:sdt>
        <w:sdtPr>
          <w:id w:val="-1450615183"/>
          <w:docPartObj>
            <w:docPartGallery w:val="Cover Pages"/>
            <w:docPartUnique/>
          </w:docPartObj>
        </w:sdtPr>
        <w:sdtEndPr/>
        <w:sdtContent/>
      </w:sdt>
      <w:sdt>
        <w:sdtPr>
          <w:id w:val="1736281424"/>
          <w:docPartObj>
            <w:docPartGallery w:val="Cover Pages"/>
            <w:docPartUnique/>
          </w:docPartObj>
        </w:sdtPr>
        <w:sdtEndPr/>
        <w:sdtContent/>
      </w:sdt>
      <w:sdt>
        <w:sdtPr>
          <w:id w:val="-2055524750"/>
          <w:docPartObj>
            <w:docPartGallery w:val="Cover Pages"/>
            <w:docPartUnique/>
          </w:docPartObj>
        </w:sdtPr>
        <w:sdtEndPr/>
        <w:sdtContent/>
      </w:sdt>
      <w:sdt>
        <w:sdtPr>
          <w:id w:val="669532086"/>
          <w:docPartObj>
            <w:docPartGallery w:val="Cover Pages"/>
            <w:docPartUnique/>
          </w:docPartObj>
        </w:sdtPr>
        <w:sdtEndPr/>
        <w:sdtContent/>
      </w:sdt>
      <w:sdt>
        <w:sdtPr>
          <w:id w:val="-2080131927"/>
          <w:docPartObj>
            <w:docPartGallery w:val="Cover Pages"/>
            <w:docPartUnique/>
          </w:docPartObj>
        </w:sdtPr>
        <w:sdtEndPr/>
        <w:sdtContent/>
      </w:sdt>
      <w:sdt>
        <w:sdtPr>
          <w:id w:val="667683119"/>
          <w:docPartObj>
            <w:docPartGallery w:val="Cover Pages"/>
            <w:docPartUnique/>
          </w:docPartObj>
        </w:sdtPr>
        <w:sdtEndPr/>
        <w:sdtContent/>
      </w:sdt>
      <w:sdt>
        <w:sdtPr>
          <w:id w:val="-1556693972"/>
          <w:docPartObj>
            <w:docPartGallery w:val="Cover Pages"/>
            <w:docPartUnique/>
          </w:docPartObj>
        </w:sdtPr>
        <w:sdtEndPr/>
        <w:sdtContent/>
      </w:sdt>
      <w:sdt>
        <w:sdtPr>
          <w:id w:val="1021748970"/>
          <w:docPartObj>
            <w:docPartGallery w:val="Cover Pages"/>
            <w:docPartUnique/>
          </w:docPartObj>
        </w:sdtPr>
        <w:sdtEndPr/>
        <w:sdtContent/>
      </w:sdt>
      <w:sdt>
        <w:sdtPr>
          <w:id w:val="-1073044909"/>
          <w:docPartObj>
            <w:docPartGallery w:val="Cover Pages"/>
            <w:docPartUnique/>
          </w:docPartObj>
        </w:sdtPr>
        <w:sdtEndPr/>
        <w:sdtContent/>
      </w:sdt>
      <w:sdt>
        <w:sdtPr>
          <w:id w:val="-1479688604"/>
          <w:docPartObj>
            <w:docPartGallery w:val="Cover Pages"/>
            <w:docPartUnique/>
          </w:docPartObj>
        </w:sdtPr>
        <w:sdtEndPr/>
        <w:sdtContent/>
      </w:sdt>
      <w:sdt>
        <w:sdtPr>
          <w:id w:val="1971704899"/>
          <w:docPartObj>
            <w:docPartGallery w:val="Cover Pages"/>
            <w:docPartUnique/>
          </w:docPartObj>
        </w:sdtPr>
        <w:sdtEndPr/>
        <w:sdtContent/>
      </w:sdt>
      <w:sdt>
        <w:sdtPr>
          <w:id w:val="-2002884318"/>
          <w:docPartObj>
            <w:docPartGallery w:val="Cover Pages"/>
            <w:docPartUnique/>
          </w:docPartObj>
        </w:sdtPr>
        <w:sdtEndPr/>
        <w:sdtContent/>
      </w:sdt>
      <w:sdt>
        <w:sdtPr>
          <w:id w:val="-1652516097"/>
          <w:docPartObj>
            <w:docPartGallery w:val="Cover Pages"/>
            <w:docPartUnique/>
          </w:docPartObj>
        </w:sdtPr>
        <w:sdtEndPr/>
        <w:sdtContent/>
      </w:sdt>
      <w:sdt>
        <w:sdtPr>
          <w:id w:val="-2017068546"/>
          <w:docPartObj>
            <w:docPartGallery w:val="Cover Pages"/>
            <w:docPartUnique/>
          </w:docPartObj>
        </w:sdtPr>
        <w:sdtEndPr/>
        <w:sdtContent/>
      </w:sdt>
      <w:sdt>
        <w:sdtPr>
          <w:id w:val="-468120093"/>
          <w:docPartObj>
            <w:docPartGallery w:val="Cover Pages"/>
            <w:docPartUnique/>
          </w:docPartObj>
        </w:sdtPr>
        <w:sdtEndPr/>
        <w:sdtContent/>
      </w:sdt>
      <w:sdt>
        <w:sdtPr>
          <w:id w:val="-122311001"/>
          <w:docPartObj>
            <w:docPartGallery w:val="Cover Pages"/>
            <w:docPartUnique/>
          </w:docPartObj>
        </w:sdtPr>
        <w:sdtEndPr/>
        <w:sdtContent/>
      </w:sdt>
      <w:sdt>
        <w:sdtPr>
          <w:id w:val="-1468121963"/>
          <w:docPartObj>
            <w:docPartGallery w:val="Cover Pages"/>
            <w:docPartUnique/>
          </w:docPartObj>
        </w:sdtPr>
        <w:sdtEndPr/>
        <w:sdtContent/>
      </w:sdt>
      <w:sdt>
        <w:sdtPr>
          <w:id w:val="1653023105"/>
          <w:docPartObj>
            <w:docPartGallery w:val="Cover Pages"/>
            <w:docPartUnique/>
          </w:docPartObj>
        </w:sdtPr>
        <w:sdtEndPr/>
        <w:sdtContent/>
      </w:sdt>
      <w:sdt>
        <w:sdtPr>
          <w:id w:val="-1829440857"/>
          <w:docPartObj>
            <w:docPartGallery w:val="Cover Pages"/>
            <w:docPartUnique/>
          </w:docPartObj>
        </w:sdtPr>
        <w:sdtEndPr/>
        <w:sdtContent/>
      </w:sdt>
      <w:sdt>
        <w:sdtPr>
          <w:id w:val="1599828432"/>
          <w:docPartObj>
            <w:docPartGallery w:val="Cover Pages"/>
            <w:docPartUnique/>
          </w:docPartObj>
        </w:sdtPr>
        <w:sdtEndPr/>
        <w:sdtContent/>
      </w:sdt>
      <w:sdt>
        <w:sdtPr>
          <w:id w:val="-1805078545"/>
          <w:docPartObj>
            <w:docPartGallery w:val="Cover Pages"/>
            <w:docPartUnique/>
          </w:docPartObj>
        </w:sdtPr>
        <w:sdtEndPr/>
        <w:sdtContent/>
      </w:sdt>
      <w:sdt>
        <w:sdtPr>
          <w:id w:val="-1090236438"/>
          <w:docPartObj>
            <w:docPartGallery w:val="Cover Pages"/>
            <w:docPartUnique/>
          </w:docPartObj>
        </w:sdtPr>
        <w:sdtEndPr/>
        <w:sdtContent/>
      </w:sdt>
      <w:sdt>
        <w:sdtPr>
          <w:id w:val="434871770"/>
          <w:docPartObj>
            <w:docPartGallery w:val="Cover Pages"/>
            <w:docPartUnique/>
          </w:docPartObj>
        </w:sdtPr>
        <w:sdtEndPr/>
        <w:sdtContent/>
      </w:sdt>
      <w:sdt>
        <w:sdtPr>
          <w:id w:val="256331578"/>
          <w:docPartObj>
            <w:docPartGallery w:val="Cover Pages"/>
            <w:docPartUnique/>
          </w:docPartObj>
        </w:sdtPr>
        <w:sdtEndPr/>
        <w:sdtContent/>
      </w:sdt>
      <w:sdt>
        <w:sdtPr>
          <w:id w:val="-1468207985"/>
          <w:docPartObj>
            <w:docPartGallery w:val="Cover Pages"/>
            <w:docPartUnique/>
          </w:docPartObj>
        </w:sdtPr>
        <w:sdtEndPr/>
        <w:sdtContent/>
      </w:sdt>
      <w:sdt>
        <w:sdtPr>
          <w:id w:val="-1534413955"/>
          <w:docPartObj>
            <w:docPartGallery w:val="Cover Pages"/>
            <w:docPartUnique/>
          </w:docPartObj>
        </w:sdtPr>
        <w:sdtEndPr/>
        <w:sdtContent/>
      </w:sdt>
      <w:sdt>
        <w:sdtPr>
          <w:id w:val="476123463"/>
          <w:docPartObj>
            <w:docPartGallery w:val="Cover Pages"/>
            <w:docPartUnique/>
          </w:docPartObj>
        </w:sdtPr>
        <w:sdtEndPr/>
        <w:sdtContent/>
      </w:sdt>
      <w:sdt>
        <w:sdtPr>
          <w:id w:val="553205982"/>
          <w:docPartObj>
            <w:docPartGallery w:val="Cover Pages"/>
            <w:docPartUnique/>
          </w:docPartObj>
        </w:sdtPr>
        <w:sdtEndPr/>
        <w:sdtContent/>
      </w:sdt>
      <w:sdt>
        <w:sdtPr>
          <w:id w:val="-487862771"/>
          <w:docPartObj>
            <w:docPartGallery w:val="Cover Pages"/>
            <w:docPartUnique/>
          </w:docPartObj>
        </w:sdtPr>
        <w:sdtEndPr/>
        <w:sdtContent/>
      </w:sdt>
      <w:sdt>
        <w:sdtPr>
          <w:id w:val="553358859"/>
          <w:docPartObj>
            <w:docPartGallery w:val="Cover Pages"/>
            <w:docPartUnique/>
          </w:docPartObj>
        </w:sdtPr>
        <w:sdtEndPr/>
        <w:sdtContent/>
      </w:sdt>
      <w:sdt>
        <w:sdtPr>
          <w:id w:val="-2101942819"/>
          <w:docPartObj>
            <w:docPartGallery w:val="Cover Pages"/>
            <w:docPartUnique/>
          </w:docPartObj>
        </w:sdtPr>
        <w:sdtEndPr/>
        <w:sdtContent/>
      </w:sdt>
      <w:sdt>
        <w:sdtPr>
          <w:id w:val="-1472212189"/>
          <w:docPartObj>
            <w:docPartGallery w:val="Cover Pages"/>
            <w:docPartUnique/>
          </w:docPartObj>
        </w:sdtPr>
        <w:sdtEndPr/>
        <w:sdtContent/>
      </w:sdt>
      <w:sdt>
        <w:sdtPr>
          <w:id w:val="1314684767"/>
          <w:docPartObj>
            <w:docPartGallery w:val="Cover Pages"/>
            <w:docPartUnique/>
          </w:docPartObj>
        </w:sdtPr>
        <w:sdtEndPr/>
        <w:sdtContent/>
      </w:sdt>
      <w:sdt>
        <w:sdtPr>
          <w:id w:val="-858504353"/>
          <w:docPartObj>
            <w:docPartGallery w:val="Cover Pages"/>
            <w:docPartUnique/>
          </w:docPartObj>
        </w:sdtPr>
        <w:sdtEndPr/>
        <w:sdtContent/>
      </w:sdt>
      <w:sdt>
        <w:sdtPr>
          <w:id w:val="-564343924"/>
          <w:docPartObj>
            <w:docPartGallery w:val="Cover Pages"/>
            <w:docPartUnique/>
          </w:docPartObj>
        </w:sdtPr>
        <w:sdtEndPr/>
        <w:sdtContent/>
      </w:sdt>
      <w:sdt>
        <w:sdtPr>
          <w:id w:val="698741618"/>
          <w:docPartObj>
            <w:docPartGallery w:val="Cover Pages"/>
            <w:docPartUnique/>
          </w:docPartObj>
        </w:sdtPr>
        <w:sdtEndPr/>
        <w:sdtContent/>
      </w:sdt>
      <w:sdt>
        <w:sdtPr>
          <w:id w:val="-1138571320"/>
          <w:docPartObj>
            <w:docPartGallery w:val="Cover Pages"/>
            <w:docPartUnique/>
          </w:docPartObj>
        </w:sdtPr>
        <w:sdtEndPr/>
        <w:sdtContent/>
      </w:sdt>
      <w:sdt>
        <w:sdtPr>
          <w:id w:val="-1651898678"/>
          <w:docPartObj>
            <w:docPartGallery w:val="Cover Pages"/>
            <w:docPartUnique/>
          </w:docPartObj>
        </w:sdtPr>
        <w:sdtEndPr/>
        <w:sdtContent/>
      </w:sdt>
      <w:sdt>
        <w:sdtPr>
          <w:id w:val="-995333197"/>
          <w:docPartObj>
            <w:docPartGallery w:val="Cover Pages"/>
            <w:docPartUnique/>
          </w:docPartObj>
        </w:sdtPr>
        <w:sdtEndPr/>
        <w:sdtContent/>
      </w:sdt>
      <w:sdt>
        <w:sdtPr>
          <w:id w:val="171464571"/>
          <w:docPartObj>
            <w:docPartGallery w:val="Cover Pages"/>
            <w:docPartUnique/>
          </w:docPartObj>
        </w:sdtPr>
        <w:sdtEndPr/>
        <w:sdtContent/>
      </w:sdt>
      <w:sdt>
        <w:sdtPr>
          <w:id w:val="1712537375"/>
          <w:docPartObj>
            <w:docPartGallery w:val="Cover Pages"/>
            <w:docPartUnique/>
          </w:docPartObj>
        </w:sdtPr>
        <w:sdtEndPr/>
        <w:sdtContent/>
      </w:sdt>
      <w:sdt>
        <w:sdtPr>
          <w:id w:val="-628468690"/>
          <w:docPartObj>
            <w:docPartGallery w:val="Cover Pages"/>
            <w:docPartUnique/>
          </w:docPartObj>
        </w:sdtPr>
        <w:sdtEndPr/>
        <w:sdtContent/>
      </w:sdt>
      <w:sdt>
        <w:sdtPr>
          <w:id w:val="-1254423649"/>
          <w:docPartObj>
            <w:docPartGallery w:val="Cover Pages"/>
            <w:docPartUnique/>
          </w:docPartObj>
        </w:sdtPr>
        <w:sdtEndPr/>
        <w:sdtContent/>
      </w:sdt>
      <w:sdt>
        <w:sdtPr>
          <w:id w:val="776758920"/>
          <w:docPartObj>
            <w:docPartGallery w:val="Cover Pages"/>
            <w:docPartUnique/>
          </w:docPartObj>
        </w:sdtPr>
        <w:sdtEndPr/>
        <w:sdtContent/>
      </w:sdt>
      <w:sdt>
        <w:sdtPr>
          <w:id w:val="-873929216"/>
          <w:docPartObj>
            <w:docPartGallery w:val="Cover Pages"/>
            <w:docPartUnique/>
          </w:docPartObj>
        </w:sdtPr>
        <w:sdtEndPr/>
        <w:sdtContent/>
      </w:sdt>
      <w:sdt>
        <w:sdtPr>
          <w:id w:val="-403677917"/>
          <w:docPartObj>
            <w:docPartGallery w:val="Cover Pages"/>
            <w:docPartUnique/>
          </w:docPartObj>
        </w:sdtPr>
        <w:sdtEndPr/>
        <w:sdtContent/>
      </w:sdt>
      <w:sdt>
        <w:sdtPr>
          <w:id w:val="1421445010"/>
          <w:docPartObj>
            <w:docPartGallery w:val="Cover Pages"/>
            <w:docPartUnique/>
          </w:docPartObj>
        </w:sdtPr>
        <w:sdtEndPr/>
        <w:sdtContent/>
      </w:sdt>
      <w:sdt>
        <w:sdtPr>
          <w:id w:val="1266268352"/>
          <w:docPartObj>
            <w:docPartGallery w:val="Cover Pages"/>
            <w:docPartUnique/>
          </w:docPartObj>
        </w:sdtPr>
        <w:sdtEndPr/>
        <w:sdtContent/>
      </w:sdt>
      <w:sdt>
        <w:sdtPr>
          <w:id w:val="194668062"/>
          <w:docPartObj>
            <w:docPartGallery w:val="Cover Pages"/>
            <w:docPartUnique/>
          </w:docPartObj>
        </w:sdtPr>
        <w:sdtEndPr/>
        <w:sdtContent/>
      </w:sdt>
      <w:sdt>
        <w:sdtPr>
          <w:id w:val="-693532158"/>
          <w:docPartObj>
            <w:docPartGallery w:val="Cover Pages"/>
            <w:docPartUnique/>
          </w:docPartObj>
        </w:sdtPr>
        <w:sdtEndPr/>
        <w:sdtContent/>
      </w:sdt>
      <w:sdt>
        <w:sdtPr>
          <w:id w:val="-1015533075"/>
          <w:docPartObj>
            <w:docPartGallery w:val="Cover Pages"/>
            <w:docPartUnique/>
          </w:docPartObj>
        </w:sdtPr>
        <w:sdtEndPr/>
        <w:sdtContent/>
      </w:sdt>
    </w:p>
    <w:p w14:paraId="5AC8EFDA" w14:textId="77777777" w:rsidR="005064AA" w:rsidRPr="00DF6BEB" w:rsidRDefault="007577D8" w:rsidP="00DF6BEB">
      <w:sdt>
        <w:sdtPr>
          <w:id w:val="-2023996934"/>
          <w:docPartObj>
            <w:docPartGallery w:val="Cover Pages"/>
            <w:docPartUnique/>
          </w:docPartObj>
        </w:sdtPr>
        <w:sdtEndPr/>
        <w:sdtContent/>
      </w:sdt>
      <w:sdt>
        <w:sdtPr>
          <w:id w:val="1749310000"/>
          <w:docPartObj>
            <w:docPartGallery w:val="Cover Pages"/>
            <w:docPartUnique/>
          </w:docPartObj>
        </w:sdtPr>
        <w:sdtEndPr/>
        <w:sdtContent/>
      </w:sdt>
      <w:sdt>
        <w:sdtPr>
          <w:id w:val="745304946"/>
          <w:docPartObj>
            <w:docPartGallery w:val="Cover Pages"/>
            <w:docPartUnique/>
          </w:docPartObj>
        </w:sdtPr>
        <w:sdtEndPr/>
        <w:sdtContent/>
      </w:sdt>
      <w:sdt>
        <w:sdtPr>
          <w:id w:val="1082643776"/>
          <w:docPartObj>
            <w:docPartGallery w:val="Cover Pages"/>
            <w:docPartUnique/>
          </w:docPartObj>
        </w:sdtPr>
        <w:sdtEndPr/>
        <w:sdtContent/>
      </w:sdt>
      <w:sdt>
        <w:sdtPr>
          <w:id w:val="1326312036"/>
          <w:docPartObj>
            <w:docPartGallery w:val="Cover Pages"/>
            <w:docPartUnique/>
          </w:docPartObj>
        </w:sdtPr>
        <w:sdtEndPr/>
        <w:sdtContent/>
      </w:sdt>
      <w:sdt>
        <w:sdtPr>
          <w:id w:val="1853678283"/>
          <w:docPartObj>
            <w:docPartGallery w:val="Cover Pages"/>
            <w:docPartUnique/>
          </w:docPartObj>
        </w:sdtPr>
        <w:sdtEndPr/>
        <w:sdtContent/>
      </w:sdt>
      <w:sdt>
        <w:sdtPr>
          <w:id w:val="-36819382"/>
          <w:docPartObj>
            <w:docPartGallery w:val="Cover Pages"/>
            <w:docPartUnique/>
          </w:docPartObj>
        </w:sdtPr>
        <w:sdtEndPr/>
        <w:sdtContent/>
      </w:sdt>
      <w:sdt>
        <w:sdtPr>
          <w:id w:val="610394345"/>
          <w:docPartObj>
            <w:docPartGallery w:val="Cover Pages"/>
            <w:docPartUnique/>
          </w:docPartObj>
        </w:sdtPr>
        <w:sdtEndPr/>
        <w:sdtContent/>
      </w:sdt>
      <w:sdt>
        <w:sdtPr>
          <w:id w:val="-1439207500"/>
          <w:docPartObj>
            <w:docPartGallery w:val="Cover Pages"/>
            <w:docPartUnique/>
          </w:docPartObj>
        </w:sdtPr>
        <w:sdtEndPr/>
        <w:sdtContent/>
      </w:sdt>
      <w:sdt>
        <w:sdtPr>
          <w:id w:val="-1482998299"/>
          <w:docPartObj>
            <w:docPartGallery w:val="Cover Pages"/>
            <w:docPartUnique/>
          </w:docPartObj>
        </w:sdtPr>
        <w:sdtEndPr/>
        <w:sdtContent/>
      </w:sdt>
      <w:sdt>
        <w:sdtPr>
          <w:id w:val="-859280476"/>
          <w:docPartObj>
            <w:docPartGallery w:val="Cover Pages"/>
            <w:docPartUnique/>
          </w:docPartObj>
        </w:sdtPr>
        <w:sdtEndPr/>
        <w:sdtContent/>
      </w:sdt>
      <w:sdt>
        <w:sdtPr>
          <w:id w:val="-620385149"/>
          <w:docPartObj>
            <w:docPartGallery w:val="Cover Pages"/>
            <w:docPartUnique/>
          </w:docPartObj>
        </w:sdtPr>
        <w:sdtEndPr/>
        <w:sdtContent/>
      </w:sdt>
      <w:sdt>
        <w:sdtPr>
          <w:id w:val="-2058996054"/>
          <w:docPartObj>
            <w:docPartGallery w:val="Cover Pages"/>
            <w:docPartUnique/>
          </w:docPartObj>
        </w:sdtPr>
        <w:sdtEndPr/>
        <w:sdtContent/>
      </w:sdt>
      <w:sdt>
        <w:sdtPr>
          <w:id w:val="1892990329"/>
          <w:docPartObj>
            <w:docPartGallery w:val="Cover Pages"/>
            <w:docPartUnique/>
          </w:docPartObj>
        </w:sdtPr>
        <w:sdtEndPr/>
        <w:sdtContent/>
      </w:sdt>
      <w:sdt>
        <w:sdtPr>
          <w:id w:val="526066258"/>
          <w:docPartObj>
            <w:docPartGallery w:val="Cover Pages"/>
            <w:docPartUnique/>
          </w:docPartObj>
        </w:sdtPr>
        <w:sdtEndPr/>
        <w:sdtContent/>
      </w:sdt>
      <w:sdt>
        <w:sdtPr>
          <w:id w:val="87127854"/>
          <w:docPartObj>
            <w:docPartGallery w:val="Cover Pages"/>
            <w:docPartUnique/>
          </w:docPartObj>
        </w:sdtPr>
        <w:sdtEndPr/>
        <w:sdtContent/>
      </w:sdt>
      <w:sdt>
        <w:sdtPr>
          <w:id w:val="2067373837"/>
          <w:docPartObj>
            <w:docPartGallery w:val="Cover Pages"/>
            <w:docPartUnique/>
          </w:docPartObj>
        </w:sdtPr>
        <w:sdtEndPr/>
        <w:sdtContent/>
      </w:sdt>
      <w:sdt>
        <w:sdtPr>
          <w:id w:val="577110707"/>
          <w:docPartObj>
            <w:docPartGallery w:val="Cover Pages"/>
            <w:docPartUnique/>
          </w:docPartObj>
        </w:sdtPr>
        <w:sdtEndPr/>
        <w:sdtContent/>
      </w:sdt>
      <w:sdt>
        <w:sdtPr>
          <w:id w:val="-875704538"/>
          <w:docPartObj>
            <w:docPartGallery w:val="Cover Pages"/>
            <w:docPartUnique/>
          </w:docPartObj>
        </w:sdtPr>
        <w:sdtEndPr/>
        <w:sdtContent/>
      </w:sdt>
      <w:sdt>
        <w:sdtPr>
          <w:id w:val="1259412697"/>
          <w:docPartObj>
            <w:docPartGallery w:val="Cover Pages"/>
            <w:docPartUnique/>
          </w:docPartObj>
        </w:sdtPr>
        <w:sdtEndPr/>
        <w:sdtContent/>
      </w:sdt>
      <w:sdt>
        <w:sdtPr>
          <w:id w:val="22912559"/>
          <w:docPartObj>
            <w:docPartGallery w:val="Cover Pages"/>
            <w:docPartUnique/>
          </w:docPartObj>
        </w:sdtPr>
        <w:sdtEndPr/>
        <w:sdtContent/>
      </w:sdt>
      <w:sdt>
        <w:sdtPr>
          <w:id w:val="-902520302"/>
          <w:docPartObj>
            <w:docPartGallery w:val="Cover Pages"/>
            <w:docPartUnique/>
          </w:docPartObj>
        </w:sdtPr>
        <w:sdtEndPr/>
        <w:sdtContent/>
      </w:sdt>
      <w:sdt>
        <w:sdtPr>
          <w:id w:val="-400520791"/>
          <w:docPartObj>
            <w:docPartGallery w:val="Cover Pages"/>
            <w:docPartUnique/>
          </w:docPartObj>
        </w:sdtPr>
        <w:sdtEndPr/>
        <w:sdtContent/>
      </w:sdt>
      <w:sdt>
        <w:sdtPr>
          <w:id w:val="-2046050731"/>
          <w:docPartObj>
            <w:docPartGallery w:val="Cover Pages"/>
            <w:docPartUnique/>
          </w:docPartObj>
        </w:sdtPr>
        <w:sdtEndPr/>
        <w:sdtContent/>
      </w:sdt>
      <w:sdt>
        <w:sdtPr>
          <w:id w:val="668830997"/>
          <w:docPartObj>
            <w:docPartGallery w:val="Cover Pages"/>
            <w:docPartUnique/>
          </w:docPartObj>
        </w:sdtPr>
        <w:sdtEndPr/>
        <w:sdtContent/>
      </w:sdt>
      <w:sdt>
        <w:sdtPr>
          <w:id w:val="-1340381240"/>
          <w:docPartObj>
            <w:docPartGallery w:val="Cover Pages"/>
            <w:docPartUnique/>
          </w:docPartObj>
        </w:sdtPr>
        <w:sdtEndPr/>
        <w:sdtContent/>
      </w:sdt>
      <w:sdt>
        <w:sdtPr>
          <w:id w:val="-1054543410"/>
          <w:docPartObj>
            <w:docPartGallery w:val="Cover Pages"/>
            <w:docPartUnique/>
          </w:docPartObj>
        </w:sdtPr>
        <w:sdtEndPr/>
        <w:sdtContent/>
      </w:sdt>
      <w:sdt>
        <w:sdtPr>
          <w:id w:val="-517388319"/>
          <w:docPartObj>
            <w:docPartGallery w:val="Cover Pages"/>
            <w:docPartUnique/>
          </w:docPartObj>
        </w:sdtPr>
        <w:sdtEndPr/>
        <w:sdtContent/>
      </w:sdt>
      <w:sdt>
        <w:sdtPr>
          <w:id w:val="-654755521"/>
          <w:docPartObj>
            <w:docPartGallery w:val="Cover Pages"/>
            <w:docPartUnique/>
          </w:docPartObj>
        </w:sdtPr>
        <w:sdtEndPr/>
        <w:sdtContent/>
      </w:sdt>
      <w:sdt>
        <w:sdtPr>
          <w:id w:val="1895854152"/>
          <w:docPartObj>
            <w:docPartGallery w:val="Cover Pages"/>
            <w:docPartUnique/>
          </w:docPartObj>
        </w:sdtPr>
        <w:sdtEndPr/>
        <w:sdtContent/>
      </w:sdt>
      <w:sdt>
        <w:sdtPr>
          <w:id w:val="-653055953"/>
          <w:docPartObj>
            <w:docPartGallery w:val="Cover Pages"/>
            <w:docPartUnique/>
          </w:docPartObj>
        </w:sdtPr>
        <w:sdtEndPr/>
        <w:sdtContent/>
      </w:sdt>
      <w:sdt>
        <w:sdtPr>
          <w:id w:val="-447940535"/>
          <w:docPartObj>
            <w:docPartGallery w:val="Cover Pages"/>
            <w:docPartUnique/>
          </w:docPartObj>
        </w:sdtPr>
        <w:sdtEndPr/>
        <w:sdtContent/>
      </w:sdt>
      <w:sdt>
        <w:sdtPr>
          <w:id w:val="-2127841686"/>
          <w:docPartObj>
            <w:docPartGallery w:val="Cover Pages"/>
            <w:docPartUnique/>
          </w:docPartObj>
        </w:sdtPr>
        <w:sdtEndPr/>
        <w:sdtContent/>
      </w:sdt>
      <w:sdt>
        <w:sdtPr>
          <w:id w:val="1517507312"/>
          <w:docPartObj>
            <w:docPartGallery w:val="Cover Pages"/>
            <w:docPartUnique/>
          </w:docPartObj>
        </w:sdtPr>
        <w:sdtEndPr/>
        <w:sdtContent/>
      </w:sdt>
      <w:sdt>
        <w:sdtPr>
          <w:id w:val="80107541"/>
          <w:docPartObj>
            <w:docPartGallery w:val="Cover Pages"/>
            <w:docPartUnique/>
          </w:docPartObj>
        </w:sdtPr>
        <w:sdtEndPr/>
        <w:sdtContent/>
      </w:sdt>
      <w:sdt>
        <w:sdtPr>
          <w:id w:val="1885903388"/>
          <w:docPartObj>
            <w:docPartGallery w:val="Cover Pages"/>
            <w:docPartUnique/>
          </w:docPartObj>
        </w:sdtPr>
        <w:sdtEndPr/>
        <w:sdtContent/>
      </w:sdt>
      <w:sdt>
        <w:sdtPr>
          <w:id w:val="2006162238"/>
          <w:docPartObj>
            <w:docPartGallery w:val="Cover Pages"/>
            <w:docPartUnique/>
          </w:docPartObj>
        </w:sdtPr>
        <w:sdtEndPr/>
        <w:sdtContent/>
      </w:sdt>
      <w:sdt>
        <w:sdtPr>
          <w:id w:val="-186142104"/>
          <w:docPartObj>
            <w:docPartGallery w:val="Cover Pages"/>
            <w:docPartUnique/>
          </w:docPartObj>
        </w:sdtPr>
        <w:sdtEndPr/>
        <w:sdtContent/>
      </w:sdt>
      <w:sdt>
        <w:sdtPr>
          <w:id w:val="-1721590210"/>
          <w:docPartObj>
            <w:docPartGallery w:val="Cover Pages"/>
            <w:docPartUnique/>
          </w:docPartObj>
        </w:sdtPr>
        <w:sdtEndPr/>
        <w:sdtContent/>
      </w:sdt>
      <w:sdt>
        <w:sdtPr>
          <w:id w:val="77174917"/>
          <w:docPartObj>
            <w:docPartGallery w:val="Cover Pages"/>
            <w:docPartUnique/>
          </w:docPartObj>
        </w:sdtPr>
        <w:sdtEndPr/>
        <w:sdtContent/>
      </w:sdt>
      <w:sdt>
        <w:sdtPr>
          <w:id w:val="-2019771532"/>
          <w:docPartObj>
            <w:docPartGallery w:val="Cover Pages"/>
            <w:docPartUnique/>
          </w:docPartObj>
        </w:sdtPr>
        <w:sdtEndPr/>
        <w:sdtContent/>
      </w:sdt>
      <w:sdt>
        <w:sdtPr>
          <w:id w:val="-1434041289"/>
          <w:docPartObj>
            <w:docPartGallery w:val="Cover Pages"/>
            <w:docPartUnique/>
          </w:docPartObj>
        </w:sdtPr>
        <w:sdtEndPr/>
        <w:sdtContent/>
      </w:sdt>
      <w:sdt>
        <w:sdtPr>
          <w:id w:val="860402254"/>
          <w:docPartObj>
            <w:docPartGallery w:val="Cover Pages"/>
            <w:docPartUnique/>
          </w:docPartObj>
        </w:sdtPr>
        <w:sdtEndPr/>
        <w:sdtContent/>
      </w:sdt>
      <w:sdt>
        <w:sdtPr>
          <w:id w:val="-1157143274"/>
          <w:docPartObj>
            <w:docPartGallery w:val="Cover Pages"/>
            <w:docPartUnique/>
          </w:docPartObj>
        </w:sdtPr>
        <w:sdtEndPr/>
        <w:sdtContent/>
      </w:sdt>
      <w:sdt>
        <w:sdtPr>
          <w:id w:val="1587261131"/>
          <w:docPartObj>
            <w:docPartGallery w:val="Cover Pages"/>
            <w:docPartUnique/>
          </w:docPartObj>
        </w:sdtPr>
        <w:sdtEndPr/>
        <w:sdtContent/>
      </w:sdt>
      <w:sdt>
        <w:sdtPr>
          <w:id w:val="302515222"/>
          <w:docPartObj>
            <w:docPartGallery w:val="Cover Pages"/>
            <w:docPartUnique/>
          </w:docPartObj>
        </w:sdtPr>
        <w:sdtEndPr/>
        <w:sdtContent/>
      </w:sdt>
      <w:sdt>
        <w:sdtPr>
          <w:id w:val="160203117"/>
          <w:docPartObj>
            <w:docPartGallery w:val="Cover Pages"/>
            <w:docPartUnique/>
          </w:docPartObj>
        </w:sdtPr>
        <w:sdtEndPr/>
        <w:sdtContent/>
      </w:sdt>
      <w:sdt>
        <w:sdtPr>
          <w:id w:val="-1571033786"/>
          <w:docPartObj>
            <w:docPartGallery w:val="Cover Pages"/>
            <w:docPartUnique/>
          </w:docPartObj>
        </w:sdtPr>
        <w:sdtEndPr/>
        <w:sdtContent/>
      </w:sdt>
      <w:sdt>
        <w:sdtPr>
          <w:id w:val="-90470830"/>
          <w:docPartObj>
            <w:docPartGallery w:val="Cover Pages"/>
            <w:docPartUnique/>
          </w:docPartObj>
        </w:sdtPr>
        <w:sdtEndPr/>
        <w:sdtContent/>
      </w:sdt>
      <w:sdt>
        <w:sdtPr>
          <w:id w:val="1127893793"/>
          <w:docPartObj>
            <w:docPartGallery w:val="Cover Pages"/>
            <w:docPartUnique/>
          </w:docPartObj>
        </w:sdtPr>
        <w:sdtEndPr/>
        <w:sdtContent/>
      </w:sdt>
      <w:sdt>
        <w:sdtPr>
          <w:id w:val="-2078661526"/>
          <w:docPartObj>
            <w:docPartGallery w:val="Cover Pages"/>
            <w:docPartUnique/>
          </w:docPartObj>
        </w:sdtPr>
        <w:sdtEndPr/>
        <w:sdtContent/>
      </w:sdt>
    </w:p>
    <w:p w14:paraId="69A65C74" w14:textId="62E4477D" w:rsidR="005064AA" w:rsidRPr="00DF6BEB" w:rsidRDefault="007577D8" w:rsidP="00DF6BEB">
      <w:sdt>
        <w:sdtPr>
          <w:id w:val="-143983179"/>
          <w:docPartObj>
            <w:docPartGallery w:val="Cover Pages"/>
            <w:docPartUnique/>
          </w:docPartObj>
        </w:sdtPr>
        <w:sdtEndPr/>
        <w:sdtContent/>
      </w:sdt>
      <w:sdt>
        <w:sdtPr>
          <w:id w:val="2039622196"/>
          <w:docPartObj>
            <w:docPartGallery w:val="Cover Pages"/>
            <w:docPartUnique/>
          </w:docPartObj>
        </w:sdtPr>
        <w:sdtEndPr/>
        <w:sdtContent/>
      </w:sdt>
      <w:sdt>
        <w:sdtPr>
          <w:id w:val="1405885853"/>
          <w:docPartObj>
            <w:docPartGallery w:val="Cover Pages"/>
            <w:docPartUnique/>
          </w:docPartObj>
        </w:sdtPr>
        <w:sdtEndPr/>
        <w:sdtContent/>
      </w:sdt>
      <w:sdt>
        <w:sdtPr>
          <w:id w:val="1277284815"/>
          <w:docPartObj>
            <w:docPartGallery w:val="Cover Pages"/>
            <w:docPartUnique/>
          </w:docPartObj>
        </w:sdtPr>
        <w:sdtEndPr/>
        <w:sdtContent/>
      </w:sdt>
      <w:sdt>
        <w:sdtPr>
          <w:id w:val="1758393607"/>
          <w:docPartObj>
            <w:docPartGallery w:val="Cover Pages"/>
            <w:docPartUnique/>
          </w:docPartObj>
        </w:sdtPr>
        <w:sdtEndPr/>
        <w:sdtContent/>
      </w:sdt>
      <w:sdt>
        <w:sdtPr>
          <w:id w:val="1798559166"/>
          <w:docPartObj>
            <w:docPartGallery w:val="Cover Pages"/>
            <w:docPartUnique/>
          </w:docPartObj>
        </w:sdtPr>
        <w:sdtEndPr/>
        <w:sdtContent/>
      </w:sdt>
      <w:sdt>
        <w:sdtPr>
          <w:id w:val="1095749913"/>
          <w:docPartObj>
            <w:docPartGallery w:val="Cover Pages"/>
            <w:docPartUnique/>
          </w:docPartObj>
        </w:sdtPr>
        <w:sdtEndPr/>
        <w:sdtContent/>
      </w:sdt>
      <w:sdt>
        <w:sdtPr>
          <w:id w:val="594983355"/>
          <w:docPartObj>
            <w:docPartGallery w:val="Cover Pages"/>
            <w:docPartUnique/>
          </w:docPartObj>
        </w:sdtPr>
        <w:sdtEndPr/>
        <w:sdtContent/>
      </w:sdt>
      <w:sdt>
        <w:sdtPr>
          <w:id w:val="-1736386136"/>
          <w:docPartObj>
            <w:docPartGallery w:val="Cover Pages"/>
            <w:docPartUnique/>
          </w:docPartObj>
        </w:sdtPr>
        <w:sdtEndPr/>
        <w:sdtContent/>
      </w:sdt>
      <w:sdt>
        <w:sdtPr>
          <w:id w:val="1905802618"/>
          <w:docPartObj>
            <w:docPartGallery w:val="Cover Pages"/>
            <w:docPartUnique/>
          </w:docPartObj>
        </w:sdtPr>
        <w:sdtEndPr/>
        <w:sdtContent/>
      </w:sdt>
      <w:sdt>
        <w:sdtPr>
          <w:id w:val="-981457643"/>
          <w:docPartObj>
            <w:docPartGallery w:val="Cover Pages"/>
            <w:docPartUnique/>
          </w:docPartObj>
        </w:sdtPr>
        <w:sdtEndPr/>
        <w:sdtContent/>
      </w:sdt>
      <w:sdt>
        <w:sdtPr>
          <w:id w:val="-747120959"/>
          <w:docPartObj>
            <w:docPartGallery w:val="Cover Pages"/>
            <w:docPartUnique/>
          </w:docPartObj>
        </w:sdtPr>
        <w:sdtEndPr/>
        <w:sdtContent/>
      </w:sdt>
      <w:sdt>
        <w:sdtPr>
          <w:id w:val="574329031"/>
          <w:docPartObj>
            <w:docPartGallery w:val="Cover Pages"/>
            <w:docPartUnique/>
          </w:docPartObj>
        </w:sdtPr>
        <w:sdtEndPr/>
        <w:sdtContent/>
      </w:sdt>
      <w:sdt>
        <w:sdtPr>
          <w:id w:val="-1975050421"/>
          <w:docPartObj>
            <w:docPartGallery w:val="Cover Pages"/>
            <w:docPartUnique/>
          </w:docPartObj>
        </w:sdtPr>
        <w:sdtEndPr/>
        <w:sdtContent/>
      </w:sdt>
      <w:sdt>
        <w:sdtPr>
          <w:id w:val="-641738978"/>
          <w:docPartObj>
            <w:docPartGallery w:val="Cover Pages"/>
            <w:docPartUnique/>
          </w:docPartObj>
        </w:sdtPr>
        <w:sdtEndPr/>
        <w:sdtContent/>
      </w:sdt>
      <w:sdt>
        <w:sdtPr>
          <w:id w:val="-162868835"/>
          <w:docPartObj>
            <w:docPartGallery w:val="Cover Pages"/>
            <w:docPartUnique/>
          </w:docPartObj>
        </w:sdtPr>
        <w:sdtEndPr/>
        <w:sdtContent/>
      </w:sdt>
      <w:sdt>
        <w:sdtPr>
          <w:id w:val="-615438423"/>
          <w:docPartObj>
            <w:docPartGallery w:val="Cover Pages"/>
            <w:docPartUnique/>
          </w:docPartObj>
        </w:sdtPr>
        <w:sdtEndPr/>
        <w:sdtContent/>
      </w:sdt>
      <w:sdt>
        <w:sdtPr>
          <w:id w:val="-556093698"/>
          <w:docPartObj>
            <w:docPartGallery w:val="Cover Pages"/>
            <w:docPartUnique/>
          </w:docPartObj>
        </w:sdtPr>
        <w:sdtEndPr/>
        <w:sdtContent/>
      </w:sdt>
      <w:sdt>
        <w:sdtPr>
          <w:id w:val="-1260675005"/>
          <w:docPartObj>
            <w:docPartGallery w:val="Cover Pages"/>
            <w:docPartUnique/>
          </w:docPartObj>
        </w:sdtPr>
        <w:sdtEndPr/>
        <w:sdtContent/>
      </w:sdt>
      <w:sdt>
        <w:sdtPr>
          <w:id w:val="2063902196"/>
          <w:docPartObj>
            <w:docPartGallery w:val="Cover Pages"/>
            <w:docPartUnique/>
          </w:docPartObj>
        </w:sdtPr>
        <w:sdtEndPr/>
        <w:sdtContent/>
      </w:sdt>
      <w:sdt>
        <w:sdtPr>
          <w:id w:val="-564325677"/>
          <w:docPartObj>
            <w:docPartGallery w:val="Cover Pages"/>
            <w:docPartUnique/>
          </w:docPartObj>
        </w:sdtPr>
        <w:sdtEndPr/>
        <w:sdtContent/>
      </w:sdt>
      <w:sdt>
        <w:sdtPr>
          <w:id w:val="1665973925"/>
          <w:docPartObj>
            <w:docPartGallery w:val="Cover Pages"/>
            <w:docPartUnique/>
          </w:docPartObj>
        </w:sdtPr>
        <w:sdtEndPr/>
        <w:sdtContent/>
      </w:sdt>
      <w:sdt>
        <w:sdtPr>
          <w:id w:val="364879756"/>
          <w:docPartObj>
            <w:docPartGallery w:val="Cover Pages"/>
            <w:docPartUnique/>
          </w:docPartObj>
        </w:sdtPr>
        <w:sdtEndPr/>
        <w:sdtContent/>
      </w:sdt>
      <w:sdt>
        <w:sdtPr>
          <w:id w:val="248787190"/>
          <w:docPartObj>
            <w:docPartGallery w:val="Cover Pages"/>
            <w:docPartUnique/>
          </w:docPartObj>
        </w:sdtPr>
        <w:sdtEndPr/>
        <w:sdtContent/>
      </w:sdt>
      <w:sdt>
        <w:sdtPr>
          <w:id w:val="-1833668064"/>
          <w:docPartObj>
            <w:docPartGallery w:val="Cover Pages"/>
            <w:docPartUnique/>
          </w:docPartObj>
        </w:sdtPr>
        <w:sdtEndPr/>
        <w:sdtContent/>
      </w:sdt>
      <w:sdt>
        <w:sdtPr>
          <w:id w:val="-1975359715"/>
          <w:docPartObj>
            <w:docPartGallery w:val="Cover Pages"/>
            <w:docPartUnique/>
          </w:docPartObj>
        </w:sdtPr>
        <w:sdtEndPr/>
        <w:sdtContent/>
      </w:sdt>
      <w:sdt>
        <w:sdtPr>
          <w:id w:val="478966921"/>
          <w:docPartObj>
            <w:docPartGallery w:val="Cover Pages"/>
            <w:docPartUnique/>
          </w:docPartObj>
        </w:sdtPr>
        <w:sdtEndPr/>
        <w:sdtContent/>
      </w:sdt>
      <w:sdt>
        <w:sdtPr>
          <w:id w:val="424456847"/>
          <w:docPartObj>
            <w:docPartGallery w:val="Cover Pages"/>
            <w:docPartUnique/>
          </w:docPartObj>
        </w:sdtPr>
        <w:sdtEndPr/>
        <w:sdtContent/>
      </w:sdt>
      <w:sdt>
        <w:sdtPr>
          <w:id w:val="1891918929"/>
          <w:docPartObj>
            <w:docPartGallery w:val="Cover Pages"/>
            <w:docPartUnique/>
          </w:docPartObj>
        </w:sdtPr>
        <w:sdtEndPr/>
        <w:sdtContent/>
      </w:sdt>
      <w:sdt>
        <w:sdtPr>
          <w:id w:val="-1119757888"/>
          <w:docPartObj>
            <w:docPartGallery w:val="Cover Pages"/>
            <w:docPartUnique/>
          </w:docPartObj>
        </w:sdtPr>
        <w:sdtEndPr/>
        <w:sdtContent/>
      </w:sdt>
      <w:sdt>
        <w:sdtPr>
          <w:id w:val="253107049"/>
          <w:docPartObj>
            <w:docPartGallery w:val="Cover Pages"/>
            <w:docPartUnique/>
          </w:docPartObj>
        </w:sdtPr>
        <w:sdtEndPr/>
        <w:sdtContent/>
      </w:sdt>
      <w:sdt>
        <w:sdtPr>
          <w:id w:val="-766460618"/>
          <w:docPartObj>
            <w:docPartGallery w:val="Cover Pages"/>
            <w:docPartUnique/>
          </w:docPartObj>
        </w:sdtPr>
        <w:sdtEndPr/>
        <w:sdtContent/>
      </w:sdt>
      <w:sdt>
        <w:sdtPr>
          <w:id w:val="629829654"/>
          <w:docPartObj>
            <w:docPartGallery w:val="Cover Pages"/>
            <w:docPartUnique/>
          </w:docPartObj>
        </w:sdtPr>
        <w:sdtEndPr/>
        <w:sdtContent/>
      </w:sdt>
      <w:sdt>
        <w:sdtPr>
          <w:id w:val="1154406393"/>
          <w:docPartObj>
            <w:docPartGallery w:val="Cover Pages"/>
            <w:docPartUnique/>
          </w:docPartObj>
        </w:sdtPr>
        <w:sdtEndPr/>
        <w:sdtContent/>
      </w:sdt>
      <w:sdt>
        <w:sdtPr>
          <w:id w:val="-437912282"/>
          <w:docPartObj>
            <w:docPartGallery w:val="Cover Pages"/>
            <w:docPartUnique/>
          </w:docPartObj>
        </w:sdtPr>
        <w:sdtEndPr/>
        <w:sdtContent/>
      </w:sdt>
      <w:sdt>
        <w:sdtPr>
          <w:id w:val="379143921"/>
          <w:docPartObj>
            <w:docPartGallery w:val="Cover Pages"/>
            <w:docPartUnique/>
          </w:docPartObj>
        </w:sdtPr>
        <w:sdtEndPr/>
        <w:sdtContent/>
      </w:sdt>
      <w:sdt>
        <w:sdtPr>
          <w:id w:val="-359044028"/>
          <w:docPartObj>
            <w:docPartGallery w:val="Cover Pages"/>
            <w:docPartUnique/>
          </w:docPartObj>
        </w:sdtPr>
        <w:sdtEndPr/>
        <w:sdtContent/>
      </w:sdt>
      <w:sdt>
        <w:sdtPr>
          <w:id w:val="-651524321"/>
          <w:docPartObj>
            <w:docPartGallery w:val="Cover Pages"/>
            <w:docPartUnique/>
          </w:docPartObj>
        </w:sdtPr>
        <w:sdtEndPr/>
        <w:sdtContent/>
      </w:sdt>
      <w:sdt>
        <w:sdtPr>
          <w:id w:val="-56174825"/>
          <w:docPartObj>
            <w:docPartGallery w:val="Cover Pages"/>
            <w:docPartUnique/>
          </w:docPartObj>
        </w:sdtPr>
        <w:sdtEndPr/>
        <w:sdtContent/>
      </w:sdt>
      <w:sdt>
        <w:sdtPr>
          <w:id w:val="-338629312"/>
          <w:docPartObj>
            <w:docPartGallery w:val="Cover Pages"/>
            <w:docPartUnique/>
          </w:docPartObj>
        </w:sdtPr>
        <w:sdtEndPr/>
        <w:sdtContent/>
      </w:sdt>
      <w:sdt>
        <w:sdtPr>
          <w:id w:val="189268311"/>
          <w:docPartObj>
            <w:docPartGallery w:val="Cover Pages"/>
            <w:docPartUnique/>
          </w:docPartObj>
        </w:sdtPr>
        <w:sdtEndPr/>
        <w:sdtContent/>
      </w:sdt>
      <w:sdt>
        <w:sdtPr>
          <w:id w:val="-1297210247"/>
          <w:docPartObj>
            <w:docPartGallery w:val="Cover Pages"/>
            <w:docPartUnique/>
          </w:docPartObj>
        </w:sdtPr>
        <w:sdtEndPr/>
        <w:sdtContent/>
      </w:sdt>
      <w:sdt>
        <w:sdtPr>
          <w:id w:val="-795216413"/>
          <w:docPartObj>
            <w:docPartGallery w:val="Cover Pages"/>
            <w:docPartUnique/>
          </w:docPartObj>
        </w:sdtPr>
        <w:sdtEndPr/>
        <w:sdtContent/>
      </w:sdt>
      <w:sdt>
        <w:sdtPr>
          <w:id w:val="1750697473"/>
          <w:docPartObj>
            <w:docPartGallery w:val="Cover Pages"/>
            <w:docPartUnique/>
          </w:docPartObj>
        </w:sdtPr>
        <w:sdtEndPr/>
        <w:sdtContent/>
      </w:sdt>
      <w:sdt>
        <w:sdtPr>
          <w:id w:val="616950028"/>
          <w:docPartObj>
            <w:docPartGallery w:val="Cover Pages"/>
            <w:docPartUnique/>
          </w:docPartObj>
        </w:sdtPr>
        <w:sdtEndPr/>
        <w:sdtContent/>
      </w:sdt>
      <w:sdt>
        <w:sdtPr>
          <w:id w:val="-853878961"/>
          <w:docPartObj>
            <w:docPartGallery w:val="Cover Pages"/>
            <w:docPartUnique/>
          </w:docPartObj>
        </w:sdtPr>
        <w:sdtEndPr/>
        <w:sdtContent/>
      </w:sdt>
      <w:sdt>
        <w:sdtPr>
          <w:id w:val="1814751745"/>
          <w:docPartObj>
            <w:docPartGallery w:val="Cover Pages"/>
            <w:docPartUnique/>
          </w:docPartObj>
        </w:sdtPr>
        <w:sdtEndPr/>
        <w:sdtContent/>
      </w:sdt>
      <w:sdt>
        <w:sdtPr>
          <w:id w:val="-1536119614"/>
          <w:docPartObj>
            <w:docPartGallery w:val="Cover Pages"/>
            <w:docPartUnique/>
          </w:docPartObj>
        </w:sdtPr>
        <w:sdtEndPr/>
        <w:sdtContent/>
      </w:sdt>
      <w:sdt>
        <w:sdtPr>
          <w:id w:val="3409366"/>
          <w:docPartObj>
            <w:docPartGallery w:val="Cover Pages"/>
            <w:docPartUnique/>
          </w:docPartObj>
        </w:sdtPr>
        <w:sdtEndPr/>
        <w:sdtContent/>
      </w:sdt>
    </w:p>
    <w:sdt>
      <w:sdtPr>
        <w:id w:val="-376081830"/>
        <w:docPartObj>
          <w:docPartGallery w:val="Cover Pages"/>
          <w:docPartUnique/>
        </w:docPartObj>
      </w:sdtPr>
      <w:sdtEndPr/>
      <w:sdtContent>
        <w:p w14:paraId="2E35BB50" w14:textId="77777777" w:rsidR="005064AA" w:rsidRPr="008A52EB" w:rsidRDefault="007577D8" w:rsidP="008A52EB"/>
      </w:sdtContent>
    </w:sdt>
    <w:p w14:paraId="5E5FB87D" w14:textId="77777777" w:rsidR="00104EBA" w:rsidRPr="00DF6BEB" w:rsidRDefault="007577D8" w:rsidP="00DF6BEB">
      <w:sdt>
        <w:sdtPr>
          <w:id w:val="1444108956"/>
          <w:docPartObj>
            <w:docPartGallery w:val="Cover Pages"/>
            <w:docPartUnique/>
          </w:docPartObj>
        </w:sdtPr>
        <w:sdtEndPr/>
        <w:sdtContent/>
      </w:sdt>
      <w:sdt>
        <w:sdtPr>
          <w:id w:val="924388492"/>
          <w:docPartObj>
            <w:docPartGallery w:val="Cover Pages"/>
            <w:docPartUnique/>
          </w:docPartObj>
        </w:sdtPr>
        <w:sdtEndPr/>
        <w:sdtContent/>
      </w:sdt>
      <w:sdt>
        <w:sdtPr>
          <w:id w:val="-1582672191"/>
          <w:docPartObj>
            <w:docPartGallery w:val="Cover Pages"/>
            <w:docPartUnique/>
          </w:docPartObj>
        </w:sdtPr>
        <w:sdtEndPr/>
        <w:sdtContent/>
      </w:sdt>
      <w:sdt>
        <w:sdtPr>
          <w:id w:val="-1994945137"/>
          <w:docPartObj>
            <w:docPartGallery w:val="Cover Pages"/>
            <w:docPartUnique/>
          </w:docPartObj>
        </w:sdtPr>
        <w:sdtEndPr/>
        <w:sdtContent/>
      </w:sdt>
      <w:sdt>
        <w:sdtPr>
          <w:id w:val="35629964"/>
          <w:docPartObj>
            <w:docPartGallery w:val="Cover Pages"/>
            <w:docPartUnique/>
          </w:docPartObj>
        </w:sdtPr>
        <w:sdtEndPr/>
        <w:sdtContent/>
      </w:sdt>
      <w:sdt>
        <w:sdtPr>
          <w:id w:val="2005703826"/>
          <w:docPartObj>
            <w:docPartGallery w:val="Cover Pages"/>
            <w:docPartUnique/>
          </w:docPartObj>
        </w:sdtPr>
        <w:sdtEndPr/>
        <w:sdtContent/>
      </w:sdt>
      <w:sdt>
        <w:sdtPr>
          <w:id w:val="-447165232"/>
          <w:docPartObj>
            <w:docPartGallery w:val="Cover Pages"/>
            <w:docPartUnique/>
          </w:docPartObj>
        </w:sdtPr>
        <w:sdtEndPr/>
        <w:sdtContent/>
      </w:sdt>
      <w:sdt>
        <w:sdtPr>
          <w:id w:val="-1386873010"/>
          <w:docPartObj>
            <w:docPartGallery w:val="Cover Pages"/>
            <w:docPartUnique/>
          </w:docPartObj>
        </w:sdtPr>
        <w:sdtEndPr/>
        <w:sdtContent/>
      </w:sdt>
      <w:sdt>
        <w:sdtPr>
          <w:id w:val="-1284030054"/>
          <w:docPartObj>
            <w:docPartGallery w:val="Cover Pages"/>
            <w:docPartUnique/>
          </w:docPartObj>
        </w:sdtPr>
        <w:sdtEndPr/>
        <w:sdtContent/>
      </w:sdt>
      <w:sdt>
        <w:sdtPr>
          <w:id w:val="299513300"/>
          <w:docPartObj>
            <w:docPartGallery w:val="Cover Pages"/>
            <w:docPartUnique/>
          </w:docPartObj>
        </w:sdtPr>
        <w:sdtEndPr/>
        <w:sdtContent/>
      </w:sdt>
      <w:sdt>
        <w:sdtPr>
          <w:id w:val="1163362355"/>
          <w:docPartObj>
            <w:docPartGallery w:val="Cover Pages"/>
            <w:docPartUnique/>
          </w:docPartObj>
        </w:sdtPr>
        <w:sdtEndPr/>
        <w:sdtContent/>
      </w:sdt>
      <w:sdt>
        <w:sdtPr>
          <w:id w:val="2012181020"/>
          <w:docPartObj>
            <w:docPartGallery w:val="Cover Pages"/>
            <w:docPartUnique/>
          </w:docPartObj>
        </w:sdtPr>
        <w:sdtEndPr/>
        <w:sdtContent/>
      </w:sdt>
      <w:sdt>
        <w:sdtPr>
          <w:id w:val="-193774179"/>
          <w:docPartObj>
            <w:docPartGallery w:val="Cover Pages"/>
            <w:docPartUnique/>
          </w:docPartObj>
        </w:sdtPr>
        <w:sdtEndPr/>
        <w:sdtContent/>
      </w:sdt>
      <w:sdt>
        <w:sdtPr>
          <w:id w:val="-141121124"/>
          <w:docPartObj>
            <w:docPartGallery w:val="Cover Pages"/>
            <w:docPartUnique/>
          </w:docPartObj>
        </w:sdtPr>
        <w:sdtEndPr/>
        <w:sdtContent/>
      </w:sdt>
      <w:sdt>
        <w:sdtPr>
          <w:id w:val="839358503"/>
          <w:docPartObj>
            <w:docPartGallery w:val="Cover Pages"/>
            <w:docPartUnique/>
          </w:docPartObj>
        </w:sdtPr>
        <w:sdtEndPr/>
        <w:sdtContent/>
      </w:sdt>
      <w:sdt>
        <w:sdtPr>
          <w:id w:val="1770576232"/>
          <w:docPartObj>
            <w:docPartGallery w:val="Cover Pages"/>
            <w:docPartUnique/>
          </w:docPartObj>
        </w:sdtPr>
        <w:sdtEndPr/>
        <w:sdtContent/>
      </w:sdt>
      <w:sdt>
        <w:sdtPr>
          <w:id w:val="-1038655843"/>
          <w:docPartObj>
            <w:docPartGallery w:val="Cover Pages"/>
            <w:docPartUnique/>
          </w:docPartObj>
        </w:sdtPr>
        <w:sdtEndPr/>
        <w:sdtContent/>
      </w:sdt>
      <w:sdt>
        <w:sdtPr>
          <w:id w:val="52279103"/>
          <w:docPartObj>
            <w:docPartGallery w:val="Cover Pages"/>
            <w:docPartUnique/>
          </w:docPartObj>
        </w:sdtPr>
        <w:sdtEndPr/>
        <w:sdtContent/>
      </w:sdt>
      <w:sdt>
        <w:sdtPr>
          <w:id w:val="1655101415"/>
          <w:docPartObj>
            <w:docPartGallery w:val="Cover Pages"/>
            <w:docPartUnique/>
          </w:docPartObj>
        </w:sdtPr>
        <w:sdtEndPr/>
        <w:sdtContent/>
      </w:sdt>
      <w:sdt>
        <w:sdtPr>
          <w:id w:val="286482103"/>
          <w:docPartObj>
            <w:docPartGallery w:val="Cover Pages"/>
            <w:docPartUnique/>
          </w:docPartObj>
        </w:sdtPr>
        <w:sdtEndPr/>
        <w:sdtContent/>
      </w:sdt>
      <w:sdt>
        <w:sdtPr>
          <w:id w:val="-648280707"/>
          <w:docPartObj>
            <w:docPartGallery w:val="Cover Pages"/>
            <w:docPartUnique/>
          </w:docPartObj>
        </w:sdtPr>
        <w:sdtEndPr/>
        <w:sdtContent/>
      </w:sdt>
      <w:sdt>
        <w:sdtPr>
          <w:id w:val="-952551317"/>
          <w:docPartObj>
            <w:docPartGallery w:val="Cover Pages"/>
            <w:docPartUnique/>
          </w:docPartObj>
        </w:sdtPr>
        <w:sdtEndPr/>
        <w:sdtContent/>
      </w:sdt>
      <w:sdt>
        <w:sdtPr>
          <w:id w:val="-1010213647"/>
          <w:docPartObj>
            <w:docPartGallery w:val="Cover Pages"/>
            <w:docPartUnique/>
          </w:docPartObj>
        </w:sdtPr>
        <w:sdtEndPr/>
        <w:sdtContent/>
      </w:sdt>
      <w:sdt>
        <w:sdtPr>
          <w:id w:val="-654222466"/>
          <w:docPartObj>
            <w:docPartGallery w:val="Cover Pages"/>
            <w:docPartUnique/>
          </w:docPartObj>
        </w:sdtPr>
        <w:sdtEndPr/>
        <w:sdtContent/>
      </w:sdt>
      <w:sdt>
        <w:sdtPr>
          <w:id w:val="893773054"/>
          <w:docPartObj>
            <w:docPartGallery w:val="Cover Pages"/>
            <w:docPartUnique/>
          </w:docPartObj>
        </w:sdtPr>
        <w:sdtEndPr/>
        <w:sdtContent/>
      </w:sdt>
      <w:sdt>
        <w:sdtPr>
          <w:id w:val="1025602671"/>
          <w:docPartObj>
            <w:docPartGallery w:val="Cover Pages"/>
            <w:docPartUnique/>
          </w:docPartObj>
        </w:sdtPr>
        <w:sdtEndPr/>
        <w:sdtContent/>
      </w:sdt>
      <w:sdt>
        <w:sdtPr>
          <w:id w:val="555200469"/>
          <w:docPartObj>
            <w:docPartGallery w:val="Cover Pages"/>
            <w:docPartUnique/>
          </w:docPartObj>
        </w:sdtPr>
        <w:sdtEndPr/>
        <w:sdtContent/>
      </w:sdt>
      <w:sdt>
        <w:sdtPr>
          <w:id w:val="-419565673"/>
          <w:docPartObj>
            <w:docPartGallery w:val="Cover Pages"/>
            <w:docPartUnique/>
          </w:docPartObj>
        </w:sdtPr>
        <w:sdtEndPr/>
        <w:sdtContent/>
      </w:sdt>
      <w:sdt>
        <w:sdtPr>
          <w:id w:val="-538893733"/>
          <w:docPartObj>
            <w:docPartGallery w:val="Cover Pages"/>
            <w:docPartUnique/>
          </w:docPartObj>
        </w:sdtPr>
        <w:sdtEndPr/>
        <w:sdtContent/>
      </w:sdt>
      <w:sdt>
        <w:sdtPr>
          <w:id w:val="1411271990"/>
          <w:docPartObj>
            <w:docPartGallery w:val="Cover Pages"/>
            <w:docPartUnique/>
          </w:docPartObj>
        </w:sdtPr>
        <w:sdtEndPr/>
        <w:sdtContent/>
      </w:sdt>
      <w:sdt>
        <w:sdtPr>
          <w:id w:val="1568687762"/>
          <w:docPartObj>
            <w:docPartGallery w:val="Cover Pages"/>
            <w:docPartUnique/>
          </w:docPartObj>
        </w:sdtPr>
        <w:sdtEndPr/>
        <w:sdtContent/>
      </w:sdt>
      <w:sdt>
        <w:sdtPr>
          <w:id w:val="-1354876230"/>
          <w:docPartObj>
            <w:docPartGallery w:val="Cover Pages"/>
            <w:docPartUnique/>
          </w:docPartObj>
        </w:sdtPr>
        <w:sdtEndPr/>
        <w:sdtContent/>
      </w:sdt>
      <w:sdt>
        <w:sdtPr>
          <w:id w:val="1430771240"/>
          <w:docPartObj>
            <w:docPartGallery w:val="Cover Pages"/>
            <w:docPartUnique/>
          </w:docPartObj>
        </w:sdtPr>
        <w:sdtEndPr/>
        <w:sdtContent/>
      </w:sdt>
      <w:sdt>
        <w:sdtPr>
          <w:id w:val="421769477"/>
          <w:docPartObj>
            <w:docPartGallery w:val="Cover Pages"/>
            <w:docPartUnique/>
          </w:docPartObj>
        </w:sdtPr>
        <w:sdtEndPr/>
        <w:sdtContent/>
      </w:sdt>
      <w:sdt>
        <w:sdtPr>
          <w:id w:val="1654716581"/>
          <w:docPartObj>
            <w:docPartGallery w:val="Cover Pages"/>
            <w:docPartUnique/>
          </w:docPartObj>
        </w:sdtPr>
        <w:sdtEndPr/>
        <w:sdtContent/>
      </w:sdt>
      <w:sdt>
        <w:sdtPr>
          <w:id w:val="767810593"/>
          <w:docPartObj>
            <w:docPartGallery w:val="Cover Pages"/>
            <w:docPartUnique/>
          </w:docPartObj>
        </w:sdtPr>
        <w:sdtEndPr/>
        <w:sdtContent/>
      </w:sdt>
      <w:sdt>
        <w:sdtPr>
          <w:id w:val="1210849816"/>
          <w:docPartObj>
            <w:docPartGallery w:val="Cover Pages"/>
            <w:docPartUnique/>
          </w:docPartObj>
        </w:sdtPr>
        <w:sdtEndPr/>
        <w:sdtContent/>
      </w:sdt>
      <w:sdt>
        <w:sdtPr>
          <w:id w:val="1191340426"/>
          <w:docPartObj>
            <w:docPartGallery w:val="Cover Pages"/>
            <w:docPartUnique/>
          </w:docPartObj>
        </w:sdtPr>
        <w:sdtEndPr/>
        <w:sdtContent/>
      </w:sdt>
      <w:sdt>
        <w:sdtPr>
          <w:id w:val="960919064"/>
          <w:docPartObj>
            <w:docPartGallery w:val="Cover Pages"/>
            <w:docPartUnique/>
          </w:docPartObj>
        </w:sdtPr>
        <w:sdtEndPr/>
        <w:sdtContent/>
      </w:sdt>
      <w:sdt>
        <w:sdtPr>
          <w:id w:val="-703705354"/>
          <w:docPartObj>
            <w:docPartGallery w:val="Cover Pages"/>
            <w:docPartUnique/>
          </w:docPartObj>
        </w:sdtPr>
        <w:sdtEndPr/>
        <w:sdtContent/>
      </w:sdt>
      <w:sdt>
        <w:sdtPr>
          <w:id w:val="-1939902695"/>
          <w:docPartObj>
            <w:docPartGallery w:val="Cover Pages"/>
            <w:docPartUnique/>
          </w:docPartObj>
        </w:sdtPr>
        <w:sdtEndPr/>
        <w:sdtContent/>
      </w:sdt>
      <w:sdt>
        <w:sdtPr>
          <w:id w:val="1530296628"/>
          <w:docPartObj>
            <w:docPartGallery w:val="Cover Pages"/>
            <w:docPartUnique/>
          </w:docPartObj>
        </w:sdtPr>
        <w:sdtEndPr/>
        <w:sdtContent/>
      </w:sdt>
      <w:sdt>
        <w:sdtPr>
          <w:id w:val="231746503"/>
          <w:docPartObj>
            <w:docPartGallery w:val="Cover Pages"/>
            <w:docPartUnique/>
          </w:docPartObj>
        </w:sdtPr>
        <w:sdtEndPr/>
        <w:sdtContent/>
      </w:sdt>
      <w:sdt>
        <w:sdtPr>
          <w:id w:val="-948320415"/>
          <w:docPartObj>
            <w:docPartGallery w:val="Cover Pages"/>
            <w:docPartUnique/>
          </w:docPartObj>
        </w:sdtPr>
        <w:sdtEndPr/>
        <w:sdtContent/>
      </w:sdt>
      <w:sdt>
        <w:sdtPr>
          <w:id w:val="1279075465"/>
          <w:docPartObj>
            <w:docPartGallery w:val="Cover Pages"/>
            <w:docPartUnique/>
          </w:docPartObj>
        </w:sdtPr>
        <w:sdtEndPr/>
        <w:sdtContent/>
      </w:sdt>
      <w:sdt>
        <w:sdtPr>
          <w:id w:val="-64258602"/>
          <w:docPartObj>
            <w:docPartGallery w:val="Cover Pages"/>
            <w:docPartUnique/>
          </w:docPartObj>
        </w:sdtPr>
        <w:sdtEndPr/>
        <w:sdtContent/>
      </w:sdt>
      <w:sdt>
        <w:sdtPr>
          <w:id w:val="-804229237"/>
          <w:docPartObj>
            <w:docPartGallery w:val="Cover Pages"/>
            <w:docPartUnique/>
          </w:docPartObj>
        </w:sdtPr>
        <w:sdtEndPr/>
        <w:sdtContent/>
      </w:sdt>
      <w:sdt>
        <w:sdtPr>
          <w:id w:val="-2062784429"/>
          <w:docPartObj>
            <w:docPartGallery w:val="Cover Pages"/>
            <w:docPartUnique/>
          </w:docPartObj>
        </w:sdtPr>
        <w:sdtEndPr/>
        <w:sdtContent/>
      </w:sdt>
      <w:sdt>
        <w:sdtPr>
          <w:id w:val="-1827197625"/>
          <w:docPartObj>
            <w:docPartGallery w:val="Cover Pages"/>
            <w:docPartUnique/>
          </w:docPartObj>
        </w:sdtPr>
        <w:sdtEndPr/>
        <w:sdtContent/>
      </w:sdt>
      <w:sdt>
        <w:sdtPr>
          <w:id w:val="1335415867"/>
          <w:docPartObj>
            <w:docPartGallery w:val="Cover Pages"/>
            <w:docPartUnique/>
          </w:docPartObj>
        </w:sdtPr>
        <w:sdtEndPr/>
        <w:sdtContent/>
      </w:sdt>
      <w:sdt>
        <w:sdtPr>
          <w:id w:val="1080945163"/>
          <w:docPartObj>
            <w:docPartGallery w:val="Cover Pages"/>
            <w:docPartUnique/>
          </w:docPartObj>
        </w:sdtPr>
        <w:sdtEndPr/>
        <w:sdtContent/>
      </w:sdt>
    </w:p>
    <w:p w14:paraId="193577BE" w14:textId="77777777" w:rsidR="00104EBA" w:rsidRPr="00DF6BEB" w:rsidRDefault="007577D8" w:rsidP="00DF6BEB">
      <w:sdt>
        <w:sdtPr>
          <w:id w:val="-912769087"/>
          <w:docPartObj>
            <w:docPartGallery w:val="Cover Pages"/>
            <w:docPartUnique/>
          </w:docPartObj>
        </w:sdtPr>
        <w:sdtEndPr/>
        <w:sdtContent/>
      </w:sdt>
      <w:sdt>
        <w:sdtPr>
          <w:id w:val="290102933"/>
          <w:docPartObj>
            <w:docPartGallery w:val="Cover Pages"/>
            <w:docPartUnique/>
          </w:docPartObj>
        </w:sdtPr>
        <w:sdtEndPr/>
        <w:sdtContent/>
      </w:sdt>
      <w:sdt>
        <w:sdtPr>
          <w:id w:val="235905028"/>
          <w:docPartObj>
            <w:docPartGallery w:val="Cover Pages"/>
            <w:docPartUnique/>
          </w:docPartObj>
        </w:sdtPr>
        <w:sdtEndPr/>
        <w:sdtContent/>
      </w:sdt>
      <w:sdt>
        <w:sdtPr>
          <w:id w:val="595978929"/>
          <w:docPartObj>
            <w:docPartGallery w:val="Cover Pages"/>
            <w:docPartUnique/>
          </w:docPartObj>
        </w:sdtPr>
        <w:sdtEndPr/>
        <w:sdtContent/>
      </w:sdt>
      <w:sdt>
        <w:sdtPr>
          <w:id w:val="104704241"/>
          <w:docPartObj>
            <w:docPartGallery w:val="Cover Pages"/>
            <w:docPartUnique/>
          </w:docPartObj>
        </w:sdtPr>
        <w:sdtEndPr/>
        <w:sdtContent/>
      </w:sdt>
      <w:sdt>
        <w:sdtPr>
          <w:id w:val="-1823188055"/>
          <w:docPartObj>
            <w:docPartGallery w:val="Cover Pages"/>
            <w:docPartUnique/>
          </w:docPartObj>
        </w:sdtPr>
        <w:sdtEndPr/>
        <w:sdtContent/>
      </w:sdt>
      <w:sdt>
        <w:sdtPr>
          <w:id w:val="-936895474"/>
          <w:docPartObj>
            <w:docPartGallery w:val="Cover Pages"/>
            <w:docPartUnique/>
          </w:docPartObj>
        </w:sdtPr>
        <w:sdtEndPr/>
        <w:sdtContent/>
      </w:sdt>
      <w:sdt>
        <w:sdtPr>
          <w:id w:val="-1904277528"/>
          <w:docPartObj>
            <w:docPartGallery w:val="Cover Pages"/>
            <w:docPartUnique/>
          </w:docPartObj>
        </w:sdtPr>
        <w:sdtEndPr/>
        <w:sdtContent/>
      </w:sdt>
      <w:sdt>
        <w:sdtPr>
          <w:id w:val="-1538277073"/>
          <w:docPartObj>
            <w:docPartGallery w:val="Cover Pages"/>
            <w:docPartUnique/>
          </w:docPartObj>
        </w:sdtPr>
        <w:sdtEndPr/>
        <w:sdtContent/>
      </w:sdt>
      <w:sdt>
        <w:sdtPr>
          <w:id w:val="-2030326538"/>
          <w:docPartObj>
            <w:docPartGallery w:val="Cover Pages"/>
            <w:docPartUnique/>
          </w:docPartObj>
        </w:sdtPr>
        <w:sdtEndPr/>
        <w:sdtContent/>
      </w:sdt>
      <w:sdt>
        <w:sdtPr>
          <w:id w:val="-1235629078"/>
          <w:docPartObj>
            <w:docPartGallery w:val="Cover Pages"/>
            <w:docPartUnique/>
          </w:docPartObj>
        </w:sdtPr>
        <w:sdtEndPr/>
        <w:sdtContent/>
      </w:sdt>
      <w:sdt>
        <w:sdtPr>
          <w:id w:val="673998556"/>
          <w:docPartObj>
            <w:docPartGallery w:val="Cover Pages"/>
            <w:docPartUnique/>
          </w:docPartObj>
        </w:sdtPr>
        <w:sdtEndPr/>
        <w:sdtContent/>
      </w:sdt>
      <w:sdt>
        <w:sdtPr>
          <w:id w:val="1838352699"/>
          <w:docPartObj>
            <w:docPartGallery w:val="Cover Pages"/>
            <w:docPartUnique/>
          </w:docPartObj>
        </w:sdtPr>
        <w:sdtEndPr/>
        <w:sdtContent/>
      </w:sdt>
      <w:sdt>
        <w:sdtPr>
          <w:id w:val="1830632191"/>
          <w:docPartObj>
            <w:docPartGallery w:val="Cover Pages"/>
            <w:docPartUnique/>
          </w:docPartObj>
        </w:sdtPr>
        <w:sdtEndPr/>
        <w:sdtContent/>
      </w:sdt>
      <w:sdt>
        <w:sdtPr>
          <w:id w:val="-1407609911"/>
          <w:docPartObj>
            <w:docPartGallery w:val="Cover Pages"/>
            <w:docPartUnique/>
          </w:docPartObj>
        </w:sdtPr>
        <w:sdtEndPr/>
        <w:sdtContent/>
      </w:sdt>
      <w:sdt>
        <w:sdtPr>
          <w:id w:val="-230618436"/>
          <w:docPartObj>
            <w:docPartGallery w:val="Cover Pages"/>
            <w:docPartUnique/>
          </w:docPartObj>
        </w:sdtPr>
        <w:sdtEndPr/>
        <w:sdtContent/>
      </w:sdt>
      <w:sdt>
        <w:sdtPr>
          <w:id w:val="625433153"/>
          <w:docPartObj>
            <w:docPartGallery w:val="Cover Pages"/>
            <w:docPartUnique/>
          </w:docPartObj>
        </w:sdtPr>
        <w:sdtEndPr/>
        <w:sdtContent/>
      </w:sdt>
      <w:sdt>
        <w:sdtPr>
          <w:id w:val="-979296692"/>
          <w:docPartObj>
            <w:docPartGallery w:val="Cover Pages"/>
            <w:docPartUnique/>
          </w:docPartObj>
        </w:sdtPr>
        <w:sdtEndPr/>
        <w:sdtContent/>
      </w:sdt>
      <w:sdt>
        <w:sdtPr>
          <w:id w:val="-1584295977"/>
          <w:docPartObj>
            <w:docPartGallery w:val="Cover Pages"/>
            <w:docPartUnique/>
          </w:docPartObj>
        </w:sdtPr>
        <w:sdtEndPr/>
        <w:sdtContent/>
      </w:sdt>
      <w:sdt>
        <w:sdtPr>
          <w:id w:val="-1704088428"/>
          <w:docPartObj>
            <w:docPartGallery w:val="Cover Pages"/>
            <w:docPartUnique/>
          </w:docPartObj>
        </w:sdtPr>
        <w:sdtEndPr/>
        <w:sdtContent/>
      </w:sdt>
      <w:sdt>
        <w:sdtPr>
          <w:id w:val="257105870"/>
          <w:docPartObj>
            <w:docPartGallery w:val="Cover Pages"/>
            <w:docPartUnique/>
          </w:docPartObj>
        </w:sdtPr>
        <w:sdtEndPr/>
        <w:sdtContent/>
      </w:sdt>
      <w:sdt>
        <w:sdtPr>
          <w:id w:val="1999144388"/>
          <w:docPartObj>
            <w:docPartGallery w:val="Cover Pages"/>
            <w:docPartUnique/>
          </w:docPartObj>
        </w:sdtPr>
        <w:sdtEndPr/>
        <w:sdtContent/>
      </w:sdt>
      <w:sdt>
        <w:sdtPr>
          <w:id w:val="-60868634"/>
          <w:docPartObj>
            <w:docPartGallery w:val="Cover Pages"/>
            <w:docPartUnique/>
          </w:docPartObj>
        </w:sdtPr>
        <w:sdtEndPr/>
        <w:sdtContent/>
      </w:sdt>
      <w:sdt>
        <w:sdtPr>
          <w:id w:val="-1143043089"/>
          <w:docPartObj>
            <w:docPartGallery w:val="Cover Pages"/>
            <w:docPartUnique/>
          </w:docPartObj>
        </w:sdtPr>
        <w:sdtEndPr/>
        <w:sdtContent/>
      </w:sdt>
      <w:sdt>
        <w:sdtPr>
          <w:id w:val="-1248269753"/>
          <w:docPartObj>
            <w:docPartGallery w:val="Cover Pages"/>
            <w:docPartUnique/>
          </w:docPartObj>
        </w:sdtPr>
        <w:sdtEndPr/>
        <w:sdtContent/>
      </w:sdt>
      <w:sdt>
        <w:sdtPr>
          <w:id w:val="312692572"/>
          <w:docPartObj>
            <w:docPartGallery w:val="Cover Pages"/>
            <w:docPartUnique/>
          </w:docPartObj>
        </w:sdtPr>
        <w:sdtEndPr/>
        <w:sdtContent/>
      </w:sdt>
      <w:sdt>
        <w:sdtPr>
          <w:id w:val="-916092465"/>
          <w:docPartObj>
            <w:docPartGallery w:val="Cover Pages"/>
            <w:docPartUnique/>
          </w:docPartObj>
        </w:sdtPr>
        <w:sdtEndPr/>
        <w:sdtContent/>
      </w:sdt>
      <w:sdt>
        <w:sdtPr>
          <w:id w:val="515277447"/>
          <w:docPartObj>
            <w:docPartGallery w:val="Cover Pages"/>
            <w:docPartUnique/>
          </w:docPartObj>
        </w:sdtPr>
        <w:sdtEndPr/>
        <w:sdtContent/>
      </w:sdt>
      <w:sdt>
        <w:sdtPr>
          <w:id w:val="-1006280809"/>
          <w:docPartObj>
            <w:docPartGallery w:val="Cover Pages"/>
            <w:docPartUnique/>
          </w:docPartObj>
        </w:sdtPr>
        <w:sdtEndPr/>
        <w:sdtContent/>
      </w:sdt>
      <w:sdt>
        <w:sdtPr>
          <w:id w:val="2103066759"/>
          <w:docPartObj>
            <w:docPartGallery w:val="Cover Pages"/>
            <w:docPartUnique/>
          </w:docPartObj>
        </w:sdtPr>
        <w:sdtEndPr/>
        <w:sdtContent/>
      </w:sdt>
      <w:sdt>
        <w:sdtPr>
          <w:id w:val="-628240520"/>
          <w:docPartObj>
            <w:docPartGallery w:val="Cover Pages"/>
            <w:docPartUnique/>
          </w:docPartObj>
        </w:sdtPr>
        <w:sdtEndPr/>
        <w:sdtContent/>
      </w:sdt>
      <w:sdt>
        <w:sdtPr>
          <w:id w:val="-1466884565"/>
          <w:docPartObj>
            <w:docPartGallery w:val="Cover Pages"/>
            <w:docPartUnique/>
          </w:docPartObj>
        </w:sdtPr>
        <w:sdtEndPr/>
        <w:sdtContent/>
      </w:sdt>
      <w:sdt>
        <w:sdtPr>
          <w:id w:val="-1354261398"/>
          <w:docPartObj>
            <w:docPartGallery w:val="Cover Pages"/>
            <w:docPartUnique/>
          </w:docPartObj>
        </w:sdtPr>
        <w:sdtEndPr/>
        <w:sdtContent/>
      </w:sdt>
      <w:sdt>
        <w:sdtPr>
          <w:id w:val="-489328506"/>
          <w:docPartObj>
            <w:docPartGallery w:val="Cover Pages"/>
            <w:docPartUnique/>
          </w:docPartObj>
        </w:sdtPr>
        <w:sdtEndPr/>
        <w:sdtContent/>
      </w:sdt>
      <w:sdt>
        <w:sdtPr>
          <w:id w:val="757787241"/>
          <w:docPartObj>
            <w:docPartGallery w:val="Cover Pages"/>
            <w:docPartUnique/>
          </w:docPartObj>
        </w:sdtPr>
        <w:sdtEndPr/>
        <w:sdtContent/>
      </w:sdt>
      <w:sdt>
        <w:sdtPr>
          <w:id w:val="842747260"/>
          <w:docPartObj>
            <w:docPartGallery w:val="Cover Pages"/>
            <w:docPartUnique/>
          </w:docPartObj>
        </w:sdtPr>
        <w:sdtEndPr/>
        <w:sdtContent/>
      </w:sdt>
      <w:sdt>
        <w:sdtPr>
          <w:id w:val="-589005651"/>
          <w:docPartObj>
            <w:docPartGallery w:val="Cover Pages"/>
            <w:docPartUnique/>
          </w:docPartObj>
        </w:sdtPr>
        <w:sdtEndPr/>
        <w:sdtContent/>
      </w:sdt>
      <w:sdt>
        <w:sdtPr>
          <w:id w:val="1671374803"/>
          <w:docPartObj>
            <w:docPartGallery w:val="Cover Pages"/>
            <w:docPartUnique/>
          </w:docPartObj>
        </w:sdtPr>
        <w:sdtEndPr/>
        <w:sdtContent/>
      </w:sdt>
      <w:sdt>
        <w:sdtPr>
          <w:id w:val="737215077"/>
          <w:docPartObj>
            <w:docPartGallery w:val="Cover Pages"/>
            <w:docPartUnique/>
          </w:docPartObj>
        </w:sdtPr>
        <w:sdtEndPr/>
        <w:sdtContent/>
      </w:sdt>
      <w:sdt>
        <w:sdtPr>
          <w:id w:val="674694580"/>
          <w:docPartObj>
            <w:docPartGallery w:val="Cover Pages"/>
            <w:docPartUnique/>
          </w:docPartObj>
        </w:sdtPr>
        <w:sdtEndPr/>
        <w:sdtContent/>
      </w:sdt>
      <w:sdt>
        <w:sdtPr>
          <w:id w:val="287941230"/>
          <w:docPartObj>
            <w:docPartGallery w:val="Cover Pages"/>
            <w:docPartUnique/>
          </w:docPartObj>
        </w:sdtPr>
        <w:sdtEndPr/>
        <w:sdtContent/>
      </w:sdt>
      <w:sdt>
        <w:sdtPr>
          <w:id w:val="-1083142597"/>
          <w:docPartObj>
            <w:docPartGallery w:val="Cover Pages"/>
            <w:docPartUnique/>
          </w:docPartObj>
        </w:sdtPr>
        <w:sdtEndPr/>
        <w:sdtContent/>
      </w:sdt>
      <w:sdt>
        <w:sdtPr>
          <w:id w:val="-848481681"/>
          <w:docPartObj>
            <w:docPartGallery w:val="Cover Pages"/>
            <w:docPartUnique/>
          </w:docPartObj>
        </w:sdtPr>
        <w:sdtEndPr/>
        <w:sdtContent/>
      </w:sdt>
      <w:sdt>
        <w:sdtPr>
          <w:id w:val="262277625"/>
          <w:docPartObj>
            <w:docPartGallery w:val="Cover Pages"/>
            <w:docPartUnique/>
          </w:docPartObj>
        </w:sdtPr>
        <w:sdtEndPr/>
        <w:sdtContent/>
      </w:sdt>
      <w:sdt>
        <w:sdtPr>
          <w:id w:val="-419792455"/>
          <w:docPartObj>
            <w:docPartGallery w:val="Cover Pages"/>
            <w:docPartUnique/>
          </w:docPartObj>
        </w:sdtPr>
        <w:sdtEndPr/>
        <w:sdtContent/>
      </w:sdt>
      <w:sdt>
        <w:sdtPr>
          <w:id w:val="429331048"/>
          <w:docPartObj>
            <w:docPartGallery w:val="Cover Pages"/>
            <w:docPartUnique/>
          </w:docPartObj>
        </w:sdtPr>
        <w:sdtEndPr/>
        <w:sdtContent/>
      </w:sdt>
      <w:sdt>
        <w:sdtPr>
          <w:id w:val="2032759592"/>
          <w:docPartObj>
            <w:docPartGallery w:val="Cover Pages"/>
            <w:docPartUnique/>
          </w:docPartObj>
        </w:sdtPr>
        <w:sdtEndPr/>
        <w:sdtContent/>
      </w:sdt>
      <w:sdt>
        <w:sdtPr>
          <w:id w:val="364483798"/>
          <w:docPartObj>
            <w:docPartGallery w:val="Cover Pages"/>
            <w:docPartUnique/>
          </w:docPartObj>
        </w:sdtPr>
        <w:sdtEndPr/>
        <w:sdtContent/>
      </w:sdt>
      <w:sdt>
        <w:sdtPr>
          <w:id w:val="906120434"/>
          <w:docPartObj>
            <w:docPartGallery w:val="Cover Pages"/>
            <w:docPartUnique/>
          </w:docPartObj>
        </w:sdtPr>
        <w:sdtEndPr/>
        <w:sdtContent/>
      </w:sdt>
      <w:sdt>
        <w:sdtPr>
          <w:id w:val="592911487"/>
          <w:docPartObj>
            <w:docPartGallery w:val="Cover Pages"/>
            <w:docPartUnique/>
          </w:docPartObj>
        </w:sdtPr>
        <w:sdtEndPr/>
        <w:sdtContent/>
      </w:sdt>
      <w:sdt>
        <w:sdtPr>
          <w:id w:val="1882510492"/>
          <w:docPartObj>
            <w:docPartGallery w:val="Cover Pages"/>
            <w:docPartUnique/>
          </w:docPartObj>
        </w:sdtPr>
        <w:sdtEndPr/>
        <w:sdtContent/>
      </w:sdt>
    </w:p>
    <w:p w14:paraId="333F6FD1" w14:textId="77777777" w:rsidR="008A52EB" w:rsidRPr="00DF6BEB" w:rsidRDefault="007577D8" w:rsidP="00DF6BEB">
      <w:sdt>
        <w:sdtPr>
          <w:id w:val="-460961536"/>
          <w:docPartObj>
            <w:docPartGallery w:val="Cover Pages"/>
            <w:docPartUnique/>
          </w:docPartObj>
        </w:sdtPr>
        <w:sdtEndPr/>
        <w:sdtContent/>
      </w:sdt>
      <w:sdt>
        <w:sdtPr>
          <w:id w:val="-666017856"/>
          <w:docPartObj>
            <w:docPartGallery w:val="Cover Pages"/>
            <w:docPartUnique/>
          </w:docPartObj>
        </w:sdtPr>
        <w:sdtEndPr/>
        <w:sdtContent/>
      </w:sdt>
      <w:sdt>
        <w:sdtPr>
          <w:id w:val="-1764134645"/>
          <w:docPartObj>
            <w:docPartGallery w:val="Cover Pages"/>
            <w:docPartUnique/>
          </w:docPartObj>
        </w:sdtPr>
        <w:sdtEndPr/>
        <w:sdtContent/>
      </w:sdt>
      <w:sdt>
        <w:sdtPr>
          <w:id w:val="202756805"/>
          <w:docPartObj>
            <w:docPartGallery w:val="Cover Pages"/>
            <w:docPartUnique/>
          </w:docPartObj>
        </w:sdtPr>
        <w:sdtEndPr/>
        <w:sdtContent/>
      </w:sdt>
      <w:sdt>
        <w:sdtPr>
          <w:id w:val="1057282831"/>
          <w:docPartObj>
            <w:docPartGallery w:val="Cover Pages"/>
            <w:docPartUnique/>
          </w:docPartObj>
        </w:sdtPr>
        <w:sdtEndPr/>
        <w:sdtContent/>
      </w:sdt>
      <w:sdt>
        <w:sdtPr>
          <w:id w:val="762495701"/>
          <w:docPartObj>
            <w:docPartGallery w:val="Cover Pages"/>
            <w:docPartUnique/>
          </w:docPartObj>
        </w:sdtPr>
        <w:sdtEndPr/>
        <w:sdtContent/>
      </w:sdt>
      <w:sdt>
        <w:sdtPr>
          <w:id w:val="-1096091955"/>
          <w:docPartObj>
            <w:docPartGallery w:val="Cover Pages"/>
            <w:docPartUnique/>
          </w:docPartObj>
        </w:sdtPr>
        <w:sdtEndPr/>
        <w:sdtContent/>
      </w:sdt>
      <w:sdt>
        <w:sdtPr>
          <w:id w:val="1937325537"/>
          <w:docPartObj>
            <w:docPartGallery w:val="Cover Pages"/>
            <w:docPartUnique/>
          </w:docPartObj>
        </w:sdtPr>
        <w:sdtEndPr/>
        <w:sdtContent/>
      </w:sdt>
      <w:sdt>
        <w:sdtPr>
          <w:id w:val="787935554"/>
          <w:docPartObj>
            <w:docPartGallery w:val="Cover Pages"/>
            <w:docPartUnique/>
          </w:docPartObj>
        </w:sdtPr>
        <w:sdtEndPr/>
        <w:sdtContent/>
      </w:sdt>
      <w:sdt>
        <w:sdtPr>
          <w:id w:val="-420789500"/>
          <w:docPartObj>
            <w:docPartGallery w:val="Cover Pages"/>
            <w:docPartUnique/>
          </w:docPartObj>
        </w:sdtPr>
        <w:sdtEndPr/>
        <w:sdtContent/>
      </w:sdt>
      <w:sdt>
        <w:sdtPr>
          <w:id w:val="1171611924"/>
          <w:docPartObj>
            <w:docPartGallery w:val="Cover Pages"/>
            <w:docPartUnique/>
          </w:docPartObj>
        </w:sdtPr>
        <w:sdtEndPr/>
        <w:sdtContent/>
      </w:sdt>
      <w:sdt>
        <w:sdtPr>
          <w:id w:val="-1678179377"/>
          <w:docPartObj>
            <w:docPartGallery w:val="Cover Pages"/>
            <w:docPartUnique/>
          </w:docPartObj>
        </w:sdtPr>
        <w:sdtEndPr/>
        <w:sdtContent/>
      </w:sdt>
      <w:sdt>
        <w:sdtPr>
          <w:id w:val="1425070701"/>
          <w:docPartObj>
            <w:docPartGallery w:val="Cover Pages"/>
            <w:docPartUnique/>
          </w:docPartObj>
        </w:sdtPr>
        <w:sdtEndPr/>
        <w:sdtContent/>
      </w:sdt>
      <w:sdt>
        <w:sdtPr>
          <w:id w:val="-257745801"/>
          <w:docPartObj>
            <w:docPartGallery w:val="Cover Pages"/>
            <w:docPartUnique/>
          </w:docPartObj>
        </w:sdtPr>
        <w:sdtEndPr/>
        <w:sdtContent/>
      </w:sdt>
      <w:sdt>
        <w:sdtPr>
          <w:id w:val="1382520485"/>
          <w:docPartObj>
            <w:docPartGallery w:val="Cover Pages"/>
            <w:docPartUnique/>
          </w:docPartObj>
        </w:sdtPr>
        <w:sdtEndPr/>
        <w:sdtContent/>
      </w:sdt>
      <w:sdt>
        <w:sdtPr>
          <w:id w:val="-1600637549"/>
          <w:docPartObj>
            <w:docPartGallery w:val="Cover Pages"/>
            <w:docPartUnique/>
          </w:docPartObj>
        </w:sdtPr>
        <w:sdtEndPr/>
        <w:sdtContent/>
      </w:sdt>
      <w:sdt>
        <w:sdtPr>
          <w:id w:val="-1832122805"/>
          <w:docPartObj>
            <w:docPartGallery w:val="Cover Pages"/>
            <w:docPartUnique/>
          </w:docPartObj>
        </w:sdtPr>
        <w:sdtEndPr/>
        <w:sdtContent/>
      </w:sdt>
      <w:sdt>
        <w:sdtPr>
          <w:id w:val="-1371223350"/>
          <w:docPartObj>
            <w:docPartGallery w:val="Cover Pages"/>
            <w:docPartUnique/>
          </w:docPartObj>
        </w:sdtPr>
        <w:sdtEndPr/>
        <w:sdtContent/>
      </w:sdt>
      <w:sdt>
        <w:sdtPr>
          <w:id w:val="573089670"/>
          <w:docPartObj>
            <w:docPartGallery w:val="Cover Pages"/>
            <w:docPartUnique/>
          </w:docPartObj>
        </w:sdtPr>
        <w:sdtEndPr/>
        <w:sdtContent/>
      </w:sdt>
      <w:sdt>
        <w:sdtPr>
          <w:id w:val="702668765"/>
          <w:docPartObj>
            <w:docPartGallery w:val="Cover Pages"/>
            <w:docPartUnique/>
          </w:docPartObj>
        </w:sdtPr>
        <w:sdtEndPr/>
        <w:sdtContent/>
      </w:sdt>
      <w:sdt>
        <w:sdtPr>
          <w:id w:val="-1676798770"/>
          <w:docPartObj>
            <w:docPartGallery w:val="Cover Pages"/>
            <w:docPartUnique/>
          </w:docPartObj>
        </w:sdtPr>
        <w:sdtEndPr/>
        <w:sdtContent/>
      </w:sdt>
      <w:sdt>
        <w:sdtPr>
          <w:id w:val="-2125446335"/>
          <w:docPartObj>
            <w:docPartGallery w:val="Cover Pages"/>
            <w:docPartUnique/>
          </w:docPartObj>
        </w:sdtPr>
        <w:sdtEndPr/>
        <w:sdtContent/>
      </w:sdt>
      <w:sdt>
        <w:sdtPr>
          <w:id w:val="1439871792"/>
          <w:docPartObj>
            <w:docPartGallery w:val="Cover Pages"/>
            <w:docPartUnique/>
          </w:docPartObj>
        </w:sdtPr>
        <w:sdtEndPr/>
        <w:sdtContent/>
      </w:sdt>
      <w:sdt>
        <w:sdtPr>
          <w:id w:val="-1564874196"/>
          <w:docPartObj>
            <w:docPartGallery w:val="Cover Pages"/>
            <w:docPartUnique/>
          </w:docPartObj>
        </w:sdtPr>
        <w:sdtEndPr/>
        <w:sdtContent/>
      </w:sdt>
      <w:sdt>
        <w:sdtPr>
          <w:id w:val="113648111"/>
          <w:docPartObj>
            <w:docPartGallery w:val="Cover Pages"/>
            <w:docPartUnique/>
          </w:docPartObj>
        </w:sdtPr>
        <w:sdtEndPr/>
        <w:sdtContent/>
      </w:sdt>
      <w:sdt>
        <w:sdtPr>
          <w:id w:val="217708771"/>
          <w:docPartObj>
            <w:docPartGallery w:val="Cover Pages"/>
            <w:docPartUnique/>
          </w:docPartObj>
        </w:sdtPr>
        <w:sdtEndPr/>
        <w:sdtContent/>
      </w:sdt>
      <w:sdt>
        <w:sdtPr>
          <w:id w:val="2071228753"/>
          <w:docPartObj>
            <w:docPartGallery w:val="Cover Pages"/>
            <w:docPartUnique/>
          </w:docPartObj>
        </w:sdtPr>
        <w:sdtEndPr/>
        <w:sdtContent/>
      </w:sdt>
      <w:sdt>
        <w:sdtPr>
          <w:id w:val="-1873529464"/>
          <w:docPartObj>
            <w:docPartGallery w:val="Cover Pages"/>
            <w:docPartUnique/>
          </w:docPartObj>
        </w:sdtPr>
        <w:sdtEndPr/>
        <w:sdtContent/>
      </w:sdt>
      <w:sdt>
        <w:sdtPr>
          <w:id w:val="-354417905"/>
          <w:docPartObj>
            <w:docPartGallery w:val="Cover Pages"/>
            <w:docPartUnique/>
          </w:docPartObj>
        </w:sdtPr>
        <w:sdtEndPr/>
        <w:sdtContent/>
      </w:sdt>
      <w:sdt>
        <w:sdtPr>
          <w:id w:val="-1451006961"/>
          <w:docPartObj>
            <w:docPartGallery w:val="Cover Pages"/>
            <w:docPartUnique/>
          </w:docPartObj>
        </w:sdtPr>
        <w:sdtEndPr/>
        <w:sdtContent/>
      </w:sdt>
      <w:sdt>
        <w:sdtPr>
          <w:id w:val="-318110728"/>
          <w:docPartObj>
            <w:docPartGallery w:val="Cover Pages"/>
            <w:docPartUnique/>
          </w:docPartObj>
        </w:sdtPr>
        <w:sdtEndPr/>
        <w:sdtContent/>
      </w:sdt>
      <w:sdt>
        <w:sdtPr>
          <w:id w:val="-2029317331"/>
          <w:docPartObj>
            <w:docPartGallery w:val="Cover Pages"/>
            <w:docPartUnique/>
          </w:docPartObj>
        </w:sdtPr>
        <w:sdtEndPr/>
        <w:sdtContent/>
      </w:sdt>
      <w:sdt>
        <w:sdtPr>
          <w:id w:val="-368920231"/>
          <w:docPartObj>
            <w:docPartGallery w:val="Cover Pages"/>
            <w:docPartUnique/>
          </w:docPartObj>
        </w:sdtPr>
        <w:sdtEndPr/>
        <w:sdtContent/>
      </w:sdt>
      <w:sdt>
        <w:sdtPr>
          <w:id w:val="-194930155"/>
          <w:docPartObj>
            <w:docPartGallery w:val="Cover Pages"/>
            <w:docPartUnique/>
          </w:docPartObj>
        </w:sdtPr>
        <w:sdtEndPr/>
        <w:sdtContent/>
      </w:sdt>
      <w:sdt>
        <w:sdtPr>
          <w:id w:val="1839494047"/>
          <w:docPartObj>
            <w:docPartGallery w:val="Cover Pages"/>
            <w:docPartUnique/>
          </w:docPartObj>
        </w:sdtPr>
        <w:sdtEndPr/>
        <w:sdtContent/>
      </w:sdt>
      <w:sdt>
        <w:sdtPr>
          <w:id w:val="-271016241"/>
          <w:docPartObj>
            <w:docPartGallery w:val="Cover Pages"/>
            <w:docPartUnique/>
          </w:docPartObj>
        </w:sdtPr>
        <w:sdtEndPr/>
        <w:sdtContent/>
      </w:sdt>
      <w:sdt>
        <w:sdtPr>
          <w:id w:val="-706104332"/>
          <w:docPartObj>
            <w:docPartGallery w:val="Cover Pages"/>
            <w:docPartUnique/>
          </w:docPartObj>
        </w:sdtPr>
        <w:sdtEndPr/>
        <w:sdtContent/>
      </w:sdt>
      <w:sdt>
        <w:sdtPr>
          <w:id w:val="-31117050"/>
          <w:docPartObj>
            <w:docPartGallery w:val="Cover Pages"/>
            <w:docPartUnique/>
          </w:docPartObj>
        </w:sdtPr>
        <w:sdtEndPr/>
        <w:sdtContent/>
      </w:sdt>
      <w:sdt>
        <w:sdtPr>
          <w:id w:val="-26260551"/>
          <w:docPartObj>
            <w:docPartGallery w:val="Cover Pages"/>
            <w:docPartUnique/>
          </w:docPartObj>
        </w:sdtPr>
        <w:sdtEndPr/>
        <w:sdtContent/>
      </w:sdt>
      <w:sdt>
        <w:sdtPr>
          <w:id w:val="1370963771"/>
          <w:docPartObj>
            <w:docPartGallery w:val="Cover Pages"/>
            <w:docPartUnique/>
          </w:docPartObj>
        </w:sdtPr>
        <w:sdtEndPr/>
        <w:sdtContent/>
      </w:sdt>
      <w:sdt>
        <w:sdtPr>
          <w:id w:val="165599358"/>
          <w:docPartObj>
            <w:docPartGallery w:val="Cover Pages"/>
            <w:docPartUnique/>
          </w:docPartObj>
        </w:sdtPr>
        <w:sdtEndPr/>
        <w:sdtContent/>
      </w:sdt>
      <w:sdt>
        <w:sdtPr>
          <w:id w:val="-894664656"/>
          <w:docPartObj>
            <w:docPartGallery w:val="Cover Pages"/>
            <w:docPartUnique/>
          </w:docPartObj>
        </w:sdtPr>
        <w:sdtEndPr/>
        <w:sdtContent/>
      </w:sdt>
      <w:sdt>
        <w:sdtPr>
          <w:id w:val="254412007"/>
          <w:docPartObj>
            <w:docPartGallery w:val="Cover Pages"/>
            <w:docPartUnique/>
          </w:docPartObj>
        </w:sdtPr>
        <w:sdtEndPr/>
        <w:sdtContent/>
      </w:sdt>
      <w:sdt>
        <w:sdtPr>
          <w:id w:val="1359540738"/>
          <w:docPartObj>
            <w:docPartGallery w:val="Cover Pages"/>
            <w:docPartUnique/>
          </w:docPartObj>
        </w:sdtPr>
        <w:sdtEndPr/>
        <w:sdtContent/>
      </w:sdt>
      <w:sdt>
        <w:sdtPr>
          <w:id w:val="-1281955590"/>
          <w:docPartObj>
            <w:docPartGallery w:val="Cover Pages"/>
            <w:docPartUnique/>
          </w:docPartObj>
        </w:sdtPr>
        <w:sdtEndPr/>
        <w:sdtContent/>
      </w:sdt>
      <w:sdt>
        <w:sdtPr>
          <w:id w:val="988828700"/>
          <w:docPartObj>
            <w:docPartGallery w:val="Cover Pages"/>
            <w:docPartUnique/>
          </w:docPartObj>
        </w:sdtPr>
        <w:sdtEndPr/>
        <w:sdtContent/>
      </w:sdt>
      <w:sdt>
        <w:sdtPr>
          <w:id w:val="704524954"/>
          <w:docPartObj>
            <w:docPartGallery w:val="Cover Pages"/>
            <w:docPartUnique/>
          </w:docPartObj>
        </w:sdtPr>
        <w:sdtEndPr/>
        <w:sdtContent/>
      </w:sdt>
      <w:sdt>
        <w:sdtPr>
          <w:id w:val="-2110255653"/>
          <w:docPartObj>
            <w:docPartGallery w:val="Cover Pages"/>
            <w:docPartUnique/>
          </w:docPartObj>
        </w:sdtPr>
        <w:sdtEndPr/>
        <w:sdtContent/>
      </w:sdt>
      <w:sdt>
        <w:sdtPr>
          <w:id w:val="-430894876"/>
          <w:docPartObj>
            <w:docPartGallery w:val="Cover Pages"/>
            <w:docPartUnique/>
          </w:docPartObj>
        </w:sdtPr>
        <w:sdtEndPr/>
        <w:sdtContent/>
      </w:sdt>
      <w:sdt>
        <w:sdtPr>
          <w:id w:val="1155494514"/>
          <w:docPartObj>
            <w:docPartGallery w:val="Cover Pages"/>
            <w:docPartUnique/>
          </w:docPartObj>
        </w:sdtPr>
        <w:sdtEndPr/>
        <w:sdtContent/>
      </w:sdt>
      <w:sdt>
        <w:sdtPr>
          <w:id w:val="-799222943"/>
          <w:docPartObj>
            <w:docPartGallery w:val="Cover Pages"/>
            <w:docPartUnique/>
          </w:docPartObj>
        </w:sdtPr>
        <w:sdtEndPr/>
        <w:sdtContent/>
      </w:sdt>
    </w:p>
    <w:p w14:paraId="23B17CD2" w14:textId="099622FE" w:rsidR="008A52EB" w:rsidRPr="008A52EB" w:rsidRDefault="008A52EB" w:rsidP="008A52EB"/>
    <w:p w14:paraId="1BDD079C" w14:textId="3A7F8EEF" w:rsidR="00DF6BEB" w:rsidRPr="00DF6BEB" w:rsidRDefault="007577D8" w:rsidP="00DF6BEB">
      <w:sdt>
        <w:sdtPr>
          <w:id w:val="307600072"/>
          <w:docPartObj>
            <w:docPartGallery w:val="Cover Pages"/>
            <w:docPartUnique/>
          </w:docPartObj>
        </w:sdtPr>
        <w:sdtEndPr/>
        <w:sdtContent/>
      </w:sdt>
      <w:sdt>
        <w:sdtPr>
          <w:id w:val="-1408755351"/>
          <w:docPartObj>
            <w:docPartGallery w:val="Cover Pages"/>
            <w:docPartUnique/>
          </w:docPartObj>
        </w:sdtPr>
        <w:sdtEndPr/>
        <w:sdtContent/>
      </w:sdt>
      <w:sdt>
        <w:sdtPr>
          <w:id w:val="557053823"/>
          <w:docPartObj>
            <w:docPartGallery w:val="Cover Pages"/>
            <w:docPartUnique/>
          </w:docPartObj>
        </w:sdtPr>
        <w:sdtEndPr/>
        <w:sdtContent/>
      </w:sdt>
      <w:sdt>
        <w:sdtPr>
          <w:id w:val="870643693"/>
          <w:docPartObj>
            <w:docPartGallery w:val="Cover Pages"/>
            <w:docPartUnique/>
          </w:docPartObj>
        </w:sdtPr>
        <w:sdtEndPr/>
        <w:sdtContent/>
      </w:sdt>
      <w:sdt>
        <w:sdtPr>
          <w:id w:val="-1404367389"/>
          <w:docPartObj>
            <w:docPartGallery w:val="Cover Pages"/>
            <w:docPartUnique/>
          </w:docPartObj>
        </w:sdtPr>
        <w:sdtEndPr/>
        <w:sdtContent/>
      </w:sdt>
      <w:sdt>
        <w:sdtPr>
          <w:id w:val="219402615"/>
          <w:docPartObj>
            <w:docPartGallery w:val="Cover Pages"/>
            <w:docPartUnique/>
          </w:docPartObj>
        </w:sdtPr>
        <w:sdtEndPr/>
        <w:sdtContent/>
      </w:sdt>
      <w:sdt>
        <w:sdtPr>
          <w:id w:val="708314990"/>
          <w:docPartObj>
            <w:docPartGallery w:val="Cover Pages"/>
            <w:docPartUnique/>
          </w:docPartObj>
        </w:sdtPr>
        <w:sdtEndPr/>
        <w:sdtContent/>
      </w:sdt>
      <w:sdt>
        <w:sdtPr>
          <w:id w:val="1253322400"/>
          <w:docPartObj>
            <w:docPartGallery w:val="Cover Pages"/>
            <w:docPartUnique/>
          </w:docPartObj>
        </w:sdtPr>
        <w:sdtEndPr/>
        <w:sdtContent/>
      </w:sdt>
      <w:sdt>
        <w:sdtPr>
          <w:id w:val="204301661"/>
          <w:docPartObj>
            <w:docPartGallery w:val="Cover Pages"/>
            <w:docPartUnique/>
          </w:docPartObj>
        </w:sdtPr>
        <w:sdtEndPr/>
        <w:sdtContent/>
      </w:sdt>
      <w:sdt>
        <w:sdtPr>
          <w:id w:val="-52543042"/>
          <w:docPartObj>
            <w:docPartGallery w:val="Cover Pages"/>
            <w:docPartUnique/>
          </w:docPartObj>
        </w:sdtPr>
        <w:sdtEndPr/>
        <w:sdtContent/>
      </w:sdt>
      <w:sdt>
        <w:sdtPr>
          <w:id w:val="1900859354"/>
          <w:docPartObj>
            <w:docPartGallery w:val="Cover Pages"/>
            <w:docPartUnique/>
          </w:docPartObj>
        </w:sdtPr>
        <w:sdtEndPr/>
        <w:sdtContent/>
      </w:sdt>
      <w:sdt>
        <w:sdtPr>
          <w:id w:val="1179307992"/>
          <w:docPartObj>
            <w:docPartGallery w:val="Cover Pages"/>
            <w:docPartUnique/>
          </w:docPartObj>
        </w:sdtPr>
        <w:sdtEndPr/>
        <w:sdtContent/>
      </w:sdt>
      <w:sdt>
        <w:sdtPr>
          <w:id w:val="-303709130"/>
          <w:docPartObj>
            <w:docPartGallery w:val="Cover Pages"/>
            <w:docPartUnique/>
          </w:docPartObj>
        </w:sdtPr>
        <w:sdtEndPr/>
        <w:sdtContent/>
      </w:sdt>
      <w:sdt>
        <w:sdtPr>
          <w:id w:val="-1237238953"/>
          <w:docPartObj>
            <w:docPartGallery w:val="Cover Pages"/>
            <w:docPartUnique/>
          </w:docPartObj>
        </w:sdtPr>
        <w:sdtEndPr/>
        <w:sdtContent/>
      </w:sdt>
      <w:sdt>
        <w:sdtPr>
          <w:id w:val="-1079443472"/>
          <w:docPartObj>
            <w:docPartGallery w:val="Cover Pages"/>
            <w:docPartUnique/>
          </w:docPartObj>
        </w:sdtPr>
        <w:sdtEndPr/>
        <w:sdtContent/>
      </w:sdt>
      <w:sdt>
        <w:sdtPr>
          <w:id w:val="-136799971"/>
          <w:docPartObj>
            <w:docPartGallery w:val="Cover Pages"/>
            <w:docPartUnique/>
          </w:docPartObj>
        </w:sdtPr>
        <w:sdtEndPr/>
        <w:sdtContent/>
      </w:sdt>
      <w:sdt>
        <w:sdtPr>
          <w:id w:val="1556051201"/>
          <w:docPartObj>
            <w:docPartGallery w:val="Cover Pages"/>
            <w:docPartUnique/>
          </w:docPartObj>
        </w:sdtPr>
        <w:sdtEndPr/>
        <w:sdtContent/>
      </w:sdt>
      <w:sdt>
        <w:sdtPr>
          <w:id w:val="-28265102"/>
          <w:docPartObj>
            <w:docPartGallery w:val="Cover Pages"/>
            <w:docPartUnique/>
          </w:docPartObj>
        </w:sdtPr>
        <w:sdtEndPr/>
        <w:sdtContent/>
      </w:sdt>
      <w:sdt>
        <w:sdtPr>
          <w:id w:val="930090084"/>
          <w:docPartObj>
            <w:docPartGallery w:val="Cover Pages"/>
            <w:docPartUnique/>
          </w:docPartObj>
        </w:sdtPr>
        <w:sdtEndPr/>
        <w:sdtContent/>
      </w:sdt>
      <w:sdt>
        <w:sdtPr>
          <w:id w:val="-1807386517"/>
          <w:docPartObj>
            <w:docPartGallery w:val="Cover Pages"/>
            <w:docPartUnique/>
          </w:docPartObj>
        </w:sdtPr>
        <w:sdtEndPr/>
        <w:sdtContent/>
      </w:sdt>
      <w:sdt>
        <w:sdtPr>
          <w:id w:val="-304244403"/>
          <w:docPartObj>
            <w:docPartGallery w:val="Cover Pages"/>
            <w:docPartUnique/>
          </w:docPartObj>
        </w:sdtPr>
        <w:sdtEndPr/>
        <w:sdtContent/>
      </w:sdt>
      <w:sdt>
        <w:sdtPr>
          <w:id w:val="2017659023"/>
          <w:docPartObj>
            <w:docPartGallery w:val="Cover Pages"/>
            <w:docPartUnique/>
          </w:docPartObj>
        </w:sdtPr>
        <w:sdtEndPr/>
        <w:sdtContent/>
      </w:sdt>
      <w:sdt>
        <w:sdtPr>
          <w:id w:val="-1755425894"/>
          <w:docPartObj>
            <w:docPartGallery w:val="Cover Pages"/>
            <w:docPartUnique/>
          </w:docPartObj>
        </w:sdtPr>
        <w:sdtEndPr/>
        <w:sdtContent/>
      </w:sdt>
      <w:sdt>
        <w:sdtPr>
          <w:id w:val="-2062542837"/>
          <w:docPartObj>
            <w:docPartGallery w:val="Cover Pages"/>
            <w:docPartUnique/>
          </w:docPartObj>
        </w:sdtPr>
        <w:sdtEndPr/>
        <w:sdtContent/>
      </w:sdt>
      <w:sdt>
        <w:sdtPr>
          <w:id w:val="-1626691222"/>
          <w:docPartObj>
            <w:docPartGallery w:val="Cover Pages"/>
            <w:docPartUnique/>
          </w:docPartObj>
        </w:sdtPr>
        <w:sdtEndPr/>
        <w:sdtContent/>
      </w:sdt>
      <w:sdt>
        <w:sdtPr>
          <w:id w:val="-1529414471"/>
          <w:docPartObj>
            <w:docPartGallery w:val="Cover Pages"/>
            <w:docPartUnique/>
          </w:docPartObj>
        </w:sdtPr>
        <w:sdtEndPr/>
        <w:sdtContent/>
      </w:sdt>
      <w:sdt>
        <w:sdtPr>
          <w:id w:val="-1388643648"/>
          <w:docPartObj>
            <w:docPartGallery w:val="Cover Pages"/>
            <w:docPartUnique/>
          </w:docPartObj>
        </w:sdtPr>
        <w:sdtEndPr/>
        <w:sdtContent/>
      </w:sdt>
      <w:sdt>
        <w:sdtPr>
          <w:id w:val="186184205"/>
          <w:docPartObj>
            <w:docPartGallery w:val="Cover Pages"/>
            <w:docPartUnique/>
          </w:docPartObj>
        </w:sdtPr>
        <w:sdtEndPr/>
        <w:sdtContent/>
      </w:sdt>
      <w:sdt>
        <w:sdtPr>
          <w:id w:val="1082338640"/>
          <w:docPartObj>
            <w:docPartGallery w:val="Cover Pages"/>
            <w:docPartUnique/>
          </w:docPartObj>
        </w:sdtPr>
        <w:sdtEndPr/>
        <w:sdtContent/>
      </w:sdt>
      <w:sdt>
        <w:sdtPr>
          <w:id w:val="-1774233030"/>
          <w:docPartObj>
            <w:docPartGallery w:val="Cover Pages"/>
            <w:docPartUnique/>
          </w:docPartObj>
        </w:sdtPr>
        <w:sdtEndPr/>
        <w:sdtContent/>
      </w:sdt>
      <w:sdt>
        <w:sdtPr>
          <w:id w:val="-897209977"/>
          <w:docPartObj>
            <w:docPartGallery w:val="Cover Pages"/>
            <w:docPartUnique/>
          </w:docPartObj>
        </w:sdtPr>
        <w:sdtEndPr/>
        <w:sdtContent/>
      </w:sdt>
      <w:sdt>
        <w:sdtPr>
          <w:id w:val="-124783883"/>
          <w:docPartObj>
            <w:docPartGallery w:val="Cover Pages"/>
            <w:docPartUnique/>
          </w:docPartObj>
        </w:sdtPr>
        <w:sdtEndPr/>
        <w:sdtContent/>
      </w:sdt>
      <w:sdt>
        <w:sdtPr>
          <w:id w:val="-51158179"/>
          <w:docPartObj>
            <w:docPartGallery w:val="Cover Pages"/>
            <w:docPartUnique/>
          </w:docPartObj>
        </w:sdtPr>
        <w:sdtEndPr/>
        <w:sdtContent/>
      </w:sdt>
      <w:sdt>
        <w:sdtPr>
          <w:id w:val="1005796896"/>
          <w:docPartObj>
            <w:docPartGallery w:val="Cover Pages"/>
            <w:docPartUnique/>
          </w:docPartObj>
        </w:sdtPr>
        <w:sdtEndPr/>
        <w:sdtContent/>
      </w:sdt>
      <w:sdt>
        <w:sdtPr>
          <w:id w:val="-1691059532"/>
          <w:docPartObj>
            <w:docPartGallery w:val="Cover Pages"/>
            <w:docPartUnique/>
          </w:docPartObj>
        </w:sdtPr>
        <w:sdtEndPr/>
        <w:sdtContent/>
      </w:sdt>
      <w:sdt>
        <w:sdtPr>
          <w:id w:val="-1806155550"/>
          <w:docPartObj>
            <w:docPartGallery w:val="Cover Pages"/>
            <w:docPartUnique/>
          </w:docPartObj>
        </w:sdtPr>
        <w:sdtEndPr/>
        <w:sdtContent/>
      </w:sdt>
      <w:sdt>
        <w:sdtPr>
          <w:id w:val="2085797884"/>
          <w:docPartObj>
            <w:docPartGallery w:val="Cover Pages"/>
            <w:docPartUnique/>
          </w:docPartObj>
        </w:sdtPr>
        <w:sdtEndPr/>
        <w:sdtContent/>
      </w:sdt>
      <w:sdt>
        <w:sdtPr>
          <w:id w:val="2140063810"/>
          <w:docPartObj>
            <w:docPartGallery w:val="Cover Pages"/>
            <w:docPartUnique/>
          </w:docPartObj>
        </w:sdtPr>
        <w:sdtEndPr/>
        <w:sdtContent/>
      </w:sdt>
      <w:sdt>
        <w:sdtPr>
          <w:id w:val="-104968242"/>
          <w:docPartObj>
            <w:docPartGallery w:val="Cover Pages"/>
            <w:docPartUnique/>
          </w:docPartObj>
        </w:sdtPr>
        <w:sdtEndPr/>
        <w:sdtContent/>
      </w:sdt>
      <w:sdt>
        <w:sdtPr>
          <w:id w:val="-408164758"/>
          <w:docPartObj>
            <w:docPartGallery w:val="Cover Pages"/>
            <w:docPartUnique/>
          </w:docPartObj>
        </w:sdtPr>
        <w:sdtEndPr/>
        <w:sdtContent/>
      </w:sdt>
      <w:sdt>
        <w:sdtPr>
          <w:id w:val="-667950782"/>
          <w:docPartObj>
            <w:docPartGallery w:val="Cover Pages"/>
            <w:docPartUnique/>
          </w:docPartObj>
        </w:sdtPr>
        <w:sdtEndPr/>
        <w:sdtContent/>
      </w:sdt>
      <w:sdt>
        <w:sdtPr>
          <w:id w:val="482361581"/>
          <w:docPartObj>
            <w:docPartGallery w:val="Cover Pages"/>
            <w:docPartUnique/>
          </w:docPartObj>
        </w:sdtPr>
        <w:sdtEndPr/>
        <w:sdtContent/>
      </w:sdt>
      <w:sdt>
        <w:sdtPr>
          <w:id w:val="704371524"/>
          <w:docPartObj>
            <w:docPartGallery w:val="Cover Pages"/>
            <w:docPartUnique/>
          </w:docPartObj>
        </w:sdtPr>
        <w:sdtEndPr/>
        <w:sdtContent/>
      </w:sdt>
      <w:sdt>
        <w:sdtPr>
          <w:id w:val="811758713"/>
          <w:docPartObj>
            <w:docPartGallery w:val="Cover Pages"/>
            <w:docPartUnique/>
          </w:docPartObj>
        </w:sdtPr>
        <w:sdtEndPr/>
        <w:sdtContent/>
      </w:sdt>
      <w:sdt>
        <w:sdtPr>
          <w:id w:val="-1849563742"/>
          <w:docPartObj>
            <w:docPartGallery w:val="Cover Pages"/>
            <w:docPartUnique/>
          </w:docPartObj>
        </w:sdtPr>
        <w:sdtEndPr/>
        <w:sdtContent/>
      </w:sdt>
      <w:sdt>
        <w:sdtPr>
          <w:id w:val="-546920180"/>
          <w:docPartObj>
            <w:docPartGallery w:val="Cover Pages"/>
            <w:docPartUnique/>
          </w:docPartObj>
        </w:sdtPr>
        <w:sdtEndPr/>
        <w:sdtContent/>
      </w:sdt>
      <w:sdt>
        <w:sdtPr>
          <w:id w:val="-1544200844"/>
          <w:docPartObj>
            <w:docPartGallery w:val="Cover Pages"/>
            <w:docPartUnique/>
          </w:docPartObj>
        </w:sdtPr>
        <w:sdtEndPr/>
        <w:sdtContent/>
      </w:sdt>
      <w:sdt>
        <w:sdtPr>
          <w:id w:val="-1919543948"/>
          <w:docPartObj>
            <w:docPartGallery w:val="Cover Pages"/>
            <w:docPartUnique/>
          </w:docPartObj>
        </w:sdtPr>
        <w:sdtEndPr/>
        <w:sdtContent/>
      </w:sdt>
      <w:sdt>
        <w:sdtPr>
          <w:id w:val="1123582709"/>
          <w:docPartObj>
            <w:docPartGallery w:val="Cover Pages"/>
            <w:docPartUnique/>
          </w:docPartObj>
        </w:sdtPr>
        <w:sdtEndPr/>
        <w:sdtContent/>
      </w:sdt>
      <w:sdt>
        <w:sdtPr>
          <w:id w:val="1083102089"/>
          <w:docPartObj>
            <w:docPartGallery w:val="Cover Pages"/>
            <w:docPartUnique/>
          </w:docPartObj>
        </w:sdtPr>
        <w:sdtEndPr/>
        <w:sdtContent/>
      </w:sdt>
      <w:sdt>
        <w:sdtPr>
          <w:id w:val="-2034184535"/>
          <w:docPartObj>
            <w:docPartGallery w:val="Cover Pages"/>
            <w:docPartUnique/>
          </w:docPartObj>
        </w:sdtPr>
        <w:sdtEndPr/>
        <w:sdtContent/>
      </w:sdt>
      <w:sdt>
        <w:sdtPr>
          <w:id w:val="-2041352668"/>
          <w:docPartObj>
            <w:docPartGallery w:val="Cover Pages"/>
            <w:docPartUnique/>
          </w:docPartObj>
        </w:sdtPr>
        <w:sdtEndPr/>
        <w:sdtContent/>
      </w:sdt>
    </w:p>
    <w:p w14:paraId="0979B03C" w14:textId="77777777" w:rsidR="00DF6BEB" w:rsidRPr="00DF6BEB" w:rsidRDefault="007577D8" w:rsidP="00DF6BEB">
      <w:sdt>
        <w:sdtPr>
          <w:id w:val="297812374"/>
          <w:docPartObj>
            <w:docPartGallery w:val="Cover Pages"/>
            <w:docPartUnique/>
          </w:docPartObj>
        </w:sdtPr>
        <w:sdtEndPr/>
        <w:sdtContent/>
      </w:sdt>
      <w:sdt>
        <w:sdtPr>
          <w:id w:val="-44382362"/>
          <w:docPartObj>
            <w:docPartGallery w:val="Cover Pages"/>
            <w:docPartUnique/>
          </w:docPartObj>
        </w:sdtPr>
        <w:sdtEndPr/>
        <w:sdtContent/>
      </w:sdt>
      <w:sdt>
        <w:sdtPr>
          <w:id w:val="-109900102"/>
          <w:docPartObj>
            <w:docPartGallery w:val="Cover Pages"/>
            <w:docPartUnique/>
          </w:docPartObj>
        </w:sdtPr>
        <w:sdtEndPr/>
        <w:sdtContent/>
      </w:sdt>
      <w:sdt>
        <w:sdtPr>
          <w:id w:val="930703562"/>
          <w:docPartObj>
            <w:docPartGallery w:val="Cover Pages"/>
            <w:docPartUnique/>
          </w:docPartObj>
        </w:sdtPr>
        <w:sdtEndPr/>
        <w:sdtContent/>
      </w:sdt>
      <w:sdt>
        <w:sdtPr>
          <w:id w:val="1786154423"/>
          <w:docPartObj>
            <w:docPartGallery w:val="Cover Pages"/>
            <w:docPartUnique/>
          </w:docPartObj>
        </w:sdtPr>
        <w:sdtEndPr/>
        <w:sdtContent/>
      </w:sdt>
      <w:sdt>
        <w:sdtPr>
          <w:id w:val="33390811"/>
          <w:docPartObj>
            <w:docPartGallery w:val="Cover Pages"/>
            <w:docPartUnique/>
          </w:docPartObj>
        </w:sdtPr>
        <w:sdtEndPr/>
        <w:sdtContent/>
      </w:sdt>
      <w:sdt>
        <w:sdtPr>
          <w:id w:val="-1332444155"/>
          <w:docPartObj>
            <w:docPartGallery w:val="Cover Pages"/>
            <w:docPartUnique/>
          </w:docPartObj>
        </w:sdtPr>
        <w:sdtEndPr/>
        <w:sdtContent/>
      </w:sdt>
      <w:sdt>
        <w:sdtPr>
          <w:id w:val="175237726"/>
          <w:docPartObj>
            <w:docPartGallery w:val="Cover Pages"/>
            <w:docPartUnique/>
          </w:docPartObj>
        </w:sdtPr>
        <w:sdtEndPr/>
        <w:sdtContent/>
      </w:sdt>
      <w:sdt>
        <w:sdtPr>
          <w:id w:val="-1853176567"/>
          <w:docPartObj>
            <w:docPartGallery w:val="Cover Pages"/>
            <w:docPartUnique/>
          </w:docPartObj>
        </w:sdtPr>
        <w:sdtEndPr/>
        <w:sdtContent/>
      </w:sdt>
      <w:sdt>
        <w:sdtPr>
          <w:id w:val="1283841970"/>
          <w:docPartObj>
            <w:docPartGallery w:val="Cover Pages"/>
            <w:docPartUnique/>
          </w:docPartObj>
        </w:sdtPr>
        <w:sdtEndPr/>
        <w:sdtContent/>
      </w:sdt>
      <w:sdt>
        <w:sdtPr>
          <w:id w:val="762954371"/>
          <w:docPartObj>
            <w:docPartGallery w:val="Cover Pages"/>
            <w:docPartUnique/>
          </w:docPartObj>
        </w:sdtPr>
        <w:sdtEndPr/>
        <w:sdtContent/>
      </w:sdt>
      <w:sdt>
        <w:sdtPr>
          <w:id w:val="2074919478"/>
          <w:docPartObj>
            <w:docPartGallery w:val="Cover Pages"/>
            <w:docPartUnique/>
          </w:docPartObj>
        </w:sdtPr>
        <w:sdtEndPr/>
        <w:sdtContent/>
      </w:sdt>
      <w:sdt>
        <w:sdtPr>
          <w:id w:val="-180973449"/>
          <w:docPartObj>
            <w:docPartGallery w:val="Cover Pages"/>
            <w:docPartUnique/>
          </w:docPartObj>
        </w:sdtPr>
        <w:sdtEndPr/>
        <w:sdtContent/>
      </w:sdt>
      <w:sdt>
        <w:sdtPr>
          <w:id w:val="-2070029073"/>
          <w:docPartObj>
            <w:docPartGallery w:val="Cover Pages"/>
            <w:docPartUnique/>
          </w:docPartObj>
        </w:sdtPr>
        <w:sdtEndPr/>
        <w:sdtContent/>
      </w:sdt>
      <w:sdt>
        <w:sdtPr>
          <w:id w:val="383462402"/>
          <w:docPartObj>
            <w:docPartGallery w:val="Cover Pages"/>
            <w:docPartUnique/>
          </w:docPartObj>
        </w:sdtPr>
        <w:sdtEndPr/>
        <w:sdtContent/>
      </w:sdt>
      <w:sdt>
        <w:sdtPr>
          <w:id w:val="-1976594921"/>
          <w:docPartObj>
            <w:docPartGallery w:val="Cover Pages"/>
            <w:docPartUnique/>
          </w:docPartObj>
        </w:sdtPr>
        <w:sdtEndPr/>
        <w:sdtContent/>
      </w:sdt>
      <w:sdt>
        <w:sdtPr>
          <w:id w:val="1418973853"/>
          <w:docPartObj>
            <w:docPartGallery w:val="Cover Pages"/>
            <w:docPartUnique/>
          </w:docPartObj>
        </w:sdtPr>
        <w:sdtEndPr/>
        <w:sdtContent/>
      </w:sdt>
      <w:sdt>
        <w:sdtPr>
          <w:id w:val="840817769"/>
          <w:docPartObj>
            <w:docPartGallery w:val="Cover Pages"/>
            <w:docPartUnique/>
          </w:docPartObj>
        </w:sdtPr>
        <w:sdtEndPr/>
        <w:sdtContent/>
      </w:sdt>
      <w:sdt>
        <w:sdtPr>
          <w:id w:val="55215686"/>
          <w:docPartObj>
            <w:docPartGallery w:val="Cover Pages"/>
            <w:docPartUnique/>
          </w:docPartObj>
        </w:sdtPr>
        <w:sdtEndPr/>
        <w:sdtContent/>
      </w:sdt>
      <w:sdt>
        <w:sdtPr>
          <w:id w:val="-1808846421"/>
          <w:docPartObj>
            <w:docPartGallery w:val="Cover Pages"/>
            <w:docPartUnique/>
          </w:docPartObj>
        </w:sdtPr>
        <w:sdtEndPr/>
        <w:sdtContent/>
      </w:sdt>
      <w:sdt>
        <w:sdtPr>
          <w:id w:val="-1181816888"/>
          <w:docPartObj>
            <w:docPartGallery w:val="Cover Pages"/>
            <w:docPartUnique/>
          </w:docPartObj>
        </w:sdtPr>
        <w:sdtEndPr/>
        <w:sdtContent/>
      </w:sdt>
      <w:sdt>
        <w:sdtPr>
          <w:id w:val="1604463177"/>
          <w:docPartObj>
            <w:docPartGallery w:val="Cover Pages"/>
            <w:docPartUnique/>
          </w:docPartObj>
        </w:sdtPr>
        <w:sdtEndPr/>
        <w:sdtContent/>
      </w:sdt>
      <w:sdt>
        <w:sdtPr>
          <w:id w:val="-2077965320"/>
          <w:docPartObj>
            <w:docPartGallery w:val="Cover Pages"/>
            <w:docPartUnique/>
          </w:docPartObj>
        </w:sdtPr>
        <w:sdtEndPr/>
        <w:sdtContent/>
      </w:sdt>
      <w:sdt>
        <w:sdtPr>
          <w:id w:val="1867945601"/>
          <w:docPartObj>
            <w:docPartGallery w:val="Cover Pages"/>
            <w:docPartUnique/>
          </w:docPartObj>
        </w:sdtPr>
        <w:sdtEndPr/>
        <w:sdtContent/>
      </w:sdt>
      <w:sdt>
        <w:sdtPr>
          <w:id w:val="841739454"/>
          <w:docPartObj>
            <w:docPartGallery w:val="Cover Pages"/>
            <w:docPartUnique/>
          </w:docPartObj>
        </w:sdtPr>
        <w:sdtEndPr/>
        <w:sdtContent/>
      </w:sdt>
      <w:sdt>
        <w:sdtPr>
          <w:id w:val="-1557230817"/>
          <w:docPartObj>
            <w:docPartGallery w:val="Cover Pages"/>
            <w:docPartUnique/>
          </w:docPartObj>
        </w:sdtPr>
        <w:sdtEndPr/>
        <w:sdtContent/>
      </w:sdt>
      <w:sdt>
        <w:sdtPr>
          <w:id w:val="-1900747794"/>
          <w:docPartObj>
            <w:docPartGallery w:val="Cover Pages"/>
            <w:docPartUnique/>
          </w:docPartObj>
        </w:sdtPr>
        <w:sdtEndPr/>
        <w:sdtContent/>
      </w:sdt>
      <w:sdt>
        <w:sdtPr>
          <w:id w:val="-1863813111"/>
          <w:docPartObj>
            <w:docPartGallery w:val="Cover Pages"/>
            <w:docPartUnique/>
          </w:docPartObj>
        </w:sdtPr>
        <w:sdtEndPr/>
        <w:sdtContent/>
      </w:sdt>
      <w:sdt>
        <w:sdtPr>
          <w:id w:val="1503864968"/>
          <w:docPartObj>
            <w:docPartGallery w:val="Cover Pages"/>
            <w:docPartUnique/>
          </w:docPartObj>
        </w:sdtPr>
        <w:sdtEndPr/>
        <w:sdtContent/>
      </w:sdt>
      <w:sdt>
        <w:sdtPr>
          <w:id w:val="656574888"/>
          <w:docPartObj>
            <w:docPartGallery w:val="Cover Pages"/>
            <w:docPartUnique/>
          </w:docPartObj>
        </w:sdtPr>
        <w:sdtEndPr/>
        <w:sdtContent/>
      </w:sdt>
      <w:sdt>
        <w:sdtPr>
          <w:id w:val="1383679048"/>
          <w:docPartObj>
            <w:docPartGallery w:val="Cover Pages"/>
            <w:docPartUnique/>
          </w:docPartObj>
        </w:sdtPr>
        <w:sdtEndPr/>
        <w:sdtContent/>
      </w:sdt>
      <w:sdt>
        <w:sdtPr>
          <w:id w:val="-709107429"/>
          <w:docPartObj>
            <w:docPartGallery w:val="Cover Pages"/>
            <w:docPartUnique/>
          </w:docPartObj>
        </w:sdtPr>
        <w:sdtEndPr/>
        <w:sdtContent/>
      </w:sdt>
      <w:sdt>
        <w:sdtPr>
          <w:id w:val="1178236096"/>
          <w:docPartObj>
            <w:docPartGallery w:val="Cover Pages"/>
            <w:docPartUnique/>
          </w:docPartObj>
        </w:sdtPr>
        <w:sdtEndPr/>
        <w:sdtContent/>
      </w:sdt>
      <w:sdt>
        <w:sdtPr>
          <w:id w:val="1376816399"/>
          <w:docPartObj>
            <w:docPartGallery w:val="Cover Pages"/>
            <w:docPartUnique/>
          </w:docPartObj>
        </w:sdtPr>
        <w:sdtEndPr/>
        <w:sdtContent/>
      </w:sdt>
      <w:sdt>
        <w:sdtPr>
          <w:id w:val="-870459256"/>
          <w:docPartObj>
            <w:docPartGallery w:val="Cover Pages"/>
            <w:docPartUnique/>
          </w:docPartObj>
        </w:sdtPr>
        <w:sdtEndPr/>
        <w:sdtContent/>
      </w:sdt>
      <w:sdt>
        <w:sdtPr>
          <w:id w:val="1275903102"/>
          <w:docPartObj>
            <w:docPartGallery w:val="Cover Pages"/>
            <w:docPartUnique/>
          </w:docPartObj>
        </w:sdtPr>
        <w:sdtEndPr/>
        <w:sdtContent/>
      </w:sdt>
      <w:sdt>
        <w:sdtPr>
          <w:id w:val="-1557311755"/>
          <w:docPartObj>
            <w:docPartGallery w:val="Cover Pages"/>
            <w:docPartUnique/>
          </w:docPartObj>
        </w:sdtPr>
        <w:sdtEndPr/>
        <w:sdtContent/>
      </w:sdt>
      <w:sdt>
        <w:sdtPr>
          <w:id w:val="1849280906"/>
          <w:docPartObj>
            <w:docPartGallery w:val="Cover Pages"/>
            <w:docPartUnique/>
          </w:docPartObj>
        </w:sdtPr>
        <w:sdtEndPr/>
        <w:sdtContent/>
      </w:sdt>
      <w:sdt>
        <w:sdtPr>
          <w:id w:val="645627689"/>
          <w:docPartObj>
            <w:docPartGallery w:val="Cover Pages"/>
            <w:docPartUnique/>
          </w:docPartObj>
        </w:sdtPr>
        <w:sdtEndPr/>
        <w:sdtContent/>
      </w:sdt>
      <w:sdt>
        <w:sdtPr>
          <w:id w:val="-1512838306"/>
          <w:docPartObj>
            <w:docPartGallery w:val="Cover Pages"/>
            <w:docPartUnique/>
          </w:docPartObj>
        </w:sdtPr>
        <w:sdtEndPr/>
        <w:sdtContent/>
      </w:sdt>
      <w:sdt>
        <w:sdtPr>
          <w:id w:val="-755673356"/>
          <w:docPartObj>
            <w:docPartGallery w:val="Cover Pages"/>
            <w:docPartUnique/>
          </w:docPartObj>
        </w:sdtPr>
        <w:sdtEndPr/>
        <w:sdtContent/>
      </w:sdt>
      <w:sdt>
        <w:sdtPr>
          <w:id w:val="917215300"/>
          <w:docPartObj>
            <w:docPartGallery w:val="Cover Pages"/>
            <w:docPartUnique/>
          </w:docPartObj>
        </w:sdtPr>
        <w:sdtEndPr/>
        <w:sdtContent/>
      </w:sdt>
      <w:sdt>
        <w:sdtPr>
          <w:id w:val="-1046369973"/>
          <w:docPartObj>
            <w:docPartGallery w:val="Cover Pages"/>
            <w:docPartUnique/>
          </w:docPartObj>
        </w:sdtPr>
        <w:sdtEndPr/>
        <w:sdtContent/>
      </w:sdt>
      <w:sdt>
        <w:sdtPr>
          <w:id w:val="178632602"/>
          <w:docPartObj>
            <w:docPartGallery w:val="Cover Pages"/>
            <w:docPartUnique/>
          </w:docPartObj>
        </w:sdtPr>
        <w:sdtEndPr/>
        <w:sdtContent/>
      </w:sdt>
      <w:sdt>
        <w:sdtPr>
          <w:id w:val="-429115500"/>
          <w:docPartObj>
            <w:docPartGallery w:val="Cover Pages"/>
            <w:docPartUnique/>
          </w:docPartObj>
        </w:sdtPr>
        <w:sdtEndPr/>
        <w:sdtContent/>
      </w:sdt>
      <w:sdt>
        <w:sdtPr>
          <w:id w:val="-2058920177"/>
          <w:docPartObj>
            <w:docPartGallery w:val="Cover Pages"/>
            <w:docPartUnique/>
          </w:docPartObj>
        </w:sdtPr>
        <w:sdtEndPr/>
        <w:sdtContent/>
      </w:sdt>
      <w:sdt>
        <w:sdtPr>
          <w:id w:val="625971652"/>
          <w:docPartObj>
            <w:docPartGallery w:val="Cover Pages"/>
            <w:docPartUnique/>
          </w:docPartObj>
        </w:sdtPr>
        <w:sdtEndPr/>
        <w:sdtContent/>
      </w:sdt>
      <w:sdt>
        <w:sdtPr>
          <w:id w:val="1996065947"/>
          <w:docPartObj>
            <w:docPartGallery w:val="Cover Pages"/>
            <w:docPartUnique/>
          </w:docPartObj>
        </w:sdtPr>
        <w:sdtEndPr/>
        <w:sdtContent/>
      </w:sdt>
      <w:sdt>
        <w:sdtPr>
          <w:id w:val="1815524731"/>
          <w:docPartObj>
            <w:docPartGallery w:val="Cover Pages"/>
            <w:docPartUnique/>
          </w:docPartObj>
        </w:sdtPr>
        <w:sdtEndPr/>
        <w:sdtContent/>
      </w:sdt>
      <w:sdt>
        <w:sdtPr>
          <w:id w:val="-1667705154"/>
          <w:docPartObj>
            <w:docPartGallery w:val="Cover Pages"/>
            <w:docPartUnique/>
          </w:docPartObj>
        </w:sdtPr>
        <w:sdtEndPr/>
        <w:sdtContent/>
      </w:sdt>
      <w:sdt>
        <w:sdtPr>
          <w:id w:val="-1343236312"/>
          <w:docPartObj>
            <w:docPartGallery w:val="Cover Pages"/>
            <w:docPartUnique/>
          </w:docPartObj>
        </w:sdtPr>
        <w:sdtEndPr/>
        <w:sdtContent/>
      </w:sdt>
    </w:p>
    <w:p w14:paraId="0FE9D0E4" w14:textId="5DFF637E" w:rsidR="004420A7" w:rsidRDefault="007577D8" w:rsidP="00F42C50">
      <w:pPr>
        <w:pStyle w:val="BodyText3"/>
      </w:pPr>
      <w:sdt>
        <w:sdtPr>
          <w:id w:val="1071009230"/>
          <w:docPartObj>
            <w:docPartGallery w:val="Cover Pages"/>
            <w:docPartUnique/>
          </w:docPartObj>
        </w:sdtPr>
        <w:sdtEndPr/>
        <w:sdtContent/>
      </w:sdt>
      <w:sdt>
        <w:sdtPr>
          <w:id w:val="726719385"/>
          <w:docPartObj>
            <w:docPartGallery w:val="Cover Pages"/>
            <w:docPartUnique/>
          </w:docPartObj>
        </w:sdtPr>
        <w:sdtEndPr/>
        <w:sdtContent/>
      </w:sdt>
      <w:sdt>
        <w:sdtPr>
          <w:id w:val="-289124814"/>
          <w:docPartObj>
            <w:docPartGallery w:val="Cover Pages"/>
            <w:docPartUnique/>
          </w:docPartObj>
        </w:sdtPr>
        <w:sdtEndPr/>
        <w:sdtContent/>
      </w:sdt>
      <w:sdt>
        <w:sdtPr>
          <w:id w:val="450445699"/>
          <w:docPartObj>
            <w:docPartGallery w:val="Cover Pages"/>
            <w:docPartUnique/>
          </w:docPartObj>
        </w:sdtPr>
        <w:sdtEndPr/>
        <w:sdtContent/>
      </w:sdt>
      <w:sdt>
        <w:sdtPr>
          <w:id w:val="-2047749888"/>
          <w:docPartObj>
            <w:docPartGallery w:val="Cover Pages"/>
            <w:docPartUnique/>
          </w:docPartObj>
        </w:sdtPr>
        <w:sdtEndPr/>
        <w:sdtContent/>
      </w:sdt>
      <w:sdt>
        <w:sdtPr>
          <w:id w:val="1705521447"/>
          <w:docPartObj>
            <w:docPartGallery w:val="Cover Pages"/>
            <w:docPartUnique/>
          </w:docPartObj>
        </w:sdtPr>
        <w:sdtEndPr/>
        <w:sdtContent/>
      </w:sdt>
      <w:sdt>
        <w:sdtPr>
          <w:id w:val="-351185690"/>
          <w:docPartObj>
            <w:docPartGallery w:val="Cover Pages"/>
            <w:docPartUnique/>
          </w:docPartObj>
        </w:sdtPr>
        <w:sdtEndPr/>
        <w:sdtContent/>
      </w:sdt>
      <w:sdt>
        <w:sdtPr>
          <w:id w:val="1140846282"/>
          <w:docPartObj>
            <w:docPartGallery w:val="Cover Pages"/>
            <w:docPartUnique/>
          </w:docPartObj>
        </w:sdtPr>
        <w:sdtEndPr/>
        <w:sdtContent/>
      </w:sdt>
      <w:sdt>
        <w:sdtPr>
          <w:id w:val="876742838"/>
          <w:docPartObj>
            <w:docPartGallery w:val="Cover Pages"/>
            <w:docPartUnique/>
          </w:docPartObj>
        </w:sdtPr>
        <w:sdtEndPr/>
        <w:sdtContent/>
      </w:sdt>
      <w:sdt>
        <w:sdtPr>
          <w:id w:val="1735499857"/>
          <w:docPartObj>
            <w:docPartGallery w:val="Cover Pages"/>
            <w:docPartUnique/>
          </w:docPartObj>
        </w:sdtPr>
        <w:sdtEndPr/>
        <w:sdtContent/>
      </w:sdt>
      <w:sdt>
        <w:sdtPr>
          <w:id w:val="-1417944361"/>
          <w:docPartObj>
            <w:docPartGallery w:val="Cover Pages"/>
            <w:docPartUnique/>
          </w:docPartObj>
        </w:sdtPr>
        <w:sdtEndPr/>
        <w:sdtContent/>
      </w:sdt>
      <w:sdt>
        <w:sdtPr>
          <w:id w:val="-1333830094"/>
          <w:docPartObj>
            <w:docPartGallery w:val="Cover Pages"/>
            <w:docPartUnique/>
          </w:docPartObj>
        </w:sdtPr>
        <w:sdtEndPr/>
        <w:sdtContent/>
      </w:sdt>
      <w:sdt>
        <w:sdtPr>
          <w:id w:val="-52391483"/>
          <w:docPartObj>
            <w:docPartGallery w:val="Cover Pages"/>
            <w:docPartUnique/>
          </w:docPartObj>
        </w:sdtPr>
        <w:sdtEndPr/>
        <w:sdtContent/>
      </w:sdt>
      <w:sdt>
        <w:sdtPr>
          <w:id w:val="-1667235754"/>
          <w:docPartObj>
            <w:docPartGallery w:val="Cover Pages"/>
            <w:docPartUnique/>
          </w:docPartObj>
        </w:sdtPr>
        <w:sdtEndPr/>
        <w:sdtContent/>
      </w:sdt>
      <w:sdt>
        <w:sdtPr>
          <w:id w:val="835423379"/>
          <w:docPartObj>
            <w:docPartGallery w:val="Cover Pages"/>
            <w:docPartUnique/>
          </w:docPartObj>
        </w:sdtPr>
        <w:sdtEndPr/>
        <w:sdtContent/>
      </w:sdt>
      <w:sdt>
        <w:sdtPr>
          <w:id w:val="996603727"/>
          <w:docPartObj>
            <w:docPartGallery w:val="Cover Pages"/>
            <w:docPartUnique/>
          </w:docPartObj>
        </w:sdtPr>
        <w:sdtEndPr/>
        <w:sdtContent/>
      </w:sdt>
      <w:sdt>
        <w:sdtPr>
          <w:id w:val="-32124239"/>
          <w:docPartObj>
            <w:docPartGallery w:val="Cover Pages"/>
            <w:docPartUnique/>
          </w:docPartObj>
        </w:sdtPr>
        <w:sdtEndPr/>
        <w:sdtContent/>
      </w:sdt>
      <w:sdt>
        <w:sdtPr>
          <w:id w:val="971091397"/>
          <w:docPartObj>
            <w:docPartGallery w:val="Cover Pages"/>
            <w:docPartUnique/>
          </w:docPartObj>
        </w:sdtPr>
        <w:sdtEndPr/>
        <w:sdtContent/>
      </w:sdt>
      <w:sdt>
        <w:sdtPr>
          <w:id w:val="-791900346"/>
          <w:docPartObj>
            <w:docPartGallery w:val="Cover Pages"/>
            <w:docPartUnique/>
          </w:docPartObj>
        </w:sdtPr>
        <w:sdtEndPr/>
        <w:sdtContent/>
      </w:sdt>
      <w:sdt>
        <w:sdtPr>
          <w:id w:val="-855954108"/>
          <w:docPartObj>
            <w:docPartGallery w:val="Cover Pages"/>
            <w:docPartUnique/>
          </w:docPartObj>
        </w:sdtPr>
        <w:sdtEndPr/>
        <w:sdtContent/>
      </w:sdt>
      <w:sdt>
        <w:sdtPr>
          <w:id w:val="-777636488"/>
          <w:docPartObj>
            <w:docPartGallery w:val="Cover Pages"/>
            <w:docPartUnique/>
          </w:docPartObj>
        </w:sdtPr>
        <w:sdtEndPr/>
        <w:sdtContent/>
      </w:sdt>
      <w:sdt>
        <w:sdtPr>
          <w:id w:val="-1645581821"/>
          <w:docPartObj>
            <w:docPartGallery w:val="Cover Pages"/>
            <w:docPartUnique/>
          </w:docPartObj>
        </w:sdtPr>
        <w:sdtEndPr/>
        <w:sdtContent/>
      </w:sdt>
      <w:sdt>
        <w:sdtPr>
          <w:id w:val="441805560"/>
          <w:docPartObj>
            <w:docPartGallery w:val="Cover Pages"/>
            <w:docPartUnique/>
          </w:docPartObj>
        </w:sdtPr>
        <w:sdtEndPr/>
        <w:sdtContent/>
      </w:sdt>
      <w:sdt>
        <w:sdtPr>
          <w:id w:val="-131797465"/>
          <w:docPartObj>
            <w:docPartGallery w:val="Cover Pages"/>
            <w:docPartUnique/>
          </w:docPartObj>
        </w:sdtPr>
        <w:sdtEndPr/>
        <w:sdtContent/>
      </w:sdt>
      <w:sdt>
        <w:sdtPr>
          <w:id w:val="-1155136711"/>
          <w:docPartObj>
            <w:docPartGallery w:val="Cover Pages"/>
            <w:docPartUnique/>
          </w:docPartObj>
        </w:sdtPr>
        <w:sdtEndPr/>
        <w:sdtContent/>
      </w:sdt>
      <w:sdt>
        <w:sdtPr>
          <w:id w:val="-208260250"/>
          <w:docPartObj>
            <w:docPartGallery w:val="Cover Pages"/>
            <w:docPartUnique/>
          </w:docPartObj>
        </w:sdtPr>
        <w:sdtEndPr/>
        <w:sdtContent/>
      </w:sdt>
      <w:sdt>
        <w:sdtPr>
          <w:id w:val="252865542"/>
          <w:docPartObj>
            <w:docPartGallery w:val="Cover Pages"/>
            <w:docPartUnique/>
          </w:docPartObj>
        </w:sdtPr>
        <w:sdtEndPr/>
        <w:sdtContent/>
      </w:sdt>
      <w:sdt>
        <w:sdtPr>
          <w:id w:val="1974874145"/>
          <w:docPartObj>
            <w:docPartGallery w:val="Cover Pages"/>
            <w:docPartUnique/>
          </w:docPartObj>
        </w:sdtPr>
        <w:sdtEndPr/>
        <w:sdtContent/>
      </w:sdt>
      <w:sdt>
        <w:sdtPr>
          <w:id w:val="-1237167168"/>
          <w:docPartObj>
            <w:docPartGallery w:val="Cover Pages"/>
            <w:docPartUnique/>
          </w:docPartObj>
        </w:sdtPr>
        <w:sdtEndPr/>
        <w:sdtContent/>
      </w:sdt>
      <w:sdt>
        <w:sdtPr>
          <w:id w:val="1304808307"/>
          <w:docPartObj>
            <w:docPartGallery w:val="Cover Pages"/>
            <w:docPartUnique/>
          </w:docPartObj>
        </w:sdtPr>
        <w:sdtEndPr/>
        <w:sdtContent/>
      </w:sdt>
      <w:sdt>
        <w:sdtPr>
          <w:id w:val="1586028719"/>
          <w:docPartObj>
            <w:docPartGallery w:val="Cover Pages"/>
            <w:docPartUnique/>
          </w:docPartObj>
        </w:sdtPr>
        <w:sdtEndPr/>
        <w:sdtContent/>
      </w:sdt>
      <w:sdt>
        <w:sdtPr>
          <w:id w:val="-208498953"/>
          <w:docPartObj>
            <w:docPartGallery w:val="Cover Pages"/>
            <w:docPartUnique/>
          </w:docPartObj>
        </w:sdtPr>
        <w:sdtEndPr/>
        <w:sdtContent/>
      </w:sdt>
      <w:sdt>
        <w:sdtPr>
          <w:id w:val="66305471"/>
          <w:docPartObj>
            <w:docPartGallery w:val="Cover Pages"/>
            <w:docPartUnique/>
          </w:docPartObj>
        </w:sdtPr>
        <w:sdtEndPr/>
        <w:sdtContent/>
      </w:sdt>
      <w:sdt>
        <w:sdtPr>
          <w:id w:val="-1394347851"/>
          <w:docPartObj>
            <w:docPartGallery w:val="Cover Pages"/>
            <w:docPartUnique/>
          </w:docPartObj>
        </w:sdtPr>
        <w:sdtEndPr/>
        <w:sdtContent/>
      </w:sdt>
      <w:sdt>
        <w:sdtPr>
          <w:id w:val="-1137181661"/>
          <w:docPartObj>
            <w:docPartGallery w:val="Cover Pages"/>
            <w:docPartUnique/>
          </w:docPartObj>
        </w:sdtPr>
        <w:sdtEndPr/>
        <w:sdtContent/>
      </w:sdt>
      <w:sdt>
        <w:sdtPr>
          <w:id w:val="865100859"/>
          <w:docPartObj>
            <w:docPartGallery w:val="Cover Pages"/>
            <w:docPartUnique/>
          </w:docPartObj>
        </w:sdtPr>
        <w:sdtEndPr/>
        <w:sdtContent/>
      </w:sdt>
      <w:sdt>
        <w:sdtPr>
          <w:id w:val="-1870141646"/>
          <w:docPartObj>
            <w:docPartGallery w:val="Cover Pages"/>
            <w:docPartUnique/>
          </w:docPartObj>
        </w:sdtPr>
        <w:sdtEndPr/>
        <w:sdtContent/>
      </w:sdt>
      <w:sdt>
        <w:sdtPr>
          <w:id w:val="-953561920"/>
          <w:docPartObj>
            <w:docPartGallery w:val="Cover Pages"/>
            <w:docPartUnique/>
          </w:docPartObj>
        </w:sdtPr>
        <w:sdtEndPr/>
        <w:sdtContent/>
      </w:sdt>
      <w:sdt>
        <w:sdtPr>
          <w:id w:val="1456831970"/>
          <w:docPartObj>
            <w:docPartGallery w:val="Cover Pages"/>
            <w:docPartUnique/>
          </w:docPartObj>
        </w:sdtPr>
        <w:sdtEndPr/>
        <w:sdtContent/>
      </w:sdt>
      <w:sdt>
        <w:sdtPr>
          <w:id w:val="-1624612318"/>
          <w:docPartObj>
            <w:docPartGallery w:val="Cover Pages"/>
            <w:docPartUnique/>
          </w:docPartObj>
        </w:sdtPr>
        <w:sdtEndPr/>
        <w:sdtContent/>
      </w:sdt>
      <w:sdt>
        <w:sdtPr>
          <w:id w:val="141006639"/>
          <w:docPartObj>
            <w:docPartGallery w:val="Cover Pages"/>
            <w:docPartUnique/>
          </w:docPartObj>
        </w:sdtPr>
        <w:sdtEndPr/>
        <w:sdtContent/>
      </w:sdt>
      <w:sdt>
        <w:sdtPr>
          <w:id w:val="1196883481"/>
          <w:docPartObj>
            <w:docPartGallery w:val="Cover Pages"/>
            <w:docPartUnique/>
          </w:docPartObj>
        </w:sdtPr>
        <w:sdtEndPr/>
        <w:sdtContent/>
      </w:sdt>
      <w:sdt>
        <w:sdtPr>
          <w:id w:val="1826163270"/>
          <w:docPartObj>
            <w:docPartGallery w:val="Cover Pages"/>
            <w:docPartUnique/>
          </w:docPartObj>
        </w:sdtPr>
        <w:sdtEndPr/>
        <w:sdtContent/>
      </w:sdt>
      <w:sdt>
        <w:sdtPr>
          <w:id w:val="1629515940"/>
          <w:docPartObj>
            <w:docPartGallery w:val="Cover Pages"/>
            <w:docPartUnique/>
          </w:docPartObj>
        </w:sdtPr>
        <w:sdtEndPr/>
        <w:sdtContent/>
      </w:sdt>
      <w:sdt>
        <w:sdtPr>
          <w:id w:val="-1947225726"/>
          <w:docPartObj>
            <w:docPartGallery w:val="Cover Pages"/>
            <w:docPartUnique/>
          </w:docPartObj>
        </w:sdtPr>
        <w:sdtEndPr/>
        <w:sdtContent/>
      </w:sdt>
      <w:sdt>
        <w:sdtPr>
          <w:id w:val="897867325"/>
          <w:docPartObj>
            <w:docPartGallery w:val="Cover Pages"/>
            <w:docPartUnique/>
          </w:docPartObj>
        </w:sdtPr>
        <w:sdtEndPr/>
        <w:sdtContent/>
      </w:sdt>
      <w:sdt>
        <w:sdtPr>
          <w:id w:val="-1363823922"/>
          <w:docPartObj>
            <w:docPartGallery w:val="Cover Pages"/>
            <w:docPartUnique/>
          </w:docPartObj>
        </w:sdtPr>
        <w:sdtEndPr/>
        <w:sdtContent/>
      </w:sdt>
      <w:sdt>
        <w:sdtPr>
          <w:id w:val="-358586771"/>
          <w:docPartObj>
            <w:docPartGallery w:val="Cover Pages"/>
            <w:docPartUnique/>
          </w:docPartObj>
        </w:sdtPr>
        <w:sdtEndPr/>
        <w:sdtContent/>
      </w:sdt>
      <w:sdt>
        <w:sdtPr>
          <w:id w:val="-1333057149"/>
          <w:docPartObj>
            <w:docPartGallery w:val="Cover Pages"/>
            <w:docPartUnique/>
          </w:docPartObj>
        </w:sdtPr>
        <w:sdtEndPr/>
        <w:sdtContent/>
      </w:sdt>
      <w:sdt>
        <w:sdtPr>
          <w:id w:val="-489331716"/>
          <w:docPartObj>
            <w:docPartGallery w:val="Cover Pages"/>
            <w:docPartUnique/>
          </w:docPartObj>
        </w:sdtPr>
        <w:sdtEndPr/>
        <w:sdtContent/>
      </w:sdt>
      <w:sdt>
        <w:sdtPr>
          <w:id w:val="247772648"/>
          <w:docPartObj>
            <w:docPartGallery w:val="Cover Pages"/>
            <w:docPartUnique/>
          </w:docPartObj>
        </w:sdtPr>
        <w:sdtEndPr/>
        <w:sdtContent/>
      </w:sdt>
      <w:sdt>
        <w:sdtPr>
          <w:id w:val="-1977672933"/>
          <w:docPartObj>
            <w:docPartGallery w:val="Cover Pages"/>
            <w:docPartUnique/>
          </w:docPartObj>
        </w:sdtPr>
        <w:sdtEndPr/>
        <w:sdtContent/>
      </w:sdt>
      <w:sdt>
        <w:sdtPr>
          <w:id w:val="739287677"/>
          <w:docPartObj>
            <w:docPartGallery w:val="Cover Pages"/>
            <w:docPartUnique/>
          </w:docPartObj>
        </w:sdtPr>
        <w:sdtEndPr/>
        <w:sdtContent/>
      </w:sdt>
      <w:sdt>
        <w:sdtPr>
          <w:id w:val="153267632"/>
          <w:docPartObj>
            <w:docPartGallery w:val="Cover Pages"/>
            <w:docPartUnique/>
          </w:docPartObj>
        </w:sdtPr>
        <w:sdtEndPr/>
        <w:sdtContent/>
      </w:sdt>
      <w:sdt>
        <w:sdtPr>
          <w:id w:val="-1647423174"/>
          <w:docPartObj>
            <w:docPartGallery w:val="Cover Pages"/>
            <w:docPartUnique/>
          </w:docPartObj>
        </w:sdtPr>
        <w:sdtEndPr/>
        <w:sdtContent/>
      </w:sdt>
      <w:sdt>
        <w:sdtPr>
          <w:id w:val="1767575445"/>
          <w:docPartObj>
            <w:docPartGallery w:val="Cover Pages"/>
            <w:docPartUnique/>
          </w:docPartObj>
        </w:sdtPr>
        <w:sdtEndPr/>
        <w:sdtContent/>
      </w:sdt>
      <w:sdt>
        <w:sdtPr>
          <w:id w:val="30382948"/>
          <w:docPartObj>
            <w:docPartGallery w:val="Cover Pages"/>
            <w:docPartUnique/>
          </w:docPartObj>
        </w:sdtPr>
        <w:sdtEndPr/>
        <w:sdtContent/>
      </w:sdt>
      <w:sdt>
        <w:sdtPr>
          <w:id w:val="-1177418004"/>
          <w:docPartObj>
            <w:docPartGallery w:val="Cover Pages"/>
            <w:docPartUnique/>
          </w:docPartObj>
        </w:sdtPr>
        <w:sdtEndPr/>
        <w:sdtContent/>
      </w:sdt>
      <w:sdt>
        <w:sdtPr>
          <w:id w:val="-400521451"/>
          <w:docPartObj>
            <w:docPartGallery w:val="Cover Pages"/>
            <w:docPartUnique/>
          </w:docPartObj>
        </w:sdtPr>
        <w:sdtEndPr/>
        <w:sdtContent/>
      </w:sdt>
      <w:sdt>
        <w:sdtPr>
          <w:id w:val="-1761130582"/>
          <w:docPartObj>
            <w:docPartGallery w:val="Cover Pages"/>
            <w:docPartUnique/>
          </w:docPartObj>
        </w:sdtPr>
        <w:sdtEndPr/>
        <w:sdtContent/>
      </w:sdt>
      <w:sdt>
        <w:sdtPr>
          <w:id w:val="-1507124247"/>
          <w:docPartObj>
            <w:docPartGallery w:val="Cover Pages"/>
            <w:docPartUnique/>
          </w:docPartObj>
        </w:sdtPr>
        <w:sdtEndPr/>
        <w:sdtContent/>
      </w:sdt>
      <w:sdt>
        <w:sdtPr>
          <w:id w:val="304972326"/>
          <w:docPartObj>
            <w:docPartGallery w:val="Cover Pages"/>
            <w:docPartUnique/>
          </w:docPartObj>
        </w:sdtPr>
        <w:sdtEndPr/>
        <w:sdtContent/>
      </w:sdt>
      <w:sdt>
        <w:sdtPr>
          <w:id w:val="1300267990"/>
          <w:docPartObj>
            <w:docPartGallery w:val="Cover Pages"/>
            <w:docPartUnique/>
          </w:docPartObj>
        </w:sdtPr>
        <w:sdtEndPr/>
        <w:sdtContent/>
      </w:sdt>
      <w:sdt>
        <w:sdtPr>
          <w:id w:val="21523454"/>
          <w:docPartObj>
            <w:docPartGallery w:val="Cover Pages"/>
            <w:docPartUnique/>
          </w:docPartObj>
        </w:sdtPr>
        <w:sdtEndPr/>
        <w:sdtContent/>
      </w:sdt>
      <w:sdt>
        <w:sdtPr>
          <w:id w:val="1391618372"/>
          <w:docPartObj>
            <w:docPartGallery w:val="Cover Pages"/>
            <w:docPartUnique/>
          </w:docPartObj>
        </w:sdtPr>
        <w:sdtEndPr/>
        <w:sdtContent/>
      </w:sdt>
      <w:sdt>
        <w:sdtPr>
          <w:id w:val="-1513134983"/>
          <w:docPartObj>
            <w:docPartGallery w:val="Cover Pages"/>
            <w:docPartUnique/>
          </w:docPartObj>
        </w:sdtPr>
        <w:sdtEndPr/>
        <w:sdtContent/>
      </w:sdt>
      <w:sdt>
        <w:sdtPr>
          <w:id w:val="-1088069590"/>
          <w:docPartObj>
            <w:docPartGallery w:val="Cover Pages"/>
            <w:docPartUnique/>
          </w:docPartObj>
        </w:sdtPr>
        <w:sdtEndPr/>
        <w:sdtContent/>
      </w:sdt>
      <w:sdt>
        <w:sdtPr>
          <w:id w:val="2006784268"/>
          <w:docPartObj>
            <w:docPartGallery w:val="Cover Pages"/>
            <w:docPartUnique/>
          </w:docPartObj>
        </w:sdtPr>
        <w:sdtEndPr/>
        <w:sdtContent/>
      </w:sdt>
      <w:sdt>
        <w:sdtPr>
          <w:id w:val="715241804"/>
          <w:docPartObj>
            <w:docPartGallery w:val="Cover Pages"/>
            <w:docPartUnique/>
          </w:docPartObj>
        </w:sdtPr>
        <w:sdtEndPr/>
        <w:sdtContent/>
      </w:sdt>
      <w:sdt>
        <w:sdtPr>
          <w:id w:val="167453646"/>
          <w:docPartObj>
            <w:docPartGallery w:val="Cover Pages"/>
            <w:docPartUnique/>
          </w:docPartObj>
        </w:sdtPr>
        <w:sdtEndPr/>
        <w:sdtContent/>
      </w:sdt>
      <w:sdt>
        <w:sdtPr>
          <w:id w:val="-274709787"/>
          <w:docPartObj>
            <w:docPartGallery w:val="Cover Pages"/>
            <w:docPartUnique/>
          </w:docPartObj>
        </w:sdtPr>
        <w:sdtEndPr/>
        <w:sdtContent/>
      </w:sdt>
      <w:sdt>
        <w:sdtPr>
          <w:id w:val="-1535030563"/>
          <w:docPartObj>
            <w:docPartGallery w:val="Cover Pages"/>
            <w:docPartUnique/>
          </w:docPartObj>
        </w:sdtPr>
        <w:sdtEndPr/>
        <w:sdtContent/>
      </w:sdt>
      <w:sdt>
        <w:sdtPr>
          <w:id w:val="1317155747"/>
          <w:docPartObj>
            <w:docPartGallery w:val="Cover Pages"/>
            <w:docPartUnique/>
          </w:docPartObj>
        </w:sdtPr>
        <w:sdtEndPr/>
        <w:sdtContent/>
      </w:sdt>
      <w:sdt>
        <w:sdtPr>
          <w:id w:val="845835926"/>
          <w:docPartObj>
            <w:docPartGallery w:val="Cover Pages"/>
            <w:docPartUnique/>
          </w:docPartObj>
        </w:sdtPr>
        <w:sdtEndPr/>
        <w:sdtContent/>
      </w:sdt>
      <w:sdt>
        <w:sdtPr>
          <w:id w:val="-1011673536"/>
          <w:docPartObj>
            <w:docPartGallery w:val="Cover Pages"/>
            <w:docPartUnique/>
          </w:docPartObj>
        </w:sdtPr>
        <w:sdtEndPr/>
        <w:sdtContent/>
      </w:sdt>
      <w:sdt>
        <w:sdtPr>
          <w:id w:val="-626088369"/>
          <w:docPartObj>
            <w:docPartGallery w:val="Cover Pages"/>
            <w:docPartUnique/>
          </w:docPartObj>
        </w:sdtPr>
        <w:sdtEndPr/>
        <w:sdtContent/>
      </w:sdt>
      <w:sdt>
        <w:sdtPr>
          <w:id w:val="-2137317340"/>
          <w:docPartObj>
            <w:docPartGallery w:val="Cover Pages"/>
            <w:docPartUnique/>
          </w:docPartObj>
        </w:sdtPr>
        <w:sdtEndPr/>
        <w:sdtContent/>
      </w:sdt>
      <w:sdt>
        <w:sdtPr>
          <w:id w:val="1569228445"/>
          <w:docPartObj>
            <w:docPartGallery w:val="Cover Pages"/>
            <w:docPartUnique/>
          </w:docPartObj>
        </w:sdtPr>
        <w:sdtEndPr/>
        <w:sdtContent/>
      </w:sdt>
      <w:sdt>
        <w:sdtPr>
          <w:id w:val="-2105878351"/>
          <w:docPartObj>
            <w:docPartGallery w:val="Cover Pages"/>
            <w:docPartUnique/>
          </w:docPartObj>
        </w:sdtPr>
        <w:sdtEndPr/>
        <w:sdtContent/>
      </w:sdt>
      <w:sdt>
        <w:sdtPr>
          <w:id w:val="1491750375"/>
          <w:docPartObj>
            <w:docPartGallery w:val="Cover Pages"/>
            <w:docPartUnique/>
          </w:docPartObj>
        </w:sdtPr>
        <w:sdtEndPr/>
        <w:sdtContent/>
      </w:sdt>
      <w:sdt>
        <w:sdtPr>
          <w:id w:val="-94331288"/>
          <w:docPartObj>
            <w:docPartGallery w:val="Cover Pages"/>
            <w:docPartUnique/>
          </w:docPartObj>
        </w:sdtPr>
        <w:sdtEndPr/>
        <w:sdtContent/>
      </w:sdt>
      <w:sdt>
        <w:sdtPr>
          <w:id w:val="1564220521"/>
          <w:docPartObj>
            <w:docPartGallery w:val="Cover Pages"/>
            <w:docPartUnique/>
          </w:docPartObj>
        </w:sdtPr>
        <w:sdtEndPr/>
        <w:sdtContent/>
      </w:sdt>
      <w:sdt>
        <w:sdtPr>
          <w:id w:val="965626712"/>
          <w:docPartObj>
            <w:docPartGallery w:val="Cover Pages"/>
            <w:docPartUnique/>
          </w:docPartObj>
        </w:sdtPr>
        <w:sdtEndPr/>
        <w:sdtContent/>
      </w:sdt>
      <w:sdt>
        <w:sdtPr>
          <w:id w:val="-764152946"/>
          <w:docPartObj>
            <w:docPartGallery w:val="Cover Pages"/>
            <w:docPartUnique/>
          </w:docPartObj>
        </w:sdtPr>
        <w:sdtEndPr/>
        <w:sdtContent/>
      </w:sdt>
      <w:sdt>
        <w:sdtPr>
          <w:id w:val="184645209"/>
          <w:docPartObj>
            <w:docPartGallery w:val="Cover Pages"/>
            <w:docPartUnique/>
          </w:docPartObj>
        </w:sdtPr>
        <w:sdtEndPr/>
        <w:sdtContent/>
      </w:sdt>
      <w:sdt>
        <w:sdtPr>
          <w:id w:val="-1946143430"/>
          <w:docPartObj>
            <w:docPartGallery w:val="Cover Pages"/>
            <w:docPartUnique/>
          </w:docPartObj>
        </w:sdtPr>
        <w:sdtEndPr/>
        <w:sdtContent/>
      </w:sdt>
      <w:sdt>
        <w:sdtPr>
          <w:id w:val="1264567421"/>
          <w:docPartObj>
            <w:docPartGallery w:val="Cover Pages"/>
            <w:docPartUnique/>
          </w:docPartObj>
        </w:sdtPr>
        <w:sdtEndPr/>
        <w:sdtContent/>
      </w:sdt>
      <w:sdt>
        <w:sdtPr>
          <w:id w:val="1712225370"/>
          <w:docPartObj>
            <w:docPartGallery w:val="Cover Pages"/>
            <w:docPartUnique/>
          </w:docPartObj>
        </w:sdtPr>
        <w:sdtEndPr/>
        <w:sdtContent/>
      </w:sdt>
      <w:sdt>
        <w:sdtPr>
          <w:id w:val="-480690062"/>
          <w:docPartObj>
            <w:docPartGallery w:val="Cover Pages"/>
            <w:docPartUnique/>
          </w:docPartObj>
        </w:sdtPr>
        <w:sdtEndPr/>
        <w:sdtContent/>
      </w:sdt>
      <w:sdt>
        <w:sdtPr>
          <w:id w:val="-1572958293"/>
          <w:docPartObj>
            <w:docPartGallery w:val="Cover Pages"/>
            <w:docPartUnique/>
          </w:docPartObj>
        </w:sdtPr>
        <w:sdtEndPr/>
        <w:sdtContent/>
      </w:sdt>
      <w:sdt>
        <w:sdtPr>
          <w:id w:val="45411660"/>
          <w:docPartObj>
            <w:docPartGallery w:val="Cover Pages"/>
            <w:docPartUnique/>
          </w:docPartObj>
        </w:sdtPr>
        <w:sdtEndPr/>
        <w:sdtContent/>
      </w:sdt>
      <w:sdt>
        <w:sdtPr>
          <w:id w:val="-631637308"/>
          <w:docPartObj>
            <w:docPartGallery w:val="Cover Pages"/>
            <w:docPartUnique/>
          </w:docPartObj>
        </w:sdtPr>
        <w:sdtEndPr/>
        <w:sdtContent/>
      </w:sdt>
      <w:sdt>
        <w:sdtPr>
          <w:id w:val="-1643110590"/>
          <w:docPartObj>
            <w:docPartGallery w:val="Cover Pages"/>
            <w:docPartUnique/>
          </w:docPartObj>
        </w:sdtPr>
        <w:sdtEndPr/>
        <w:sdtContent/>
      </w:sdt>
      <w:sdt>
        <w:sdtPr>
          <w:id w:val="2143221778"/>
          <w:docPartObj>
            <w:docPartGallery w:val="Cover Pages"/>
            <w:docPartUnique/>
          </w:docPartObj>
        </w:sdtPr>
        <w:sdtEndPr/>
        <w:sdtContent/>
      </w:sdt>
      <w:sdt>
        <w:sdtPr>
          <w:id w:val="838359746"/>
          <w:docPartObj>
            <w:docPartGallery w:val="Cover Pages"/>
            <w:docPartUnique/>
          </w:docPartObj>
        </w:sdtPr>
        <w:sdtEndPr/>
        <w:sdtContent/>
      </w:sdt>
      <w:sdt>
        <w:sdtPr>
          <w:id w:val="589275497"/>
          <w:docPartObj>
            <w:docPartGallery w:val="Cover Pages"/>
            <w:docPartUnique/>
          </w:docPartObj>
        </w:sdtPr>
        <w:sdtEndPr/>
        <w:sdtContent/>
      </w:sdt>
      <w:sdt>
        <w:sdtPr>
          <w:id w:val="-1982375582"/>
          <w:docPartObj>
            <w:docPartGallery w:val="Cover Pages"/>
            <w:docPartUnique/>
          </w:docPartObj>
        </w:sdtPr>
        <w:sdtEndPr/>
        <w:sdtContent/>
      </w:sdt>
      <w:sdt>
        <w:sdtPr>
          <w:id w:val="1423833797"/>
          <w:docPartObj>
            <w:docPartGallery w:val="Cover Pages"/>
            <w:docPartUnique/>
          </w:docPartObj>
        </w:sdtPr>
        <w:sdtEndPr/>
        <w:sdtContent/>
      </w:sdt>
      <w:sdt>
        <w:sdtPr>
          <w:id w:val="-670947400"/>
          <w:docPartObj>
            <w:docPartGallery w:val="Cover Pages"/>
            <w:docPartUnique/>
          </w:docPartObj>
        </w:sdtPr>
        <w:sdtEndPr/>
        <w:sdtContent/>
      </w:sdt>
      <w:sdt>
        <w:sdtPr>
          <w:id w:val="144786594"/>
          <w:docPartObj>
            <w:docPartGallery w:val="Cover Pages"/>
            <w:docPartUnique/>
          </w:docPartObj>
        </w:sdtPr>
        <w:sdtEndPr/>
        <w:sdtContent/>
      </w:sdt>
      <w:sdt>
        <w:sdtPr>
          <w:id w:val="1341667387"/>
          <w:docPartObj>
            <w:docPartGallery w:val="Cover Pages"/>
            <w:docPartUnique/>
          </w:docPartObj>
        </w:sdtPr>
        <w:sdtEndPr/>
        <w:sdtContent/>
      </w:sdt>
      <w:sdt>
        <w:sdtPr>
          <w:id w:val="2126106477"/>
          <w:docPartObj>
            <w:docPartGallery w:val="Cover Pages"/>
            <w:docPartUnique/>
          </w:docPartObj>
        </w:sdtPr>
        <w:sdtEndPr/>
        <w:sdtContent/>
      </w:sdt>
      <w:sdt>
        <w:sdtPr>
          <w:id w:val="482279261"/>
          <w:docPartObj>
            <w:docPartGallery w:val="Cover Pages"/>
            <w:docPartUnique/>
          </w:docPartObj>
        </w:sdtPr>
        <w:sdtEndPr/>
        <w:sdtContent/>
      </w:sdt>
      <w:sdt>
        <w:sdtPr>
          <w:id w:val="1241052761"/>
          <w:docPartObj>
            <w:docPartGallery w:val="Cover Pages"/>
            <w:docPartUnique/>
          </w:docPartObj>
        </w:sdtPr>
        <w:sdtEndPr/>
        <w:sdtContent/>
      </w:sdt>
      <w:sdt>
        <w:sdtPr>
          <w:id w:val="1427373829"/>
          <w:docPartObj>
            <w:docPartGallery w:val="Cover Pages"/>
            <w:docPartUnique/>
          </w:docPartObj>
        </w:sdtPr>
        <w:sdtEndPr/>
        <w:sdtContent/>
      </w:sdt>
      <w:sdt>
        <w:sdtPr>
          <w:id w:val="326949538"/>
          <w:docPartObj>
            <w:docPartGallery w:val="Cover Pages"/>
            <w:docPartUnique/>
          </w:docPartObj>
        </w:sdtPr>
        <w:sdtEndPr/>
        <w:sdtContent/>
      </w:sdt>
      <w:sdt>
        <w:sdtPr>
          <w:id w:val="1146169427"/>
          <w:docPartObj>
            <w:docPartGallery w:val="Cover Pages"/>
            <w:docPartUnique/>
          </w:docPartObj>
        </w:sdtPr>
        <w:sdtEndPr/>
        <w:sdtContent/>
      </w:sdt>
      <w:sdt>
        <w:sdtPr>
          <w:id w:val="-1638559718"/>
          <w:docPartObj>
            <w:docPartGallery w:val="Cover Pages"/>
            <w:docPartUnique/>
          </w:docPartObj>
        </w:sdtPr>
        <w:sdtEndPr/>
        <w:sdtContent/>
      </w:sdt>
      <w:sdt>
        <w:sdtPr>
          <w:id w:val="1308282464"/>
          <w:docPartObj>
            <w:docPartGallery w:val="Cover Pages"/>
            <w:docPartUnique/>
          </w:docPartObj>
        </w:sdtPr>
        <w:sdtEndPr/>
        <w:sdtContent/>
      </w:sdt>
      <w:sdt>
        <w:sdtPr>
          <w:id w:val="-434592515"/>
          <w:docPartObj>
            <w:docPartGallery w:val="Cover Pages"/>
            <w:docPartUnique/>
          </w:docPartObj>
        </w:sdtPr>
        <w:sdtEndPr/>
        <w:sdtContent/>
      </w:sdt>
      <w:sdt>
        <w:sdtPr>
          <w:id w:val="-1037428144"/>
          <w:docPartObj>
            <w:docPartGallery w:val="Cover Pages"/>
            <w:docPartUnique/>
          </w:docPartObj>
        </w:sdtPr>
        <w:sdtEndPr/>
        <w:sdtContent/>
      </w:sdt>
      <w:sdt>
        <w:sdtPr>
          <w:id w:val="-415330612"/>
          <w:docPartObj>
            <w:docPartGallery w:val="Cover Pages"/>
            <w:docPartUnique/>
          </w:docPartObj>
        </w:sdtPr>
        <w:sdtEndPr/>
        <w:sdtContent/>
      </w:sdt>
      <w:sdt>
        <w:sdtPr>
          <w:id w:val="-369459932"/>
          <w:docPartObj>
            <w:docPartGallery w:val="Cover Pages"/>
            <w:docPartUnique/>
          </w:docPartObj>
        </w:sdtPr>
        <w:sdtEndPr/>
        <w:sdtContent/>
      </w:sdt>
      <w:sdt>
        <w:sdtPr>
          <w:id w:val="-2006349628"/>
          <w:docPartObj>
            <w:docPartGallery w:val="Cover Pages"/>
            <w:docPartUnique/>
          </w:docPartObj>
        </w:sdtPr>
        <w:sdtEndPr/>
        <w:sdtContent/>
      </w:sdt>
      <w:sdt>
        <w:sdtPr>
          <w:id w:val="2041544851"/>
          <w:docPartObj>
            <w:docPartGallery w:val="Cover Pages"/>
            <w:docPartUnique/>
          </w:docPartObj>
        </w:sdtPr>
        <w:sdtEndPr/>
        <w:sdtContent/>
      </w:sdt>
      <w:sdt>
        <w:sdtPr>
          <w:id w:val="-632637130"/>
          <w:docPartObj>
            <w:docPartGallery w:val="Cover Pages"/>
            <w:docPartUnique/>
          </w:docPartObj>
        </w:sdtPr>
        <w:sdtEndPr/>
        <w:sdtContent/>
      </w:sdt>
      <w:sdt>
        <w:sdtPr>
          <w:id w:val="118576484"/>
          <w:docPartObj>
            <w:docPartGallery w:val="Cover Pages"/>
            <w:docPartUnique/>
          </w:docPartObj>
        </w:sdtPr>
        <w:sdtEndPr/>
        <w:sdtContent/>
      </w:sdt>
      <w:sdt>
        <w:sdtPr>
          <w:id w:val="-1739548900"/>
          <w:docPartObj>
            <w:docPartGallery w:val="Cover Pages"/>
            <w:docPartUnique/>
          </w:docPartObj>
        </w:sdtPr>
        <w:sdtEndPr/>
        <w:sdtContent/>
      </w:sdt>
      <w:sdt>
        <w:sdtPr>
          <w:id w:val="-2017523772"/>
          <w:docPartObj>
            <w:docPartGallery w:val="Cover Pages"/>
            <w:docPartUnique/>
          </w:docPartObj>
        </w:sdtPr>
        <w:sdtEndPr/>
        <w:sdtContent/>
      </w:sdt>
      <w:sdt>
        <w:sdtPr>
          <w:id w:val="-1438433343"/>
          <w:docPartObj>
            <w:docPartGallery w:val="Cover Pages"/>
            <w:docPartUnique/>
          </w:docPartObj>
        </w:sdtPr>
        <w:sdtEndPr/>
        <w:sdtContent/>
      </w:sdt>
      <w:sdt>
        <w:sdtPr>
          <w:id w:val="927466477"/>
          <w:docPartObj>
            <w:docPartGallery w:val="Cover Pages"/>
            <w:docPartUnique/>
          </w:docPartObj>
        </w:sdtPr>
        <w:sdtEndPr/>
        <w:sdtContent/>
      </w:sdt>
      <w:sdt>
        <w:sdtPr>
          <w:id w:val="1360404630"/>
          <w:docPartObj>
            <w:docPartGallery w:val="Cover Pages"/>
            <w:docPartUnique/>
          </w:docPartObj>
        </w:sdtPr>
        <w:sdtEndPr/>
        <w:sdtContent/>
      </w:sdt>
      <w:sdt>
        <w:sdtPr>
          <w:id w:val="649489011"/>
          <w:docPartObj>
            <w:docPartGallery w:val="Cover Pages"/>
            <w:docPartUnique/>
          </w:docPartObj>
        </w:sdtPr>
        <w:sdtEndPr/>
        <w:sdtContent/>
      </w:sdt>
      <w:sdt>
        <w:sdtPr>
          <w:id w:val="-1576971852"/>
          <w:docPartObj>
            <w:docPartGallery w:val="Cover Pages"/>
            <w:docPartUnique/>
          </w:docPartObj>
        </w:sdtPr>
        <w:sdtEndPr/>
        <w:sdtContent/>
      </w:sdt>
      <w:sdt>
        <w:sdtPr>
          <w:id w:val="-2068486751"/>
          <w:docPartObj>
            <w:docPartGallery w:val="Cover Pages"/>
            <w:docPartUnique/>
          </w:docPartObj>
        </w:sdtPr>
        <w:sdtEndPr/>
        <w:sdtContent/>
      </w:sdt>
      <w:sdt>
        <w:sdtPr>
          <w:id w:val="1244144146"/>
          <w:docPartObj>
            <w:docPartGallery w:val="Cover Pages"/>
            <w:docPartUnique/>
          </w:docPartObj>
        </w:sdtPr>
        <w:sdtEndPr/>
        <w:sdtContent/>
      </w:sdt>
      <w:sdt>
        <w:sdtPr>
          <w:id w:val="-763607257"/>
          <w:docPartObj>
            <w:docPartGallery w:val="Cover Pages"/>
            <w:docPartUnique/>
          </w:docPartObj>
        </w:sdtPr>
        <w:sdtEndPr/>
        <w:sdtContent/>
      </w:sdt>
      <w:sdt>
        <w:sdtPr>
          <w:id w:val="714555079"/>
          <w:docPartObj>
            <w:docPartGallery w:val="Cover Pages"/>
            <w:docPartUnique/>
          </w:docPartObj>
        </w:sdtPr>
        <w:sdtEndPr/>
        <w:sdtContent/>
      </w:sdt>
      <w:sdt>
        <w:sdtPr>
          <w:id w:val="101471220"/>
          <w:docPartObj>
            <w:docPartGallery w:val="Cover Pages"/>
            <w:docPartUnique/>
          </w:docPartObj>
        </w:sdtPr>
        <w:sdtEndPr/>
        <w:sdtContent/>
      </w:sdt>
      <w:sdt>
        <w:sdtPr>
          <w:id w:val="383538478"/>
          <w:docPartObj>
            <w:docPartGallery w:val="Cover Pages"/>
            <w:docPartUnique/>
          </w:docPartObj>
        </w:sdtPr>
        <w:sdtEndPr/>
        <w:sdtContent/>
      </w:sdt>
      <w:sdt>
        <w:sdtPr>
          <w:id w:val="178019021"/>
          <w:docPartObj>
            <w:docPartGallery w:val="Cover Pages"/>
            <w:docPartUnique/>
          </w:docPartObj>
        </w:sdtPr>
        <w:sdtEndPr/>
        <w:sdtContent/>
      </w:sdt>
      <w:sdt>
        <w:sdtPr>
          <w:id w:val="1113797210"/>
          <w:docPartObj>
            <w:docPartGallery w:val="Cover Pages"/>
            <w:docPartUnique/>
          </w:docPartObj>
        </w:sdtPr>
        <w:sdtEndPr/>
        <w:sdtContent/>
      </w:sdt>
      <w:sdt>
        <w:sdtPr>
          <w:id w:val="2061441212"/>
          <w:docPartObj>
            <w:docPartGallery w:val="Cover Pages"/>
            <w:docPartUnique/>
          </w:docPartObj>
        </w:sdtPr>
        <w:sdtEndPr/>
        <w:sdtContent/>
      </w:sdt>
      <w:sdt>
        <w:sdtPr>
          <w:id w:val="-2046814642"/>
          <w:docPartObj>
            <w:docPartGallery w:val="Cover Pages"/>
            <w:docPartUnique/>
          </w:docPartObj>
        </w:sdtPr>
        <w:sdtEndPr/>
        <w:sdtContent/>
      </w:sdt>
      <w:sdt>
        <w:sdtPr>
          <w:id w:val="-230850585"/>
          <w:docPartObj>
            <w:docPartGallery w:val="Cover Pages"/>
            <w:docPartUnique/>
          </w:docPartObj>
        </w:sdtPr>
        <w:sdtEndPr/>
        <w:sdtContent/>
      </w:sdt>
      <w:sdt>
        <w:sdtPr>
          <w:id w:val="-120226692"/>
          <w:docPartObj>
            <w:docPartGallery w:val="Cover Pages"/>
            <w:docPartUnique/>
          </w:docPartObj>
        </w:sdtPr>
        <w:sdtEndPr/>
        <w:sdtContent/>
      </w:sdt>
      <w:sdt>
        <w:sdtPr>
          <w:id w:val="1882973091"/>
          <w:docPartObj>
            <w:docPartGallery w:val="Cover Pages"/>
            <w:docPartUnique/>
          </w:docPartObj>
        </w:sdtPr>
        <w:sdtEndPr/>
        <w:sdtContent/>
      </w:sdt>
      <w:sdt>
        <w:sdtPr>
          <w:id w:val="857074345"/>
          <w:docPartObj>
            <w:docPartGallery w:val="Cover Pages"/>
            <w:docPartUnique/>
          </w:docPartObj>
        </w:sdtPr>
        <w:sdtEndPr/>
        <w:sdtContent/>
      </w:sdt>
      <w:sdt>
        <w:sdtPr>
          <w:id w:val="1922673058"/>
          <w:docPartObj>
            <w:docPartGallery w:val="Cover Pages"/>
            <w:docPartUnique/>
          </w:docPartObj>
        </w:sdtPr>
        <w:sdtEndPr/>
        <w:sdtContent/>
      </w:sdt>
      <w:sdt>
        <w:sdtPr>
          <w:id w:val="-1180973480"/>
          <w:docPartObj>
            <w:docPartGallery w:val="Cover Pages"/>
            <w:docPartUnique/>
          </w:docPartObj>
        </w:sdtPr>
        <w:sdtEndPr/>
        <w:sdtContent/>
      </w:sdt>
      <w:sdt>
        <w:sdtPr>
          <w:id w:val="-1410063516"/>
          <w:docPartObj>
            <w:docPartGallery w:val="Cover Pages"/>
            <w:docPartUnique/>
          </w:docPartObj>
        </w:sdtPr>
        <w:sdtEndPr/>
        <w:sdtContent/>
      </w:sdt>
      <w:sdt>
        <w:sdtPr>
          <w:id w:val="-511224965"/>
          <w:docPartObj>
            <w:docPartGallery w:val="Cover Pages"/>
            <w:docPartUnique/>
          </w:docPartObj>
        </w:sdtPr>
        <w:sdtEndPr/>
        <w:sdtContent/>
      </w:sdt>
      <w:sdt>
        <w:sdtPr>
          <w:id w:val="-247271507"/>
          <w:docPartObj>
            <w:docPartGallery w:val="Cover Pages"/>
            <w:docPartUnique/>
          </w:docPartObj>
        </w:sdtPr>
        <w:sdtEndPr/>
        <w:sdtContent/>
      </w:sdt>
      <w:sdt>
        <w:sdtPr>
          <w:id w:val="2036232586"/>
          <w:docPartObj>
            <w:docPartGallery w:val="Cover Pages"/>
            <w:docPartUnique/>
          </w:docPartObj>
        </w:sdtPr>
        <w:sdtEndPr/>
        <w:sdtContent/>
      </w:sdt>
      <w:sdt>
        <w:sdtPr>
          <w:id w:val="-1643653835"/>
          <w:docPartObj>
            <w:docPartGallery w:val="Cover Pages"/>
            <w:docPartUnique/>
          </w:docPartObj>
        </w:sdtPr>
        <w:sdtEndPr/>
        <w:sdtContent/>
      </w:sdt>
      <w:sdt>
        <w:sdtPr>
          <w:id w:val="1061446157"/>
          <w:docPartObj>
            <w:docPartGallery w:val="Cover Pages"/>
            <w:docPartUnique/>
          </w:docPartObj>
        </w:sdtPr>
        <w:sdtEndPr/>
        <w:sdtContent/>
      </w:sdt>
      <w:sdt>
        <w:sdtPr>
          <w:id w:val="-64652372"/>
          <w:docPartObj>
            <w:docPartGallery w:val="Cover Pages"/>
            <w:docPartUnique/>
          </w:docPartObj>
        </w:sdtPr>
        <w:sdtEndPr/>
        <w:sdtContent/>
      </w:sdt>
      <w:sdt>
        <w:sdtPr>
          <w:id w:val="1968306882"/>
          <w:docPartObj>
            <w:docPartGallery w:val="Cover Pages"/>
            <w:docPartUnique/>
          </w:docPartObj>
        </w:sdtPr>
        <w:sdtEndPr/>
        <w:sdtContent/>
      </w:sdt>
      <w:sdt>
        <w:sdtPr>
          <w:id w:val="467327086"/>
          <w:docPartObj>
            <w:docPartGallery w:val="Cover Pages"/>
            <w:docPartUnique/>
          </w:docPartObj>
        </w:sdtPr>
        <w:sdtEndPr/>
        <w:sdtContent/>
      </w:sdt>
      <w:sdt>
        <w:sdtPr>
          <w:id w:val="226269114"/>
          <w:docPartObj>
            <w:docPartGallery w:val="Cover Pages"/>
            <w:docPartUnique/>
          </w:docPartObj>
        </w:sdtPr>
        <w:sdtEndPr/>
        <w:sdtContent/>
      </w:sdt>
      <w:sdt>
        <w:sdtPr>
          <w:id w:val="780542525"/>
          <w:docPartObj>
            <w:docPartGallery w:val="Cover Pages"/>
            <w:docPartUnique/>
          </w:docPartObj>
        </w:sdtPr>
        <w:sdtEndPr/>
        <w:sdtContent/>
      </w:sdt>
      <w:sdt>
        <w:sdtPr>
          <w:id w:val="824479679"/>
          <w:docPartObj>
            <w:docPartGallery w:val="Cover Pages"/>
            <w:docPartUnique/>
          </w:docPartObj>
        </w:sdtPr>
        <w:sdtEndPr/>
        <w:sdtContent/>
      </w:sdt>
      <w:r w:rsidR="00CA2855">
        <w:br w:type="page"/>
      </w:r>
    </w:p>
    <w:tbl>
      <w:tblPr>
        <w:tblStyle w:val="TableGrid"/>
        <w:tblpPr w:leftFromText="180" w:rightFromText="180" w:vertAnchor="text" w:horzAnchor="margin" w:tblpY="-2687"/>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9070"/>
      </w:tblGrid>
      <w:tr w:rsidR="004420A7" w14:paraId="784365B7" w14:textId="77777777" w:rsidTr="004420A7">
        <w:trPr>
          <w:trHeight w:hRule="exact" w:val="850"/>
        </w:trPr>
        <w:tc>
          <w:tcPr>
            <w:tcW w:w="9070" w:type="dxa"/>
            <w:shd w:val="clear" w:color="auto" w:fill="auto"/>
          </w:tcPr>
          <w:p w14:paraId="4A833B0A" w14:textId="77777777" w:rsidR="004420A7" w:rsidRDefault="004420A7" w:rsidP="004420A7"/>
          <w:p w14:paraId="277CC2A1" w14:textId="77777777" w:rsidR="004420A7" w:rsidRPr="001F72B3" w:rsidRDefault="004420A7" w:rsidP="004420A7"/>
        </w:tc>
      </w:tr>
      <w:tr w:rsidR="004420A7" w14:paraId="7FC16FF4" w14:textId="2C659246" w:rsidTr="004420A7">
        <w:trPr>
          <w:trHeight w:hRule="exact" w:val="1417"/>
        </w:trPr>
        <w:tc>
          <w:tcPr>
            <w:tcW w:w="9070" w:type="dxa"/>
            <w:shd w:val="clear" w:color="auto" w:fill="auto"/>
          </w:tcPr>
          <w:p w14:paraId="6976705C" w14:textId="52CD6341" w:rsidR="004420A7" w:rsidRPr="0016614D" w:rsidRDefault="004420A7" w:rsidP="00303972">
            <w:pPr>
              <w:pStyle w:val="AnnexHeading"/>
            </w:pPr>
            <w:r w:rsidRPr="00E36A00">
              <w:t>Contents</w:t>
            </w:r>
            <w:r>
              <w:t xml:space="preserve"> </w:t>
            </w:r>
          </w:p>
        </w:tc>
      </w:tr>
    </w:tbl>
    <w:p w14:paraId="23ACC44A" w14:textId="78790A53" w:rsidR="008B581F" w:rsidRPr="000462DC" w:rsidRDefault="00EB2CBE">
      <w:pPr>
        <w:pStyle w:val="TOC1"/>
        <w:tabs>
          <w:tab w:val="right" w:leader="dot" w:pos="7929"/>
        </w:tabs>
        <w:rPr>
          <w:rFonts w:asciiTheme="minorHAnsi" w:eastAsiaTheme="minorEastAsia" w:hAnsiTheme="minorHAnsi" w:cstheme="minorHAnsi"/>
          <w:noProof/>
          <w:sz w:val="22"/>
          <w:szCs w:val="22"/>
        </w:rPr>
      </w:pPr>
      <w:r w:rsidRPr="000462DC">
        <w:rPr>
          <w:rFonts w:asciiTheme="minorHAnsi" w:hAnsiTheme="minorHAnsi" w:cstheme="minorHAnsi"/>
          <w:color w:val="000000"/>
          <w:sz w:val="22"/>
          <w:szCs w:val="22"/>
        </w:rPr>
        <w:fldChar w:fldCharType="begin"/>
      </w:r>
      <w:r w:rsidRPr="000462DC">
        <w:rPr>
          <w:rFonts w:asciiTheme="minorHAnsi" w:hAnsiTheme="minorHAnsi" w:cstheme="minorHAnsi"/>
          <w:color w:val="000000"/>
          <w:sz w:val="22"/>
          <w:szCs w:val="22"/>
        </w:rPr>
        <w:instrText xml:space="preserve"> TOC \o "1-3" \h \z \u </w:instrText>
      </w:r>
      <w:r w:rsidRPr="000462DC">
        <w:rPr>
          <w:rFonts w:asciiTheme="minorHAnsi" w:hAnsiTheme="minorHAnsi" w:cstheme="minorHAnsi"/>
          <w:color w:val="000000"/>
          <w:sz w:val="22"/>
          <w:szCs w:val="22"/>
        </w:rPr>
        <w:fldChar w:fldCharType="separate"/>
      </w:r>
      <w:hyperlink w:anchor="_Toc109789715" w:history="1">
        <w:r w:rsidR="008B581F" w:rsidRPr="000462DC">
          <w:rPr>
            <w:rStyle w:val="Hyperlink"/>
            <w:rFonts w:asciiTheme="minorHAnsi" w:hAnsiTheme="minorHAnsi" w:cstheme="minorHAnsi"/>
            <w:noProof/>
            <w:sz w:val="22"/>
            <w:szCs w:val="22"/>
          </w:rPr>
          <w:t>Introduction and Background</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_Toc109789715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5</w:t>
        </w:r>
        <w:r w:rsidR="008B581F" w:rsidRPr="000462DC">
          <w:rPr>
            <w:rFonts w:asciiTheme="minorHAnsi" w:hAnsiTheme="minorHAnsi" w:cstheme="minorHAnsi"/>
            <w:noProof/>
            <w:webHidden/>
            <w:sz w:val="22"/>
            <w:szCs w:val="22"/>
          </w:rPr>
          <w:fldChar w:fldCharType="end"/>
        </w:r>
      </w:hyperlink>
    </w:p>
    <w:p w14:paraId="35F2FECF" w14:textId="599B4449"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16" w:history="1">
        <w:r w:rsidR="008B581F" w:rsidRPr="000462DC">
          <w:rPr>
            <w:rStyle w:val="Hyperlink"/>
            <w:rFonts w:asciiTheme="minorHAnsi" w:hAnsiTheme="minorHAnsi" w:cstheme="minorHAnsi"/>
            <w:noProof/>
            <w:szCs w:val="22"/>
          </w:rPr>
          <w:t>1.</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Purpose of document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_Toc109789716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5</w:t>
        </w:r>
        <w:r w:rsidR="008B581F" w:rsidRPr="000462DC">
          <w:rPr>
            <w:rFonts w:asciiTheme="minorHAnsi" w:hAnsiTheme="minorHAnsi" w:cstheme="minorHAnsi"/>
            <w:noProof/>
            <w:webHidden/>
            <w:szCs w:val="22"/>
          </w:rPr>
          <w:fldChar w:fldCharType="end"/>
        </w:r>
      </w:hyperlink>
    </w:p>
    <w:p w14:paraId="46262051" w14:textId="340DD321"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17" w:history="1">
        <w:r w:rsidR="008B581F" w:rsidRPr="000462DC">
          <w:rPr>
            <w:rStyle w:val="Hyperlink"/>
            <w:rFonts w:asciiTheme="minorHAnsi" w:hAnsiTheme="minorHAnsi" w:cstheme="minorHAnsi"/>
            <w:noProof/>
            <w:szCs w:val="22"/>
          </w:rPr>
          <w:t>2.</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Objectives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_Toc109789717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5</w:t>
        </w:r>
        <w:r w:rsidR="008B581F" w:rsidRPr="000462DC">
          <w:rPr>
            <w:rFonts w:asciiTheme="minorHAnsi" w:hAnsiTheme="minorHAnsi" w:cstheme="minorHAnsi"/>
            <w:noProof/>
            <w:webHidden/>
            <w:szCs w:val="22"/>
          </w:rPr>
          <w:fldChar w:fldCharType="end"/>
        </w:r>
      </w:hyperlink>
    </w:p>
    <w:p w14:paraId="3FB2AA74" w14:textId="11E0694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18" w:history="1">
        <w:r w:rsidR="008B581F" w:rsidRPr="000462DC">
          <w:rPr>
            <w:rStyle w:val="Hyperlink"/>
            <w:rFonts w:asciiTheme="minorHAnsi" w:hAnsiTheme="minorHAnsi" w:cstheme="minorHAnsi"/>
            <w:noProof/>
            <w:szCs w:val="22"/>
          </w:rPr>
          <w:t>3.</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Classification</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_Toc109789718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5</w:t>
        </w:r>
        <w:r w:rsidR="008B581F" w:rsidRPr="000462DC">
          <w:rPr>
            <w:rFonts w:asciiTheme="minorHAnsi" w:hAnsiTheme="minorHAnsi" w:cstheme="minorHAnsi"/>
            <w:noProof/>
            <w:webHidden/>
            <w:szCs w:val="22"/>
          </w:rPr>
          <w:fldChar w:fldCharType="end"/>
        </w:r>
      </w:hyperlink>
    </w:p>
    <w:p w14:paraId="4441F49D" w14:textId="1813BA13"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19" w:history="1">
        <w:r w:rsidR="008B581F" w:rsidRPr="000462DC">
          <w:rPr>
            <w:rStyle w:val="Hyperlink"/>
            <w:rFonts w:asciiTheme="minorHAnsi" w:hAnsiTheme="minorHAnsi" w:cstheme="minorHAnsi"/>
            <w:noProof/>
            <w:sz w:val="22"/>
            <w:szCs w:val="22"/>
          </w:rPr>
          <w:t>Purpose, Power and Duties, Services</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_Toc109789719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5</w:t>
        </w:r>
        <w:r w:rsidR="008B581F" w:rsidRPr="000462DC">
          <w:rPr>
            <w:rFonts w:asciiTheme="minorHAnsi" w:hAnsiTheme="minorHAnsi" w:cstheme="minorHAnsi"/>
            <w:noProof/>
            <w:webHidden/>
            <w:sz w:val="22"/>
            <w:szCs w:val="22"/>
          </w:rPr>
          <w:fldChar w:fldCharType="end"/>
        </w:r>
      </w:hyperlink>
    </w:p>
    <w:p w14:paraId="31520806" w14:textId="7EF8E2A5"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0" w:history="1">
        <w:r w:rsidR="008B581F" w:rsidRPr="000462DC">
          <w:rPr>
            <w:rStyle w:val="Hyperlink"/>
            <w:rFonts w:asciiTheme="minorHAnsi" w:hAnsiTheme="minorHAnsi" w:cstheme="minorHAnsi"/>
            <w:noProof/>
            <w:szCs w:val="22"/>
          </w:rPr>
          <w:t>4.</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Purpose</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5</w:t>
        </w:r>
        <w:r w:rsidR="008B581F" w:rsidRPr="000462DC">
          <w:rPr>
            <w:rFonts w:asciiTheme="minorHAnsi" w:hAnsiTheme="minorHAnsi" w:cstheme="minorHAnsi"/>
            <w:noProof/>
            <w:webHidden/>
            <w:szCs w:val="22"/>
          </w:rPr>
          <w:fldChar w:fldCharType="end"/>
        </w:r>
      </w:hyperlink>
    </w:p>
    <w:p w14:paraId="330A919E" w14:textId="1ECBEB05"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1" w:history="1">
        <w:r w:rsidR="008B581F" w:rsidRPr="000462DC">
          <w:rPr>
            <w:rStyle w:val="Hyperlink"/>
            <w:rFonts w:asciiTheme="minorHAnsi" w:hAnsiTheme="minorHAnsi" w:cstheme="minorHAnsi"/>
            <w:noProof/>
            <w:szCs w:val="22"/>
          </w:rPr>
          <w:t>5.</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Powers and Duties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7</w:t>
        </w:r>
        <w:r w:rsidR="008B581F" w:rsidRPr="000462DC">
          <w:rPr>
            <w:rFonts w:asciiTheme="minorHAnsi" w:hAnsiTheme="minorHAnsi" w:cstheme="minorHAnsi"/>
            <w:noProof/>
            <w:webHidden/>
            <w:szCs w:val="22"/>
          </w:rPr>
          <w:fldChar w:fldCharType="end"/>
        </w:r>
      </w:hyperlink>
    </w:p>
    <w:p w14:paraId="37812028" w14:textId="7F92E2C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2" w:history="1">
        <w:r w:rsidR="008B581F" w:rsidRPr="000462DC">
          <w:rPr>
            <w:rStyle w:val="Hyperlink"/>
            <w:rFonts w:asciiTheme="minorHAnsi" w:hAnsiTheme="minorHAnsi" w:cstheme="minorHAnsi"/>
            <w:noProof/>
            <w:szCs w:val="22"/>
          </w:rPr>
          <w:t>6.</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Services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7</w:t>
        </w:r>
        <w:r w:rsidR="008B581F" w:rsidRPr="000462DC">
          <w:rPr>
            <w:rFonts w:asciiTheme="minorHAnsi" w:hAnsiTheme="minorHAnsi" w:cstheme="minorHAnsi"/>
            <w:noProof/>
            <w:webHidden/>
            <w:szCs w:val="22"/>
          </w:rPr>
          <w:fldChar w:fldCharType="end"/>
        </w:r>
      </w:hyperlink>
    </w:p>
    <w:p w14:paraId="6FBB7C7D" w14:textId="2E5581BD"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23" w:history="1">
        <w:r w:rsidR="008B581F" w:rsidRPr="000462DC">
          <w:rPr>
            <w:rStyle w:val="Hyperlink"/>
            <w:rFonts w:asciiTheme="minorHAnsi" w:hAnsiTheme="minorHAnsi" w:cstheme="minorHAnsi"/>
            <w:noProof/>
            <w:sz w:val="22"/>
            <w:szCs w:val="22"/>
          </w:rPr>
          <w:t>Role of the department</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_Toc109789723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8</w:t>
        </w:r>
        <w:r w:rsidR="008B581F" w:rsidRPr="000462DC">
          <w:rPr>
            <w:rFonts w:asciiTheme="minorHAnsi" w:hAnsiTheme="minorHAnsi" w:cstheme="minorHAnsi"/>
            <w:noProof/>
            <w:webHidden/>
            <w:sz w:val="22"/>
            <w:szCs w:val="22"/>
          </w:rPr>
          <w:fldChar w:fldCharType="end"/>
        </w:r>
      </w:hyperlink>
    </w:p>
    <w:p w14:paraId="06A3BF13" w14:textId="559D6970"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4" w:history="1">
        <w:r w:rsidR="008B581F" w:rsidRPr="000462DC">
          <w:rPr>
            <w:rStyle w:val="Hyperlink"/>
            <w:rFonts w:asciiTheme="minorHAnsi" w:hAnsiTheme="minorHAnsi" w:cstheme="minorHAnsi"/>
            <w:noProof/>
            <w:szCs w:val="22"/>
          </w:rPr>
          <w:t>7.</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The Responsible Minister</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_Toc109789724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8</w:t>
        </w:r>
        <w:r w:rsidR="008B581F" w:rsidRPr="000462DC">
          <w:rPr>
            <w:rFonts w:asciiTheme="minorHAnsi" w:hAnsiTheme="minorHAnsi" w:cstheme="minorHAnsi"/>
            <w:noProof/>
            <w:webHidden/>
            <w:szCs w:val="22"/>
          </w:rPr>
          <w:fldChar w:fldCharType="end"/>
        </w:r>
      </w:hyperlink>
    </w:p>
    <w:p w14:paraId="52E5F286" w14:textId="241E1469"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5" w:history="1">
        <w:r w:rsidR="008B581F" w:rsidRPr="000462DC">
          <w:rPr>
            <w:rStyle w:val="Hyperlink"/>
            <w:rFonts w:asciiTheme="minorHAnsi" w:hAnsiTheme="minorHAnsi" w:cstheme="minorHAnsi"/>
            <w:noProof/>
            <w:szCs w:val="22"/>
          </w:rPr>
          <w:t>8.</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The Principal Accounting Officer (PAO)</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_Toc109789725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8</w:t>
        </w:r>
        <w:r w:rsidR="008B581F" w:rsidRPr="000462DC">
          <w:rPr>
            <w:rFonts w:asciiTheme="minorHAnsi" w:hAnsiTheme="minorHAnsi" w:cstheme="minorHAnsi"/>
            <w:noProof/>
            <w:webHidden/>
            <w:szCs w:val="22"/>
          </w:rPr>
          <w:fldChar w:fldCharType="end"/>
        </w:r>
      </w:hyperlink>
    </w:p>
    <w:p w14:paraId="5A95E87A" w14:textId="2D232098"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6" w:history="1">
        <w:r w:rsidR="008B581F" w:rsidRPr="000462DC">
          <w:rPr>
            <w:rStyle w:val="Hyperlink"/>
            <w:rFonts w:asciiTheme="minorHAnsi" w:hAnsiTheme="minorHAnsi" w:cstheme="minorHAnsi"/>
            <w:noProof/>
            <w:szCs w:val="22"/>
          </w:rPr>
          <w:t>9.</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Sponsor department’s accounting officer’s specific accountabilities and responsibilities as Principal Accounting Officer</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8</w:t>
        </w:r>
        <w:r w:rsidR="008B581F" w:rsidRPr="000462DC">
          <w:rPr>
            <w:rFonts w:asciiTheme="minorHAnsi" w:hAnsiTheme="minorHAnsi" w:cstheme="minorHAnsi"/>
            <w:noProof/>
            <w:webHidden/>
            <w:szCs w:val="22"/>
          </w:rPr>
          <w:fldChar w:fldCharType="end"/>
        </w:r>
      </w:hyperlink>
    </w:p>
    <w:p w14:paraId="44047C71" w14:textId="7DA52A71"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7" w:history="1">
        <w:r w:rsidR="008B581F" w:rsidRPr="000462DC">
          <w:rPr>
            <w:rStyle w:val="Hyperlink"/>
            <w:rFonts w:asciiTheme="minorHAnsi" w:hAnsiTheme="minorHAnsi" w:cstheme="minorHAnsi"/>
            <w:noProof/>
            <w:szCs w:val="22"/>
          </w:rPr>
          <w:t>10.</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The role of the Sponsorship team</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9</w:t>
        </w:r>
        <w:r w:rsidR="008B581F" w:rsidRPr="000462DC">
          <w:rPr>
            <w:rFonts w:asciiTheme="minorHAnsi" w:hAnsiTheme="minorHAnsi" w:cstheme="minorHAnsi"/>
            <w:noProof/>
            <w:webHidden/>
            <w:szCs w:val="22"/>
          </w:rPr>
          <w:fldChar w:fldCharType="end"/>
        </w:r>
      </w:hyperlink>
    </w:p>
    <w:p w14:paraId="7B26D902" w14:textId="50549CA3"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8" w:history="1">
        <w:r w:rsidR="008B581F" w:rsidRPr="000462DC">
          <w:rPr>
            <w:rStyle w:val="Hyperlink"/>
            <w:rFonts w:asciiTheme="minorHAnsi" w:hAnsiTheme="minorHAnsi" w:cstheme="minorHAnsi"/>
            <w:noProof/>
            <w:szCs w:val="22"/>
          </w:rPr>
          <w:t>11.</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Resolution of disputes between Acas and BEIS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_Toc109789728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11</w:t>
        </w:r>
        <w:r w:rsidR="008B581F" w:rsidRPr="000462DC">
          <w:rPr>
            <w:rFonts w:asciiTheme="minorHAnsi" w:hAnsiTheme="minorHAnsi" w:cstheme="minorHAnsi"/>
            <w:noProof/>
            <w:webHidden/>
            <w:szCs w:val="22"/>
          </w:rPr>
          <w:fldChar w:fldCharType="end"/>
        </w:r>
      </w:hyperlink>
    </w:p>
    <w:p w14:paraId="1C601964" w14:textId="6E50CB29"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29" w:history="1">
        <w:r w:rsidR="008B581F" w:rsidRPr="000462DC">
          <w:rPr>
            <w:rStyle w:val="Hyperlink"/>
            <w:rFonts w:asciiTheme="minorHAnsi" w:hAnsiTheme="minorHAnsi" w:cstheme="minorHAnsi"/>
            <w:noProof/>
            <w:szCs w:val="22"/>
          </w:rPr>
          <w:t>12.</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Freedom of Information requests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_Toc109789729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11</w:t>
        </w:r>
        <w:r w:rsidR="008B581F" w:rsidRPr="000462DC">
          <w:rPr>
            <w:rFonts w:asciiTheme="minorHAnsi" w:hAnsiTheme="minorHAnsi" w:cstheme="minorHAnsi"/>
            <w:noProof/>
            <w:webHidden/>
            <w:szCs w:val="22"/>
          </w:rPr>
          <w:fldChar w:fldCharType="end"/>
        </w:r>
      </w:hyperlink>
    </w:p>
    <w:p w14:paraId="2DBAC7F4" w14:textId="7DFFE53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0" w:history="1">
        <w:r w:rsidR="008B581F" w:rsidRPr="000462DC">
          <w:rPr>
            <w:rStyle w:val="Hyperlink"/>
            <w:rFonts w:asciiTheme="minorHAnsi" w:hAnsiTheme="minorHAnsi" w:cstheme="minorHAnsi"/>
            <w:noProof/>
            <w:szCs w:val="22"/>
          </w:rPr>
          <w:t>13.</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Data security</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11</w:t>
        </w:r>
        <w:r w:rsidR="008B581F" w:rsidRPr="000462DC">
          <w:rPr>
            <w:rFonts w:asciiTheme="minorHAnsi" w:hAnsiTheme="minorHAnsi" w:cstheme="minorHAnsi"/>
            <w:noProof/>
            <w:webHidden/>
            <w:szCs w:val="22"/>
          </w:rPr>
          <w:fldChar w:fldCharType="end"/>
        </w:r>
      </w:hyperlink>
    </w:p>
    <w:p w14:paraId="71959F13" w14:textId="47F39558"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1" w:history="1">
        <w:r w:rsidR="008B581F" w:rsidRPr="000462DC">
          <w:rPr>
            <w:rStyle w:val="Hyperlink"/>
            <w:rFonts w:asciiTheme="minorHAnsi" w:hAnsiTheme="minorHAnsi" w:cstheme="minorHAnsi"/>
            <w:noProof/>
            <w:szCs w:val="22"/>
          </w:rPr>
          <w:t>14.</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Public comments and complaints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11</w:t>
        </w:r>
        <w:r w:rsidR="008B581F" w:rsidRPr="000462DC">
          <w:rPr>
            <w:rFonts w:asciiTheme="minorHAnsi" w:hAnsiTheme="minorHAnsi" w:cstheme="minorHAnsi"/>
            <w:noProof/>
            <w:webHidden/>
            <w:szCs w:val="22"/>
          </w:rPr>
          <w:fldChar w:fldCharType="end"/>
        </w:r>
      </w:hyperlink>
    </w:p>
    <w:p w14:paraId="14048807" w14:textId="4F6EB66A"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2" w:history="1">
        <w:r w:rsidR="008B581F" w:rsidRPr="000462DC">
          <w:rPr>
            <w:rStyle w:val="Hyperlink"/>
            <w:rFonts w:asciiTheme="minorHAnsi" w:hAnsiTheme="minorHAnsi" w:cstheme="minorHAnsi"/>
            <w:noProof/>
            <w:szCs w:val="22"/>
          </w:rPr>
          <w:t>15.</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Reporting on legal risk and litigation</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11</w:t>
        </w:r>
        <w:r w:rsidR="008B581F" w:rsidRPr="000462DC">
          <w:rPr>
            <w:rFonts w:asciiTheme="minorHAnsi" w:hAnsiTheme="minorHAnsi" w:cstheme="minorHAnsi"/>
            <w:noProof/>
            <w:webHidden/>
            <w:szCs w:val="22"/>
          </w:rPr>
          <w:fldChar w:fldCharType="end"/>
        </w:r>
      </w:hyperlink>
    </w:p>
    <w:p w14:paraId="0CE32C38" w14:textId="1C6FBD80"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33" w:history="1">
        <w:r w:rsidR="008B581F" w:rsidRPr="000462DC">
          <w:rPr>
            <w:rStyle w:val="Hyperlink"/>
            <w:rFonts w:asciiTheme="minorHAnsi" w:hAnsiTheme="minorHAnsi" w:cstheme="minorHAnsi"/>
            <w:noProof/>
            <w:sz w:val="22"/>
            <w:szCs w:val="22"/>
          </w:rPr>
          <w:t>Acas Governance and Structure</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_Toc109789733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13</w:t>
        </w:r>
        <w:r w:rsidR="008B581F" w:rsidRPr="000462DC">
          <w:rPr>
            <w:rFonts w:asciiTheme="minorHAnsi" w:hAnsiTheme="minorHAnsi" w:cstheme="minorHAnsi"/>
            <w:noProof/>
            <w:webHidden/>
            <w:sz w:val="22"/>
            <w:szCs w:val="22"/>
          </w:rPr>
          <w:fldChar w:fldCharType="end"/>
        </w:r>
      </w:hyperlink>
    </w:p>
    <w:p w14:paraId="02241240" w14:textId="05CD91DE"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4" w:history="1">
        <w:r w:rsidR="008B581F" w:rsidRPr="000462DC">
          <w:rPr>
            <w:rStyle w:val="Hyperlink"/>
            <w:rFonts w:asciiTheme="minorHAnsi" w:hAnsiTheme="minorHAnsi" w:cstheme="minorHAnsi"/>
            <w:noProof/>
            <w:szCs w:val="22"/>
          </w:rPr>
          <w:t>16.</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Governance and Accountability</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_Toc109789734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13</w:t>
        </w:r>
        <w:r w:rsidR="008B581F" w:rsidRPr="000462DC">
          <w:rPr>
            <w:rFonts w:asciiTheme="minorHAnsi" w:hAnsiTheme="minorHAnsi" w:cstheme="minorHAnsi"/>
            <w:noProof/>
            <w:webHidden/>
            <w:szCs w:val="22"/>
          </w:rPr>
          <w:fldChar w:fldCharType="end"/>
        </w:r>
      </w:hyperlink>
    </w:p>
    <w:p w14:paraId="3CDCD3AD" w14:textId="4FAC66E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5" w:history="1">
        <w:r w:rsidR="008B581F" w:rsidRPr="000462DC">
          <w:rPr>
            <w:rStyle w:val="Hyperlink"/>
            <w:rFonts w:asciiTheme="minorHAnsi" w:hAnsiTheme="minorHAnsi" w:cstheme="minorHAnsi"/>
            <w:noProof/>
            <w:szCs w:val="22"/>
          </w:rPr>
          <w:t>17.</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The Chief Executive Appointment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_Toc109789735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13</w:t>
        </w:r>
        <w:r w:rsidR="008B581F" w:rsidRPr="000462DC">
          <w:rPr>
            <w:rFonts w:asciiTheme="minorHAnsi" w:hAnsiTheme="minorHAnsi" w:cstheme="minorHAnsi"/>
            <w:noProof/>
            <w:webHidden/>
            <w:szCs w:val="22"/>
          </w:rPr>
          <w:fldChar w:fldCharType="end"/>
        </w:r>
      </w:hyperlink>
    </w:p>
    <w:p w14:paraId="7EB1770D" w14:textId="187450C9"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6" w:history="1">
        <w:r w:rsidR="008B581F" w:rsidRPr="000462DC">
          <w:rPr>
            <w:rStyle w:val="Hyperlink"/>
            <w:rFonts w:asciiTheme="minorHAnsi" w:hAnsiTheme="minorHAnsi" w:cstheme="minorHAnsi"/>
            <w:noProof/>
            <w:szCs w:val="22"/>
          </w:rPr>
          <w:t>18.</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Responsibilities of Acas’ Chief Executive as Accounting Officer</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13</w:t>
        </w:r>
        <w:r w:rsidR="008B581F" w:rsidRPr="000462DC">
          <w:rPr>
            <w:rFonts w:asciiTheme="minorHAnsi" w:hAnsiTheme="minorHAnsi" w:cstheme="minorHAnsi"/>
            <w:noProof/>
            <w:webHidden/>
            <w:szCs w:val="22"/>
          </w:rPr>
          <w:fldChar w:fldCharType="end"/>
        </w:r>
      </w:hyperlink>
    </w:p>
    <w:p w14:paraId="79313172" w14:textId="198A394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7" w:history="1">
        <w:r w:rsidR="008B581F" w:rsidRPr="000462DC">
          <w:rPr>
            <w:rStyle w:val="Hyperlink"/>
            <w:rFonts w:asciiTheme="minorHAnsi" w:hAnsiTheme="minorHAnsi" w:cstheme="minorHAnsi"/>
            <w:noProof/>
            <w:szCs w:val="22"/>
          </w:rPr>
          <w:t>19.</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Responsibilities for accounting to Parliament and the Public</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15</w:t>
        </w:r>
        <w:r w:rsidR="008B581F" w:rsidRPr="000462DC">
          <w:rPr>
            <w:rFonts w:asciiTheme="minorHAnsi" w:hAnsiTheme="minorHAnsi" w:cstheme="minorHAnsi"/>
            <w:noProof/>
            <w:webHidden/>
            <w:szCs w:val="22"/>
          </w:rPr>
          <w:fldChar w:fldCharType="end"/>
        </w:r>
      </w:hyperlink>
    </w:p>
    <w:p w14:paraId="6F42C8D7" w14:textId="2C6519A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8" w:history="1">
        <w:r w:rsidR="008B581F" w:rsidRPr="000462DC">
          <w:rPr>
            <w:rStyle w:val="Hyperlink"/>
            <w:rFonts w:asciiTheme="minorHAnsi" w:hAnsiTheme="minorHAnsi" w:cstheme="minorHAnsi"/>
            <w:noProof/>
            <w:szCs w:val="22"/>
          </w:rPr>
          <w:t>20.</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Responsibilities to Department of Business, Energy, and Industrial Strategy (BEIS)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_Toc109789738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16</w:t>
        </w:r>
        <w:r w:rsidR="008B581F" w:rsidRPr="000462DC">
          <w:rPr>
            <w:rFonts w:asciiTheme="minorHAnsi" w:hAnsiTheme="minorHAnsi" w:cstheme="minorHAnsi"/>
            <w:noProof/>
            <w:webHidden/>
            <w:szCs w:val="22"/>
          </w:rPr>
          <w:fldChar w:fldCharType="end"/>
        </w:r>
      </w:hyperlink>
    </w:p>
    <w:p w14:paraId="701FC5A1" w14:textId="36277C6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39" w:history="1">
        <w:r w:rsidR="008B581F" w:rsidRPr="000462DC">
          <w:rPr>
            <w:rStyle w:val="Hyperlink"/>
            <w:rFonts w:asciiTheme="minorHAnsi" w:hAnsiTheme="minorHAnsi" w:cstheme="minorHAnsi"/>
            <w:noProof/>
            <w:szCs w:val="22"/>
          </w:rPr>
          <w:t>21.</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Responsibilities to the Acas Council</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_Toc109789739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16</w:t>
        </w:r>
        <w:r w:rsidR="008B581F" w:rsidRPr="000462DC">
          <w:rPr>
            <w:rFonts w:asciiTheme="minorHAnsi" w:hAnsiTheme="minorHAnsi" w:cstheme="minorHAnsi"/>
            <w:noProof/>
            <w:webHidden/>
            <w:szCs w:val="22"/>
          </w:rPr>
          <w:fldChar w:fldCharType="end"/>
        </w:r>
      </w:hyperlink>
    </w:p>
    <w:p w14:paraId="0DEDB67D" w14:textId="521C6C0F"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0" w:history="1">
        <w:r w:rsidR="008B581F" w:rsidRPr="000462DC">
          <w:rPr>
            <w:rStyle w:val="Hyperlink"/>
            <w:rFonts w:asciiTheme="minorHAnsi" w:hAnsiTheme="minorHAnsi" w:cstheme="minorHAnsi"/>
            <w:noProof/>
            <w:szCs w:val="22"/>
          </w:rPr>
          <w:t>22.</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Managing conflicts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16</w:t>
        </w:r>
        <w:r w:rsidR="008B581F" w:rsidRPr="000462DC">
          <w:rPr>
            <w:rFonts w:asciiTheme="minorHAnsi" w:hAnsiTheme="minorHAnsi" w:cstheme="minorHAnsi"/>
            <w:noProof/>
            <w:webHidden/>
            <w:szCs w:val="22"/>
          </w:rPr>
          <w:fldChar w:fldCharType="end"/>
        </w:r>
      </w:hyperlink>
    </w:p>
    <w:p w14:paraId="737E9CC5" w14:textId="375F122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1" w:history="1">
        <w:r w:rsidR="008B581F" w:rsidRPr="000462DC">
          <w:rPr>
            <w:rStyle w:val="Hyperlink"/>
            <w:rFonts w:asciiTheme="minorHAnsi" w:hAnsiTheme="minorHAnsi" w:cstheme="minorHAnsi"/>
            <w:noProof/>
            <w:szCs w:val="22"/>
          </w:rPr>
          <w:t>23.</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The Acas Council</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17</w:t>
        </w:r>
        <w:r w:rsidR="008B581F" w:rsidRPr="000462DC">
          <w:rPr>
            <w:rFonts w:asciiTheme="minorHAnsi" w:hAnsiTheme="minorHAnsi" w:cstheme="minorHAnsi"/>
            <w:noProof/>
            <w:webHidden/>
            <w:szCs w:val="22"/>
          </w:rPr>
          <w:fldChar w:fldCharType="end"/>
        </w:r>
      </w:hyperlink>
    </w:p>
    <w:p w14:paraId="5B5116B8" w14:textId="46D56ABF"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2" w:history="1">
        <w:r w:rsidR="008B581F" w:rsidRPr="000462DC">
          <w:rPr>
            <w:rStyle w:val="Hyperlink"/>
            <w:rFonts w:asciiTheme="minorHAnsi" w:hAnsiTheme="minorHAnsi" w:cstheme="minorHAnsi"/>
            <w:noProof/>
            <w:szCs w:val="22"/>
          </w:rPr>
          <w:t>24.</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Composition of the Council</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17</w:t>
        </w:r>
        <w:r w:rsidR="008B581F" w:rsidRPr="000462DC">
          <w:rPr>
            <w:rFonts w:asciiTheme="minorHAnsi" w:hAnsiTheme="minorHAnsi" w:cstheme="minorHAnsi"/>
            <w:noProof/>
            <w:webHidden/>
            <w:szCs w:val="22"/>
          </w:rPr>
          <w:fldChar w:fldCharType="end"/>
        </w:r>
      </w:hyperlink>
    </w:p>
    <w:p w14:paraId="50E17313" w14:textId="64089094"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3" w:history="1">
        <w:r w:rsidR="008B581F" w:rsidRPr="000462DC">
          <w:rPr>
            <w:rStyle w:val="Hyperlink"/>
            <w:rFonts w:asciiTheme="minorHAnsi" w:hAnsiTheme="minorHAnsi" w:cstheme="minorHAnsi"/>
            <w:noProof/>
            <w:szCs w:val="22"/>
          </w:rPr>
          <w:t>25.</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Council Committees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_Toc109789743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18</w:t>
        </w:r>
        <w:r w:rsidR="008B581F" w:rsidRPr="000462DC">
          <w:rPr>
            <w:rFonts w:asciiTheme="minorHAnsi" w:hAnsiTheme="minorHAnsi" w:cstheme="minorHAnsi"/>
            <w:noProof/>
            <w:webHidden/>
            <w:szCs w:val="22"/>
          </w:rPr>
          <w:fldChar w:fldCharType="end"/>
        </w:r>
      </w:hyperlink>
    </w:p>
    <w:p w14:paraId="74087EC2" w14:textId="7710458E"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4" w:history="1">
        <w:r w:rsidR="008B581F" w:rsidRPr="000462DC">
          <w:rPr>
            <w:rStyle w:val="Hyperlink"/>
            <w:rFonts w:asciiTheme="minorHAnsi" w:hAnsiTheme="minorHAnsi" w:cstheme="minorHAnsi"/>
            <w:noProof/>
            <w:szCs w:val="22"/>
          </w:rPr>
          <w:t>26.</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Appointments to the Acas Council</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_Toc109789744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18</w:t>
        </w:r>
        <w:r w:rsidR="008B581F" w:rsidRPr="000462DC">
          <w:rPr>
            <w:rFonts w:asciiTheme="minorHAnsi" w:hAnsiTheme="minorHAnsi" w:cstheme="minorHAnsi"/>
            <w:noProof/>
            <w:webHidden/>
            <w:szCs w:val="22"/>
          </w:rPr>
          <w:fldChar w:fldCharType="end"/>
        </w:r>
      </w:hyperlink>
    </w:p>
    <w:p w14:paraId="04F3D709" w14:textId="05C37BD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5" w:history="1">
        <w:r w:rsidR="008B581F" w:rsidRPr="000462DC">
          <w:rPr>
            <w:rStyle w:val="Hyperlink"/>
            <w:rFonts w:asciiTheme="minorHAnsi" w:hAnsiTheme="minorHAnsi" w:cstheme="minorHAnsi"/>
            <w:noProof/>
            <w:szCs w:val="22"/>
          </w:rPr>
          <w:t>27.</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Duties of the Acas Council</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_Toc109789745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19</w:t>
        </w:r>
        <w:r w:rsidR="008B581F" w:rsidRPr="000462DC">
          <w:rPr>
            <w:rFonts w:asciiTheme="minorHAnsi" w:hAnsiTheme="minorHAnsi" w:cstheme="minorHAnsi"/>
            <w:noProof/>
            <w:webHidden/>
            <w:szCs w:val="22"/>
          </w:rPr>
          <w:fldChar w:fldCharType="end"/>
        </w:r>
      </w:hyperlink>
    </w:p>
    <w:p w14:paraId="198D1FCE" w14:textId="62F4C378"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6" w:history="1">
        <w:r w:rsidR="008B581F" w:rsidRPr="000462DC">
          <w:rPr>
            <w:rStyle w:val="Hyperlink"/>
            <w:rFonts w:asciiTheme="minorHAnsi" w:hAnsiTheme="minorHAnsi" w:cstheme="minorHAnsi"/>
            <w:noProof/>
            <w:szCs w:val="22"/>
          </w:rPr>
          <w:t>28.</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The Chair’s role and responsibilities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20</w:t>
        </w:r>
        <w:r w:rsidR="008B581F" w:rsidRPr="000462DC">
          <w:rPr>
            <w:rFonts w:asciiTheme="minorHAnsi" w:hAnsiTheme="minorHAnsi" w:cstheme="minorHAnsi"/>
            <w:noProof/>
            <w:webHidden/>
            <w:szCs w:val="22"/>
          </w:rPr>
          <w:fldChar w:fldCharType="end"/>
        </w:r>
      </w:hyperlink>
    </w:p>
    <w:p w14:paraId="5609E9C4" w14:textId="7037A04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7" w:history="1">
        <w:r w:rsidR="008B581F" w:rsidRPr="000462DC">
          <w:rPr>
            <w:rStyle w:val="Hyperlink"/>
            <w:rFonts w:asciiTheme="minorHAnsi" w:hAnsiTheme="minorHAnsi" w:cstheme="minorHAnsi"/>
            <w:noProof/>
            <w:szCs w:val="22"/>
          </w:rPr>
          <w:t>29.</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Individual Council Members’ responsibilities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21</w:t>
        </w:r>
        <w:r w:rsidR="008B581F" w:rsidRPr="000462DC">
          <w:rPr>
            <w:rFonts w:asciiTheme="minorHAnsi" w:hAnsiTheme="minorHAnsi" w:cstheme="minorHAnsi"/>
            <w:noProof/>
            <w:webHidden/>
            <w:szCs w:val="22"/>
          </w:rPr>
          <w:fldChar w:fldCharType="end"/>
        </w:r>
      </w:hyperlink>
    </w:p>
    <w:p w14:paraId="5559EC6D" w14:textId="784AECBC"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48" w:history="1">
        <w:r w:rsidR="008B581F" w:rsidRPr="000462DC">
          <w:rPr>
            <w:rStyle w:val="Hyperlink"/>
            <w:rFonts w:asciiTheme="minorHAnsi" w:hAnsiTheme="minorHAnsi" w:cstheme="minorHAnsi"/>
            <w:noProof/>
            <w:sz w:val="22"/>
            <w:szCs w:val="22"/>
          </w:rPr>
          <w:t>Management and financial responsibilities and controls</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_Toc109789748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23</w:t>
        </w:r>
        <w:r w:rsidR="008B581F" w:rsidRPr="000462DC">
          <w:rPr>
            <w:rFonts w:asciiTheme="minorHAnsi" w:hAnsiTheme="minorHAnsi" w:cstheme="minorHAnsi"/>
            <w:noProof/>
            <w:webHidden/>
            <w:sz w:val="22"/>
            <w:szCs w:val="22"/>
          </w:rPr>
          <w:fldChar w:fldCharType="end"/>
        </w:r>
      </w:hyperlink>
    </w:p>
    <w:p w14:paraId="75D004D6" w14:textId="6D61602C"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49" w:history="1">
        <w:r w:rsidR="008B581F" w:rsidRPr="000462DC">
          <w:rPr>
            <w:rStyle w:val="Hyperlink"/>
            <w:rFonts w:asciiTheme="minorHAnsi" w:hAnsiTheme="minorHAnsi" w:cstheme="minorHAnsi"/>
            <w:noProof/>
            <w:szCs w:val="22"/>
          </w:rPr>
          <w:t>30.</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Delegated authorities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_Toc109789749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23</w:t>
        </w:r>
        <w:r w:rsidR="008B581F" w:rsidRPr="000462DC">
          <w:rPr>
            <w:rFonts w:asciiTheme="minorHAnsi" w:hAnsiTheme="minorHAnsi" w:cstheme="minorHAnsi"/>
            <w:noProof/>
            <w:webHidden/>
            <w:szCs w:val="22"/>
          </w:rPr>
          <w:fldChar w:fldCharType="end"/>
        </w:r>
      </w:hyperlink>
    </w:p>
    <w:p w14:paraId="48566D85" w14:textId="3CB5369A"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0" w:history="1">
        <w:r w:rsidR="008B581F" w:rsidRPr="000462DC">
          <w:rPr>
            <w:rStyle w:val="Hyperlink"/>
            <w:rFonts w:asciiTheme="minorHAnsi" w:hAnsiTheme="minorHAnsi" w:cstheme="minorHAnsi"/>
            <w:noProof/>
            <w:szCs w:val="22"/>
          </w:rPr>
          <w:t>31.</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Financial regime</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23</w:t>
        </w:r>
        <w:r w:rsidR="008B581F" w:rsidRPr="000462DC">
          <w:rPr>
            <w:rFonts w:asciiTheme="minorHAnsi" w:hAnsiTheme="minorHAnsi" w:cstheme="minorHAnsi"/>
            <w:noProof/>
            <w:webHidden/>
            <w:szCs w:val="22"/>
          </w:rPr>
          <w:fldChar w:fldCharType="end"/>
        </w:r>
      </w:hyperlink>
    </w:p>
    <w:p w14:paraId="36B450D2" w14:textId="09381372"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1" w:history="1">
        <w:r w:rsidR="008B581F" w:rsidRPr="000462DC">
          <w:rPr>
            <w:rStyle w:val="Hyperlink"/>
            <w:rFonts w:asciiTheme="minorHAnsi" w:hAnsiTheme="minorHAnsi" w:cstheme="minorHAnsi"/>
            <w:noProof/>
            <w:szCs w:val="22"/>
          </w:rPr>
          <w:t>32.</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Spending authority</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24</w:t>
        </w:r>
        <w:r w:rsidR="008B581F" w:rsidRPr="000462DC">
          <w:rPr>
            <w:rFonts w:asciiTheme="minorHAnsi" w:hAnsiTheme="minorHAnsi" w:cstheme="minorHAnsi"/>
            <w:noProof/>
            <w:webHidden/>
            <w:szCs w:val="22"/>
          </w:rPr>
          <w:fldChar w:fldCharType="end"/>
        </w:r>
      </w:hyperlink>
    </w:p>
    <w:p w14:paraId="3E8D6966" w14:textId="3156E8A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2" w:history="1">
        <w:r w:rsidR="008B581F" w:rsidRPr="000462DC">
          <w:rPr>
            <w:rStyle w:val="Hyperlink"/>
            <w:rFonts w:asciiTheme="minorHAnsi" w:hAnsiTheme="minorHAnsi" w:cstheme="minorHAnsi"/>
            <w:noProof/>
            <w:szCs w:val="22"/>
          </w:rPr>
          <w:t>33.</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Banking and Managing Cash</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25</w:t>
        </w:r>
        <w:r w:rsidR="008B581F" w:rsidRPr="000462DC">
          <w:rPr>
            <w:rFonts w:asciiTheme="minorHAnsi" w:hAnsiTheme="minorHAnsi" w:cstheme="minorHAnsi"/>
            <w:noProof/>
            <w:webHidden/>
            <w:szCs w:val="22"/>
          </w:rPr>
          <w:fldChar w:fldCharType="end"/>
        </w:r>
      </w:hyperlink>
    </w:p>
    <w:p w14:paraId="5211311D" w14:textId="0BD965CE"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3" w:history="1">
        <w:r w:rsidR="008B581F" w:rsidRPr="000462DC">
          <w:rPr>
            <w:rStyle w:val="Hyperlink"/>
            <w:rFonts w:asciiTheme="minorHAnsi" w:hAnsiTheme="minorHAnsi" w:cstheme="minorHAnsi"/>
            <w:noProof/>
            <w:szCs w:val="22"/>
          </w:rPr>
          <w:t>34.</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Procurement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_Toc109789753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26</w:t>
        </w:r>
        <w:r w:rsidR="008B581F" w:rsidRPr="000462DC">
          <w:rPr>
            <w:rFonts w:asciiTheme="minorHAnsi" w:hAnsiTheme="minorHAnsi" w:cstheme="minorHAnsi"/>
            <w:noProof/>
            <w:webHidden/>
            <w:szCs w:val="22"/>
          </w:rPr>
          <w:fldChar w:fldCharType="end"/>
        </w:r>
      </w:hyperlink>
    </w:p>
    <w:p w14:paraId="7896152D" w14:textId="1886F4FF"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4" w:history="1">
        <w:r w:rsidR="008B581F" w:rsidRPr="000462DC">
          <w:rPr>
            <w:rStyle w:val="Hyperlink"/>
            <w:rFonts w:asciiTheme="minorHAnsi" w:hAnsiTheme="minorHAnsi" w:cstheme="minorHAnsi"/>
            <w:noProof/>
            <w:szCs w:val="22"/>
          </w:rPr>
          <w:t>35.</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Risk management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_Toc109789754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26</w:t>
        </w:r>
        <w:r w:rsidR="008B581F" w:rsidRPr="000462DC">
          <w:rPr>
            <w:rFonts w:asciiTheme="minorHAnsi" w:hAnsiTheme="minorHAnsi" w:cstheme="minorHAnsi"/>
            <w:noProof/>
            <w:webHidden/>
            <w:szCs w:val="22"/>
          </w:rPr>
          <w:fldChar w:fldCharType="end"/>
        </w:r>
      </w:hyperlink>
    </w:p>
    <w:p w14:paraId="30B751EA" w14:textId="7F37143C"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5" w:history="1">
        <w:r w:rsidR="008B581F" w:rsidRPr="000462DC">
          <w:rPr>
            <w:rStyle w:val="Hyperlink"/>
            <w:rFonts w:asciiTheme="minorHAnsi" w:hAnsiTheme="minorHAnsi" w:cstheme="minorHAnsi"/>
            <w:noProof/>
            <w:szCs w:val="22"/>
          </w:rPr>
          <w:t>36.</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Counter Fraud and Theft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_Toc109789755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27</w:t>
        </w:r>
        <w:r w:rsidR="008B581F" w:rsidRPr="000462DC">
          <w:rPr>
            <w:rFonts w:asciiTheme="minorHAnsi" w:hAnsiTheme="minorHAnsi" w:cstheme="minorHAnsi"/>
            <w:noProof/>
            <w:webHidden/>
            <w:szCs w:val="22"/>
          </w:rPr>
          <w:fldChar w:fldCharType="end"/>
        </w:r>
      </w:hyperlink>
    </w:p>
    <w:p w14:paraId="03CE4D83" w14:textId="2AAD2F2F"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6" w:history="1">
        <w:r w:rsidR="008B581F" w:rsidRPr="000462DC">
          <w:rPr>
            <w:rStyle w:val="Hyperlink"/>
            <w:rFonts w:asciiTheme="minorHAnsi" w:hAnsiTheme="minorHAnsi" w:cstheme="minorHAnsi"/>
            <w:noProof/>
            <w:szCs w:val="22"/>
          </w:rPr>
          <w:t>37.</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Staff</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27</w:t>
        </w:r>
        <w:r w:rsidR="008B581F" w:rsidRPr="000462DC">
          <w:rPr>
            <w:rFonts w:asciiTheme="minorHAnsi" w:hAnsiTheme="minorHAnsi" w:cstheme="minorHAnsi"/>
            <w:noProof/>
            <w:webHidden/>
            <w:szCs w:val="22"/>
          </w:rPr>
          <w:fldChar w:fldCharType="end"/>
        </w:r>
      </w:hyperlink>
    </w:p>
    <w:p w14:paraId="1C80435A" w14:textId="51A9F7C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7" w:history="1">
        <w:r w:rsidR="008B581F" w:rsidRPr="000462DC">
          <w:rPr>
            <w:rStyle w:val="Hyperlink"/>
            <w:rFonts w:asciiTheme="minorHAnsi" w:hAnsiTheme="minorHAnsi" w:cstheme="minorHAnsi"/>
            <w:noProof/>
            <w:szCs w:val="22"/>
          </w:rPr>
          <w:t>38.</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Broad responsibilities for staff</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27</w:t>
        </w:r>
        <w:r w:rsidR="008B581F" w:rsidRPr="000462DC">
          <w:rPr>
            <w:rFonts w:asciiTheme="minorHAnsi" w:hAnsiTheme="minorHAnsi" w:cstheme="minorHAnsi"/>
            <w:noProof/>
            <w:webHidden/>
            <w:szCs w:val="22"/>
          </w:rPr>
          <w:fldChar w:fldCharType="end"/>
        </w:r>
      </w:hyperlink>
    </w:p>
    <w:p w14:paraId="7FA4A656" w14:textId="585A9A36"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8" w:history="1">
        <w:r w:rsidR="008B581F" w:rsidRPr="000462DC">
          <w:rPr>
            <w:rStyle w:val="Hyperlink"/>
            <w:rFonts w:asciiTheme="minorHAnsi" w:hAnsiTheme="minorHAnsi" w:cstheme="minorHAnsi"/>
            <w:noProof/>
            <w:szCs w:val="22"/>
          </w:rPr>
          <w:t>39.</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Staff costs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_Toc109789758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28</w:t>
        </w:r>
        <w:r w:rsidR="008B581F" w:rsidRPr="000462DC">
          <w:rPr>
            <w:rFonts w:asciiTheme="minorHAnsi" w:hAnsiTheme="minorHAnsi" w:cstheme="minorHAnsi"/>
            <w:noProof/>
            <w:webHidden/>
            <w:szCs w:val="22"/>
          </w:rPr>
          <w:fldChar w:fldCharType="end"/>
        </w:r>
      </w:hyperlink>
    </w:p>
    <w:p w14:paraId="6A8E3EDB" w14:textId="37579100"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59" w:history="1">
        <w:r w:rsidR="008B581F" w:rsidRPr="000462DC">
          <w:rPr>
            <w:rStyle w:val="Hyperlink"/>
            <w:rFonts w:asciiTheme="minorHAnsi" w:hAnsiTheme="minorHAnsi" w:cstheme="minorHAnsi"/>
            <w:noProof/>
            <w:szCs w:val="22"/>
          </w:rPr>
          <w:t>40.</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Pay and conditions of service</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_Toc109789759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28</w:t>
        </w:r>
        <w:r w:rsidR="008B581F" w:rsidRPr="000462DC">
          <w:rPr>
            <w:rFonts w:asciiTheme="minorHAnsi" w:hAnsiTheme="minorHAnsi" w:cstheme="minorHAnsi"/>
            <w:noProof/>
            <w:webHidden/>
            <w:szCs w:val="22"/>
          </w:rPr>
          <w:fldChar w:fldCharType="end"/>
        </w:r>
      </w:hyperlink>
    </w:p>
    <w:p w14:paraId="6E0E3D15" w14:textId="207F9068"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0" w:history="1">
        <w:r w:rsidR="008B581F" w:rsidRPr="000462DC">
          <w:rPr>
            <w:rStyle w:val="Hyperlink"/>
            <w:rFonts w:asciiTheme="minorHAnsi" w:hAnsiTheme="minorHAnsi" w:cstheme="minorHAnsi"/>
            <w:noProof/>
            <w:szCs w:val="22"/>
          </w:rPr>
          <w:t>41.</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Pensions, redundancy, and compensation</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29</w:t>
        </w:r>
        <w:r w:rsidR="008B581F" w:rsidRPr="000462DC">
          <w:rPr>
            <w:rFonts w:asciiTheme="minorHAnsi" w:hAnsiTheme="minorHAnsi" w:cstheme="minorHAnsi"/>
            <w:noProof/>
            <w:webHidden/>
            <w:szCs w:val="22"/>
          </w:rPr>
          <w:fldChar w:fldCharType="end"/>
        </w:r>
      </w:hyperlink>
    </w:p>
    <w:p w14:paraId="334A538E" w14:textId="4DA4B15B"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1" w:history="1">
        <w:r w:rsidR="008B581F" w:rsidRPr="000462DC">
          <w:rPr>
            <w:rStyle w:val="Hyperlink"/>
            <w:rFonts w:asciiTheme="minorHAnsi" w:hAnsiTheme="minorHAnsi" w:cstheme="minorHAnsi"/>
            <w:noProof/>
            <w:szCs w:val="22"/>
          </w:rPr>
          <w:t>42.</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Staff resourcing, recruitment, and development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29</w:t>
        </w:r>
        <w:r w:rsidR="008B581F" w:rsidRPr="000462DC">
          <w:rPr>
            <w:rFonts w:asciiTheme="minorHAnsi" w:hAnsiTheme="minorHAnsi" w:cstheme="minorHAnsi"/>
            <w:noProof/>
            <w:webHidden/>
            <w:szCs w:val="22"/>
          </w:rPr>
          <w:fldChar w:fldCharType="end"/>
        </w:r>
      </w:hyperlink>
    </w:p>
    <w:p w14:paraId="45742B0E" w14:textId="007F93B8"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2" w:history="1">
        <w:r w:rsidR="008B581F" w:rsidRPr="000462DC">
          <w:rPr>
            <w:rStyle w:val="Hyperlink"/>
            <w:rFonts w:asciiTheme="minorHAnsi" w:hAnsiTheme="minorHAnsi" w:cstheme="minorHAnsi"/>
            <w:noProof/>
            <w:szCs w:val="22"/>
          </w:rPr>
          <w:t>43.</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Health and safety</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29</w:t>
        </w:r>
        <w:r w:rsidR="008B581F" w:rsidRPr="000462DC">
          <w:rPr>
            <w:rFonts w:asciiTheme="minorHAnsi" w:hAnsiTheme="minorHAnsi" w:cstheme="minorHAnsi"/>
            <w:noProof/>
            <w:webHidden/>
            <w:szCs w:val="22"/>
          </w:rPr>
          <w:fldChar w:fldCharType="end"/>
        </w:r>
      </w:hyperlink>
    </w:p>
    <w:p w14:paraId="14A481F8" w14:textId="339F16A9"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63" w:history="1">
        <w:r w:rsidR="008B581F" w:rsidRPr="000462DC">
          <w:rPr>
            <w:rStyle w:val="Hyperlink"/>
            <w:rFonts w:asciiTheme="minorHAnsi" w:hAnsiTheme="minorHAnsi" w:cstheme="minorHAnsi"/>
            <w:noProof/>
            <w:sz w:val="22"/>
            <w:szCs w:val="22"/>
          </w:rPr>
          <w:t>Business Plans, Financial Reporting, and Management information</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_Toc109789763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30</w:t>
        </w:r>
        <w:r w:rsidR="008B581F" w:rsidRPr="000462DC">
          <w:rPr>
            <w:rFonts w:asciiTheme="minorHAnsi" w:hAnsiTheme="minorHAnsi" w:cstheme="minorHAnsi"/>
            <w:noProof/>
            <w:webHidden/>
            <w:sz w:val="22"/>
            <w:szCs w:val="22"/>
          </w:rPr>
          <w:fldChar w:fldCharType="end"/>
        </w:r>
      </w:hyperlink>
    </w:p>
    <w:p w14:paraId="061ABE52" w14:textId="086F26F9"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4" w:history="1">
        <w:r w:rsidR="008B581F" w:rsidRPr="000462DC">
          <w:rPr>
            <w:rStyle w:val="Hyperlink"/>
            <w:rFonts w:asciiTheme="minorHAnsi" w:hAnsiTheme="minorHAnsi" w:cstheme="minorHAnsi"/>
            <w:noProof/>
            <w:szCs w:val="22"/>
          </w:rPr>
          <w:t>44.</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Corporate and business plans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_Toc109789764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30</w:t>
        </w:r>
        <w:r w:rsidR="008B581F" w:rsidRPr="000462DC">
          <w:rPr>
            <w:rFonts w:asciiTheme="minorHAnsi" w:hAnsiTheme="minorHAnsi" w:cstheme="minorHAnsi"/>
            <w:noProof/>
            <w:webHidden/>
            <w:szCs w:val="22"/>
          </w:rPr>
          <w:fldChar w:fldCharType="end"/>
        </w:r>
      </w:hyperlink>
    </w:p>
    <w:p w14:paraId="4B03FE3F" w14:textId="6FBC1F88"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5" w:history="1">
        <w:r w:rsidR="008B581F" w:rsidRPr="000462DC">
          <w:rPr>
            <w:rStyle w:val="Hyperlink"/>
            <w:rFonts w:asciiTheme="minorHAnsi" w:hAnsiTheme="minorHAnsi" w:cstheme="minorHAnsi"/>
            <w:noProof/>
            <w:szCs w:val="22"/>
          </w:rPr>
          <w:t>45.</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Budgeting procedures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_Toc109789765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30</w:t>
        </w:r>
        <w:r w:rsidR="008B581F" w:rsidRPr="000462DC">
          <w:rPr>
            <w:rFonts w:asciiTheme="minorHAnsi" w:hAnsiTheme="minorHAnsi" w:cstheme="minorHAnsi"/>
            <w:noProof/>
            <w:webHidden/>
            <w:szCs w:val="22"/>
          </w:rPr>
          <w:fldChar w:fldCharType="end"/>
        </w:r>
      </w:hyperlink>
    </w:p>
    <w:p w14:paraId="733D8209" w14:textId="25483434"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6" w:history="1">
        <w:r w:rsidR="008B581F" w:rsidRPr="000462DC">
          <w:rPr>
            <w:rStyle w:val="Hyperlink"/>
            <w:rFonts w:asciiTheme="minorHAnsi" w:hAnsiTheme="minorHAnsi" w:cstheme="minorHAnsi"/>
            <w:noProof/>
            <w:szCs w:val="22"/>
          </w:rPr>
          <w:t>46.</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Grant-in-aid and any ring-fenced grants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31</w:t>
        </w:r>
        <w:r w:rsidR="008B581F" w:rsidRPr="000462DC">
          <w:rPr>
            <w:rFonts w:asciiTheme="minorHAnsi" w:hAnsiTheme="minorHAnsi" w:cstheme="minorHAnsi"/>
            <w:noProof/>
            <w:webHidden/>
            <w:szCs w:val="22"/>
          </w:rPr>
          <w:fldChar w:fldCharType="end"/>
        </w:r>
      </w:hyperlink>
    </w:p>
    <w:p w14:paraId="19B29A98" w14:textId="5D77D4C2"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7" w:history="1">
        <w:r w:rsidR="008B581F" w:rsidRPr="000462DC">
          <w:rPr>
            <w:rStyle w:val="Hyperlink"/>
            <w:rFonts w:asciiTheme="minorHAnsi" w:hAnsiTheme="minorHAnsi" w:cstheme="minorHAnsi"/>
            <w:noProof/>
            <w:szCs w:val="22"/>
          </w:rPr>
          <w:t>47.</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Annual report and accounts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31</w:t>
        </w:r>
        <w:r w:rsidR="008B581F" w:rsidRPr="000462DC">
          <w:rPr>
            <w:rFonts w:asciiTheme="minorHAnsi" w:hAnsiTheme="minorHAnsi" w:cstheme="minorHAnsi"/>
            <w:noProof/>
            <w:webHidden/>
            <w:szCs w:val="22"/>
          </w:rPr>
          <w:fldChar w:fldCharType="end"/>
        </w:r>
      </w:hyperlink>
    </w:p>
    <w:p w14:paraId="73E16E7D" w14:textId="39C13BEB"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8" w:history="1">
        <w:r w:rsidR="008B581F" w:rsidRPr="000462DC">
          <w:rPr>
            <w:rStyle w:val="Hyperlink"/>
            <w:rFonts w:asciiTheme="minorHAnsi" w:hAnsiTheme="minorHAnsi" w:cstheme="minorHAnsi"/>
            <w:noProof/>
            <w:szCs w:val="22"/>
          </w:rPr>
          <w:t>48.</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Reporting performance to BEIS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_Toc109789768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31</w:t>
        </w:r>
        <w:r w:rsidR="008B581F" w:rsidRPr="000462DC">
          <w:rPr>
            <w:rFonts w:asciiTheme="minorHAnsi" w:hAnsiTheme="minorHAnsi" w:cstheme="minorHAnsi"/>
            <w:noProof/>
            <w:webHidden/>
            <w:szCs w:val="22"/>
          </w:rPr>
          <w:fldChar w:fldCharType="end"/>
        </w:r>
      </w:hyperlink>
    </w:p>
    <w:p w14:paraId="2A58B73C" w14:textId="20AB7395"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69" w:history="1">
        <w:r w:rsidR="008B581F" w:rsidRPr="000462DC">
          <w:rPr>
            <w:rStyle w:val="Hyperlink"/>
            <w:rFonts w:asciiTheme="minorHAnsi" w:hAnsiTheme="minorHAnsi" w:cstheme="minorHAnsi"/>
            <w:noProof/>
            <w:szCs w:val="22"/>
          </w:rPr>
          <w:t>49.</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Provision of services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_Toc109789769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32</w:t>
        </w:r>
        <w:r w:rsidR="008B581F" w:rsidRPr="000462DC">
          <w:rPr>
            <w:rFonts w:asciiTheme="minorHAnsi" w:hAnsiTheme="minorHAnsi" w:cstheme="minorHAnsi"/>
            <w:noProof/>
            <w:webHidden/>
            <w:szCs w:val="22"/>
          </w:rPr>
          <w:fldChar w:fldCharType="end"/>
        </w:r>
      </w:hyperlink>
    </w:p>
    <w:p w14:paraId="287A3C29" w14:textId="32157A5A"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0" w:history="1">
        <w:r w:rsidR="008B581F" w:rsidRPr="000462DC">
          <w:rPr>
            <w:rStyle w:val="Hyperlink"/>
            <w:rFonts w:asciiTheme="minorHAnsi" w:hAnsiTheme="minorHAnsi" w:cstheme="minorHAnsi"/>
            <w:noProof/>
            <w:szCs w:val="22"/>
          </w:rPr>
          <w:t>50.</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Provision of services beyond BEIS’s areas of interest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32</w:t>
        </w:r>
        <w:r w:rsidR="008B581F" w:rsidRPr="000462DC">
          <w:rPr>
            <w:rFonts w:asciiTheme="minorHAnsi" w:hAnsiTheme="minorHAnsi" w:cstheme="minorHAnsi"/>
            <w:noProof/>
            <w:webHidden/>
            <w:szCs w:val="22"/>
          </w:rPr>
          <w:fldChar w:fldCharType="end"/>
        </w:r>
      </w:hyperlink>
    </w:p>
    <w:p w14:paraId="7462AFAE" w14:textId="0E65B877"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1" w:history="1">
        <w:r w:rsidR="008B581F" w:rsidRPr="000462DC">
          <w:rPr>
            <w:rStyle w:val="Hyperlink"/>
            <w:rFonts w:asciiTheme="minorHAnsi" w:hAnsiTheme="minorHAnsi" w:cstheme="minorHAnsi"/>
            <w:noProof/>
            <w:szCs w:val="22"/>
          </w:rPr>
          <w:t>51.</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Obtaining support services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32</w:t>
        </w:r>
        <w:r w:rsidR="008B581F" w:rsidRPr="000462DC">
          <w:rPr>
            <w:rFonts w:asciiTheme="minorHAnsi" w:hAnsiTheme="minorHAnsi" w:cstheme="minorHAnsi"/>
            <w:noProof/>
            <w:webHidden/>
            <w:szCs w:val="22"/>
          </w:rPr>
          <w:fldChar w:fldCharType="end"/>
        </w:r>
      </w:hyperlink>
    </w:p>
    <w:p w14:paraId="08FAAEA9" w14:textId="2CC5CA2F"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2" w:history="1">
        <w:r w:rsidR="008B581F" w:rsidRPr="000462DC">
          <w:rPr>
            <w:rStyle w:val="Hyperlink"/>
            <w:rFonts w:asciiTheme="minorHAnsi" w:hAnsiTheme="minorHAnsi" w:cstheme="minorHAnsi"/>
            <w:noProof/>
            <w:szCs w:val="22"/>
          </w:rPr>
          <w:t>52.</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Business continuity and contingency plans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33</w:t>
        </w:r>
        <w:r w:rsidR="008B581F" w:rsidRPr="000462DC">
          <w:rPr>
            <w:rFonts w:asciiTheme="minorHAnsi" w:hAnsiTheme="minorHAnsi" w:cstheme="minorHAnsi"/>
            <w:noProof/>
            <w:webHidden/>
            <w:szCs w:val="22"/>
          </w:rPr>
          <w:fldChar w:fldCharType="end"/>
        </w:r>
      </w:hyperlink>
    </w:p>
    <w:p w14:paraId="140B3408" w14:textId="488CD23B"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3" w:history="1">
        <w:r w:rsidR="008B581F" w:rsidRPr="000462DC">
          <w:rPr>
            <w:rStyle w:val="Hyperlink"/>
            <w:rFonts w:asciiTheme="minorHAnsi" w:hAnsiTheme="minorHAnsi" w:cstheme="minorHAnsi"/>
            <w:noProof/>
            <w:szCs w:val="22"/>
          </w:rPr>
          <w:t>53.</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Media</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_Toc109789773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33</w:t>
        </w:r>
        <w:r w:rsidR="008B581F" w:rsidRPr="000462DC">
          <w:rPr>
            <w:rFonts w:asciiTheme="minorHAnsi" w:hAnsiTheme="minorHAnsi" w:cstheme="minorHAnsi"/>
            <w:noProof/>
            <w:webHidden/>
            <w:szCs w:val="22"/>
          </w:rPr>
          <w:fldChar w:fldCharType="end"/>
        </w:r>
      </w:hyperlink>
    </w:p>
    <w:p w14:paraId="0CD7D7F3" w14:textId="4771ABBD"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4" w:history="1">
        <w:r w:rsidR="008B581F" w:rsidRPr="000462DC">
          <w:rPr>
            <w:rStyle w:val="Hyperlink"/>
            <w:rFonts w:asciiTheme="minorHAnsi" w:hAnsiTheme="minorHAnsi" w:cstheme="minorHAnsi"/>
            <w:noProof/>
            <w:szCs w:val="22"/>
          </w:rPr>
          <w:t>54.</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Information Sharing</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_Toc109789774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33</w:t>
        </w:r>
        <w:r w:rsidR="008B581F" w:rsidRPr="000462DC">
          <w:rPr>
            <w:rFonts w:asciiTheme="minorHAnsi" w:hAnsiTheme="minorHAnsi" w:cstheme="minorHAnsi"/>
            <w:noProof/>
            <w:webHidden/>
            <w:szCs w:val="22"/>
          </w:rPr>
          <w:fldChar w:fldCharType="end"/>
        </w:r>
      </w:hyperlink>
    </w:p>
    <w:p w14:paraId="4F842BDD" w14:textId="2C9450C3"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75" w:history="1">
        <w:r w:rsidR="008B581F" w:rsidRPr="000462DC">
          <w:rPr>
            <w:rStyle w:val="Hyperlink"/>
            <w:rFonts w:asciiTheme="minorHAnsi" w:hAnsiTheme="minorHAnsi" w:cstheme="minorHAnsi"/>
            <w:noProof/>
            <w:sz w:val="22"/>
            <w:szCs w:val="22"/>
          </w:rPr>
          <w:t>Audit</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_Toc109789775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33</w:t>
        </w:r>
        <w:r w:rsidR="008B581F" w:rsidRPr="000462DC">
          <w:rPr>
            <w:rFonts w:asciiTheme="minorHAnsi" w:hAnsiTheme="minorHAnsi" w:cstheme="minorHAnsi"/>
            <w:noProof/>
            <w:webHidden/>
            <w:sz w:val="22"/>
            <w:szCs w:val="22"/>
          </w:rPr>
          <w:fldChar w:fldCharType="end"/>
        </w:r>
      </w:hyperlink>
    </w:p>
    <w:p w14:paraId="1C93AC08" w14:textId="6553D943"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6" w:history="1">
        <w:r w:rsidR="008B581F" w:rsidRPr="000462DC">
          <w:rPr>
            <w:rStyle w:val="Hyperlink"/>
            <w:rFonts w:asciiTheme="minorHAnsi" w:hAnsiTheme="minorHAnsi" w:cstheme="minorHAnsi"/>
            <w:noProof/>
            <w:szCs w:val="22"/>
          </w:rPr>
          <w:t>55.</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Internal audit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_Toc109789776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33</w:t>
        </w:r>
        <w:r w:rsidR="008B581F" w:rsidRPr="000462DC">
          <w:rPr>
            <w:rFonts w:asciiTheme="minorHAnsi" w:hAnsiTheme="minorHAnsi" w:cstheme="minorHAnsi"/>
            <w:noProof/>
            <w:webHidden/>
            <w:szCs w:val="22"/>
          </w:rPr>
          <w:fldChar w:fldCharType="end"/>
        </w:r>
      </w:hyperlink>
    </w:p>
    <w:p w14:paraId="683B7436" w14:textId="3A76EFA3"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7" w:history="1">
        <w:r w:rsidR="008B581F" w:rsidRPr="000462DC">
          <w:rPr>
            <w:rStyle w:val="Hyperlink"/>
            <w:rFonts w:asciiTheme="minorHAnsi" w:hAnsiTheme="minorHAnsi" w:cstheme="minorHAnsi"/>
            <w:noProof/>
            <w:szCs w:val="22"/>
          </w:rPr>
          <w:t>56.</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External audit</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_Toc109789777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34</w:t>
        </w:r>
        <w:r w:rsidR="008B581F" w:rsidRPr="000462DC">
          <w:rPr>
            <w:rFonts w:asciiTheme="minorHAnsi" w:hAnsiTheme="minorHAnsi" w:cstheme="minorHAnsi"/>
            <w:noProof/>
            <w:webHidden/>
            <w:szCs w:val="22"/>
          </w:rPr>
          <w:fldChar w:fldCharType="end"/>
        </w:r>
      </w:hyperlink>
    </w:p>
    <w:p w14:paraId="4BE63C7E" w14:textId="0349872E" w:rsidR="008B581F" w:rsidRPr="000462DC" w:rsidRDefault="007577D8">
      <w:pPr>
        <w:pStyle w:val="TOC1"/>
        <w:tabs>
          <w:tab w:val="right" w:leader="dot" w:pos="7929"/>
        </w:tabs>
        <w:rPr>
          <w:rFonts w:asciiTheme="minorHAnsi" w:eastAsiaTheme="minorEastAsia" w:hAnsiTheme="minorHAnsi" w:cstheme="minorHAnsi"/>
          <w:noProof/>
          <w:sz w:val="22"/>
          <w:szCs w:val="22"/>
        </w:rPr>
      </w:pPr>
      <w:hyperlink w:anchor="_Toc109789778" w:history="1">
        <w:r w:rsidR="008B581F" w:rsidRPr="000462DC">
          <w:rPr>
            <w:rStyle w:val="Hyperlink"/>
            <w:rFonts w:asciiTheme="minorHAnsi" w:hAnsiTheme="minorHAnsi" w:cstheme="minorHAnsi"/>
            <w:noProof/>
            <w:sz w:val="22"/>
            <w:szCs w:val="22"/>
          </w:rPr>
          <w:t>Reviews and winding up arrangements</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_Toc109789778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36</w:t>
        </w:r>
        <w:r w:rsidR="008B581F" w:rsidRPr="000462DC">
          <w:rPr>
            <w:rFonts w:asciiTheme="minorHAnsi" w:hAnsiTheme="minorHAnsi" w:cstheme="minorHAnsi"/>
            <w:noProof/>
            <w:webHidden/>
            <w:sz w:val="22"/>
            <w:szCs w:val="22"/>
          </w:rPr>
          <w:fldChar w:fldCharType="end"/>
        </w:r>
      </w:hyperlink>
    </w:p>
    <w:p w14:paraId="5AAB97CC" w14:textId="7175AB1B"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79" w:history="1">
        <w:r w:rsidR="008B581F" w:rsidRPr="000462DC">
          <w:rPr>
            <w:rStyle w:val="Hyperlink"/>
            <w:rFonts w:asciiTheme="minorHAnsi" w:hAnsiTheme="minorHAnsi" w:cstheme="minorHAnsi"/>
            <w:noProof/>
            <w:szCs w:val="22"/>
          </w:rPr>
          <w:t>57.</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Review of Acas’ status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_Toc109789779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36</w:t>
        </w:r>
        <w:r w:rsidR="008B581F" w:rsidRPr="000462DC">
          <w:rPr>
            <w:rFonts w:asciiTheme="minorHAnsi" w:hAnsiTheme="minorHAnsi" w:cstheme="minorHAnsi"/>
            <w:noProof/>
            <w:webHidden/>
            <w:szCs w:val="22"/>
          </w:rPr>
          <w:fldChar w:fldCharType="end"/>
        </w:r>
      </w:hyperlink>
    </w:p>
    <w:p w14:paraId="03EB47C7" w14:textId="0263BB5C"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80" w:history="1">
        <w:r w:rsidR="008B581F" w:rsidRPr="000462DC">
          <w:rPr>
            <w:rStyle w:val="Hyperlink"/>
            <w:rFonts w:asciiTheme="minorHAnsi" w:hAnsiTheme="minorHAnsi" w:cstheme="minorHAnsi"/>
            <w:noProof/>
            <w:szCs w:val="22"/>
          </w:rPr>
          <w:t>58.</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Arrangements if Acas is wound up</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_Toc109789780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36</w:t>
        </w:r>
        <w:r w:rsidR="008B581F" w:rsidRPr="000462DC">
          <w:rPr>
            <w:rFonts w:asciiTheme="minorHAnsi" w:hAnsiTheme="minorHAnsi" w:cstheme="minorHAnsi"/>
            <w:noProof/>
            <w:webHidden/>
            <w:szCs w:val="22"/>
          </w:rPr>
          <w:fldChar w:fldCharType="end"/>
        </w:r>
      </w:hyperlink>
    </w:p>
    <w:p w14:paraId="742D4886" w14:textId="689BC7D7"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81" w:history="1">
        <w:r w:rsidR="008B581F" w:rsidRPr="000462DC">
          <w:rPr>
            <w:rStyle w:val="Hyperlink"/>
            <w:rFonts w:asciiTheme="minorHAnsi" w:hAnsiTheme="minorHAnsi" w:cstheme="minorHAnsi"/>
            <w:noProof/>
            <w:szCs w:val="22"/>
          </w:rPr>
          <w:t>59.</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LIST OF APPENDICES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_Toc109789781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36</w:t>
        </w:r>
        <w:r w:rsidR="008B581F" w:rsidRPr="000462DC">
          <w:rPr>
            <w:rFonts w:asciiTheme="minorHAnsi" w:hAnsiTheme="minorHAnsi" w:cstheme="minorHAnsi"/>
            <w:noProof/>
            <w:webHidden/>
            <w:szCs w:val="22"/>
          </w:rPr>
          <w:fldChar w:fldCharType="end"/>
        </w:r>
      </w:hyperlink>
    </w:p>
    <w:p w14:paraId="08443578" w14:textId="49D76FFF" w:rsidR="008B581F" w:rsidRPr="000462DC" w:rsidRDefault="007577D8">
      <w:pPr>
        <w:pStyle w:val="TOC2"/>
        <w:tabs>
          <w:tab w:val="left" w:pos="1077"/>
          <w:tab w:val="right" w:leader="dot" w:pos="7929"/>
        </w:tabs>
        <w:rPr>
          <w:rFonts w:asciiTheme="minorHAnsi" w:eastAsiaTheme="minorEastAsia" w:hAnsiTheme="minorHAnsi" w:cstheme="minorHAnsi"/>
          <w:noProof/>
          <w:szCs w:val="22"/>
        </w:rPr>
      </w:pPr>
      <w:hyperlink w:anchor="_Toc109789782" w:history="1">
        <w:r w:rsidR="008B581F" w:rsidRPr="000462DC">
          <w:rPr>
            <w:rStyle w:val="Hyperlink"/>
            <w:rFonts w:asciiTheme="minorHAnsi" w:hAnsiTheme="minorHAnsi" w:cstheme="minorHAnsi"/>
            <w:noProof/>
            <w:szCs w:val="22"/>
          </w:rPr>
          <w:t>60.</w:t>
        </w:r>
        <w:r w:rsidR="008B581F" w:rsidRPr="000462DC">
          <w:rPr>
            <w:rFonts w:asciiTheme="minorHAnsi" w:eastAsiaTheme="minorEastAsia" w:hAnsiTheme="minorHAnsi" w:cstheme="minorHAnsi"/>
            <w:noProof/>
            <w:szCs w:val="22"/>
          </w:rPr>
          <w:tab/>
        </w:r>
        <w:r w:rsidR="008B581F" w:rsidRPr="000462DC">
          <w:rPr>
            <w:rStyle w:val="Hyperlink"/>
            <w:rFonts w:asciiTheme="minorHAnsi" w:hAnsiTheme="minorHAnsi" w:cstheme="minorHAnsi"/>
            <w:noProof/>
            <w:szCs w:val="22"/>
          </w:rPr>
          <w:t>Signatories</w:t>
        </w:r>
        <w:r w:rsidR="008B581F" w:rsidRPr="000462DC">
          <w:rPr>
            <w:rFonts w:asciiTheme="minorHAnsi" w:hAnsiTheme="minorHAnsi" w:cstheme="minorHAnsi"/>
            <w:noProof/>
            <w:webHidden/>
            <w:szCs w:val="22"/>
          </w:rPr>
          <w:tab/>
        </w:r>
        <w:r w:rsidR="008B581F" w:rsidRPr="000462DC">
          <w:rPr>
            <w:rFonts w:asciiTheme="minorHAnsi" w:hAnsiTheme="minorHAnsi" w:cstheme="minorHAnsi"/>
            <w:noProof/>
            <w:webHidden/>
            <w:szCs w:val="22"/>
          </w:rPr>
          <w:fldChar w:fldCharType="begin"/>
        </w:r>
        <w:r w:rsidR="008B581F" w:rsidRPr="000462DC">
          <w:rPr>
            <w:rFonts w:asciiTheme="minorHAnsi" w:hAnsiTheme="minorHAnsi" w:cstheme="minorHAnsi"/>
            <w:noProof/>
            <w:webHidden/>
            <w:szCs w:val="22"/>
          </w:rPr>
          <w:instrText xml:space="preserve"> PAGEREF _Toc109789782 \h </w:instrText>
        </w:r>
        <w:r w:rsidR="008B581F" w:rsidRPr="000462DC">
          <w:rPr>
            <w:rFonts w:asciiTheme="minorHAnsi" w:hAnsiTheme="minorHAnsi" w:cstheme="minorHAnsi"/>
            <w:noProof/>
            <w:webHidden/>
            <w:szCs w:val="22"/>
          </w:rPr>
        </w:r>
        <w:r w:rsidR="008B581F" w:rsidRPr="000462DC">
          <w:rPr>
            <w:rFonts w:asciiTheme="minorHAnsi" w:hAnsiTheme="minorHAnsi" w:cstheme="minorHAnsi"/>
            <w:noProof/>
            <w:webHidden/>
            <w:szCs w:val="22"/>
          </w:rPr>
          <w:fldChar w:fldCharType="separate"/>
        </w:r>
        <w:r w:rsidR="002339C8">
          <w:rPr>
            <w:rFonts w:asciiTheme="minorHAnsi" w:hAnsiTheme="minorHAnsi" w:cstheme="minorHAnsi"/>
            <w:noProof/>
            <w:webHidden/>
            <w:szCs w:val="22"/>
          </w:rPr>
          <w:t>37</w:t>
        </w:r>
        <w:r w:rsidR="008B581F" w:rsidRPr="000462DC">
          <w:rPr>
            <w:rFonts w:asciiTheme="minorHAnsi" w:hAnsiTheme="minorHAnsi" w:cstheme="minorHAnsi"/>
            <w:noProof/>
            <w:webHidden/>
            <w:szCs w:val="22"/>
          </w:rPr>
          <w:fldChar w:fldCharType="end"/>
        </w:r>
      </w:hyperlink>
    </w:p>
    <w:p w14:paraId="3BC3E894" w14:textId="6B52B7E7" w:rsidR="008B581F" w:rsidRPr="000462DC" w:rsidRDefault="007577D8">
      <w:pPr>
        <w:pStyle w:val="TOC3"/>
        <w:tabs>
          <w:tab w:val="right" w:leader="dot" w:pos="7929"/>
        </w:tabs>
        <w:rPr>
          <w:rFonts w:asciiTheme="minorHAnsi" w:eastAsiaTheme="minorEastAsia" w:hAnsiTheme="minorHAnsi" w:cstheme="minorHAnsi"/>
          <w:noProof/>
          <w:sz w:val="22"/>
          <w:szCs w:val="22"/>
        </w:rPr>
      </w:pPr>
      <w:hyperlink w:anchor="_Toc109789783" w:history="1">
        <w:r w:rsidR="008B581F" w:rsidRPr="000462DC">
          <w:rPr>
            <w:rStyle w:val="Hyperlink"/>
            <w:rFonts w:asciiTheme="minorHAnsi" w:eastAsia="Calibri" w:hAnsiTheme="minorHAnsi" w:cstheme="minorHAnsi"/>
            <w:noProof/>
            <w:sz w:val="22"/>
            <w:szCs w:val="22"/>
          </w:rPr>
          <w:t>APPENDIX 1</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_Toc109789783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38</w:t>
        </w:r>
        <w:r w:rsidR="008B581F" w:rsidRPr="000462DC">
          <w:rPr>
            <w:rFonts w:asciiTheme="minorHAnsi" w:hAnsiTheme="minorHAnsi" w:cstheme="minorHAnsi"/>
            <w:noProof/>
            <w:webHidden/>
            <w:sz w:val="22"/>
            <w:szCs w:val="22"/>
          </w:rPr>
          <w:fldChar w:fldCharType="end"/>
        </w:r>
      </w:hyperlink>
    </w:p>
    <w:p w14:paraId="65BE4124" w14:textId="65F94464" w:rsidR="008B581F" w:rsidRPr="000462DC" w:rsidRDefault="007577D8">
      <w:pPr>
        <w:pStyle w:val="TOC3"/>
        <w:tabs>
          <w:tab w:val="right" w:leader="dot" w:pos="7929"/>
        </w:tabs>
        <w:rPr>
          <w:rFonts w:asciiTheme="minorHAnsi" w:eastAsiaTheme="minorEastAsia" w:hAnsiTheme="minorHAnsi" w:cstheme="minorHAnsi"/>
          <w:noProof/>
          <w:sz w:val="22"/>
          <w:szCs w:val="22"/>
        </w:rPr>
      </w:pPr>
      <w:hyperlink w:anchor="_Toc109789784" w:history="1">
        <w:r w:rsidR="008B581F" w:rsidRPr="000462DC">
          <w:rPr>
            <w:rStyle w:val="Hyperlink"/>
            <w:rFonts w:asciiTheme="minorHAnsi" w:eastAsia="Calibri" w:hAnsiTheme="minorHAnsi" w:cstheme="minorHAnsi"/>
            <w:noProof/>
            <w:sz w:val="22"/>
            <w:szCs w:val="22"/>
          </w:rPr>
          <w:t>APPENDIX 2</w:t>
        </w:r>
        <w:r w:rsidR="008B581F" w:rsidRPr="000462DC">
          <w:rPr>
            <w:rFonts w:asciiTheme="minorHAnsi" w:hAnsiTheme="minorHAnsi" w:cstheme="minorHAnsi"/>
            <w:noProof/>
            <w:webHidden/>
            <w:sz w:val="22"/>
            <w:szCs w:val="22"/>
          </w:rPr>
          <w:tab/>
        </w:r>
        <w:r w:rsidR="008B581F" w:rsidRPr="000462DC">
          <w:rPr>
            <w:rFonts w:asciiTheme="minorHAnsi" w:hAnsiTheme="minorHAnsi" w:cstheme="minorHAnsi"/>
            <w:noProof/>
            <w:webHidden/>
            <w:sz w:val="22"/>
            <w:szCs w:val="22"/>
          </w:rPr>
          <w:fldChar w:fldCharType="begin"/>
        </w:r>
        <w:r w:rsidR="008B581F" w:rsidRPr="000462DC">
          <w:rPr>
            <w:rFonts w:asciiTheme="minorHAnsi" w:hAnsiTheme="minorHAnsi" w:cstheme="minorHAnsi"/>
            <w:noProof/>
            <w:webHidden/>
            <w:sz w:val="22"/>
            <w:szCs w:val="22"/>
          </w:rPr>
          <w:instrText xml:space="preserve"> PAGEREF _Toc109789784 \h </w:instrText>
        </w:r>
        <w:r w:rsidR="008B581F" w:rsidRPr="000462DC">
          <w:rPr>
            <w:rFonts w:asciiTheme="minorHAnsi" w:hAnsiTheme="minorHAnsi" w:cstheme="minorHAnsi"/>
            <w:noProof/>
            <w:webHidden/>
            <w:sz w:val="22"/>
            <w:szCs w:val="22"/>
          </w:rPr>
        </w:r>
        <w:r w:rsidR="008B581F" w:rsidRPr="000462DC">
          <w:rPr>
            <w:rFonts w:asciiTheme="minorHAnsi" w:hAnsiTheme="minorHAnsi" w:cstheme="minorHAnsi"/>
            <w:noProof/>
            <w:webHidden/>
            <w:sz w:val="22"/>
            <w:szCs w:val="22"/>
          </w:rPr>
          <w:fldChar w:fldCharType="separate"/>
        </w:r>
        <w:r w:rsidR="002339C8">
          <w:rPr>
            <w:rFonts w:asciiTheme="minorHAnsi" w:hAnsiTheme="minorHAnsi" w:cstheme="minorHAnsi"/>
            <w:noProof/>
            <w:webHidden/>
            <w:sz w:val="22"/>
            <w:szCs w:val="22"/>
          </w:rPr>
          <w:t>40</w:t>
        </w:r>
        <w:r w:rsidR="008B581F" w:rsidRPr="000462DC">
          <w:rPr>
            <w:rFonts w:asciiTheme="minorHAnsi" w:hAnsiTheme="minorHAnsi" w:cstheme="minorHAnsi"/>
            <w:noProof/>
            <w:webHidden/>
            <w:sz w:val="22"/>
            <w:szCs w:val="22"/>
          </w:rPr>
          <w:fldChar w:fldCharType="end"/>
        </w:r>
      </w:hyperlink>
    </w:p>
    <w:p w14:paraId="6C8DE52A" w14:textId="4ED5F7F1" w:rsidR="00EB2CBE" w:rsidRDefault="00EB2CBE" w:rsidP="005B7B37">
      <w:pPr>
        <w:rPr>
          <w:rFonts w:ascii="Calibri" w:hAnsi="Calibri" w:cs="Calibri"/>
          <w:color w:val="000000"/>
          <w:sz w:val="18"/>
          <w:szCs w:val="18"/>
        </w:rPr>
      </w:pPr>
      <w:r w:rsidRPr="000462DC">
        <w:rPr>
          <w:rFonts w:asciiTheme="minorHAnsi" w:hAnsiTheme="minorHAnsi" w:cstheme="minorHAnsi"/>
          <w:color w:val="000000"/>
          <w:szCs w:val="22"/>
        </w:rPr>
        <w:fldChar w:fldCharType="end"/>
      </w:r>
    </w:p>
    <w:p w14:paraId="1A9D62B0" w14:textId="77777777" w:rsidR="00EB2CBE" w:rsidRDefault="00EB2CBE" w:rsidP="005B7B37">
      <w:pPr>
        <w:rPr>
          <w:rFonts w:ascii="Calibri" w:hAnsi="Calibri" w:cs="Calibri"/>
          <w:color w:val="000000"/>
          <w:sz w:val="18"/>
          <w:szCs w:val="18"/>
        </w:rPr>
      </w:pPr>
    </w:p>
    <w:p w14:paraId="22DFB91B" w14:textId="78E1621B" w:rsidR="009C3770" w:rsidRDefault="009C3770" w:rsidP="005B7B37">
      <w:pPr>
        <w:spacing w:after="200" w:line="23" w:lineRule="auto"/>
      </w:pPr>
      <w:r>
        <w:br w:type="page"/>
      </w:r>
    </w:p>
    <w:p w14:paraId="78854E46" w14:textId="75CB44FB" w:rsidR="001E0121" w:rsidRPr="00303972" w:rsidRDefault="001E0121" w:rsidP="00EA0771">
      <w:pPr>
        <w:pStyle w:val="Heading1"/>
        <w:spacing w:after="0"/>
        <w:rPr>
          <w:rFonts w:asciiTheme="minorHAnsi" w:hAnsiTheme="minorHAnsi" w:cstheme="minorHAnsi"/>
          <w:sz w:val="40"/>
          <w:szCs w:val="40"/>
        </w:rPr>
      </w:pPr>
      <w:bookmarkStart w:id="0" w:name="_Toc109789715"/>
      <w:r w:rsidRPr="00303972">
        <w:rPr>
          <w:rFonts w:asciiTheme="minorHAnsi" w:hAnsiTheme="minorHAnsi" w:cstheme="minorHAnsi"/>
          <w:sz w:val="40"/>
          <w:szCs w:val="40"/>
        </w:rPr>
        <w:lastRenderedPageBreak/>
        <w:t>Introduction and Background</w:t>
      </w:r>
      <w:bookmarkEnd w:id="0"/>
    </w:p>
    <w:p w14:paraId="3C742A99" w14:textId="4ED30FC7" w:rsidR="001E0121" w:rsidRDefault="001E0121" w:rsidP="00EA0771">
      <w:pPr>
        <w:pStyle w:val="Heading2"/>
      </w:pPr>
      <w:bookmarkStart w:id="1" w:name="_Toc109789716"/>
      <w:r>
        <w:t>Purpose of document</w:t>
      </w:r>
      <w:bookmarkEnd w:id="1"/>
    </w:p>
    <w:p w14:paraId="7C127F40" w14:textId="5EB77FCF" w:rsidR="001E0121" w:rsidRPr="00BD62E1" w:rsidRDefault="001E0121" w:rsidP="00084263">
      <w:pPr>
        <w:pStyle w:val="FWKBodyText"/>
        <w:numPr>
          <w:ilvl w:val="1"/>
          <w:numId w:val="26"/>
        </w:numPr>
        <w:ind w:left="544" w:hanging="357"/>
        <w:jc w:val="both"/>
        <w:rPr>
          <w:rFonts w:asciiTheme="minorHAnsi" w:hAnsiTheme="minorHAnsi" w:cstheme="minorBidi"/>
        </w:rPr>
      </w:pPr>
      <w:r w:rsidRPr="76869F91">
        <w:rPr>
          <w:rFonts w:asciiTheme="minorHAnsi" w:hAnsiTheme="minorHAnsi" w:cstheme="minorBidi"/>
        </w:rPr>
        <w:t>This Framework Document (the Framework Document) has been agreed between the Department for Business, Energy</w:t>
      </w:r>
      <w:r>
        <w:rPr>
          <w:rFonts w:asciiTheme="minorHAnsi" w:hAnsiTheme="minorHAnsi" w:cstheme="minorBidi"/>
        </w:rPr>
        <w:t>,</w:t>
      </w:r>
      <w:r w:rsidRPr="76869F91">
        <w:rPr>
          <w:rFonts w:asciiTheme="minorHAnsi" w:hAnsiTheme="minorHAnsi" w:cstheme="minorBidi"/>
        </w:rPr>
        <w:t xml:space="preserve"> and Industrial Strategy (BEIS) and the Advisory, Conciliation and Arbitration Service (Acas) in accordance with HM Treasury's handbook </w:t>
      </w:r>
      <w:r w:rsidR="009F67C0">
        <w:rPr>
          <w:rFonts w:asciiTheme="minorHAnsi" w:hAnsiTheme="minorHAnsi" w:cstheme="minorBidi"/>
        </w:rPr>
        <w:t>‘</w:t>
      </w:r>
      <w:r w:rsidRPr="76869F91">
        <w:rPr>
          <w:rFonts w:asciiTheme="minorHAnsi" w:hAnsiTheme="minorHAnsi" w:cstheme="minorBidi"/>
        </w:rPr>
        <w:t>Managing Public Money</w:t>
      </w:r>
      <w:r w:rsidR="009F67C0">
        <w:rPr>
          <w:rFonts w:asciiTheme="minorHAnsi" w:hAnsiTheme="minorHAnsi" w:cstheme="minorBidi"/>
        </w:rPr>
        <w:t>’</w:t>
      </w:r>
      <w:r w:rsidRPr="76869F91">
        <w:rPr>
          <w:rFonts w:asciiTheme="minorHAnsi" w:hAnsiTheme="minorHAnsi" w:cstheme="minorBidi"/>
        </w:rPr>
        <w:t xml:space="preserve"> (MPM) (as updated from time to time) and has been approved by HM Treasury.   </w:t>
      </w:r>
    </w:p>
    <w:p w14:paraId="20C09D69" w14:textId="77777777" w:rsidR="001E0121" w:rsidRPr="00BD62E1" w:rsidRDefault="001E0121" w:rsidP="00084263">
      <w:pPr>
        <w:pStyle w:val="FWKBodyText"/>
        <w:numPr>
          <w:ilvl w:val="1"/>
          <w:numId w:val="26"/>
        </w:numPr>
        <w:ind w:left="544" w:hanging="357"/>
        <w:jc w:val="both"/>
        <w:rPr>
          <w:rFonts w:asciiTheme="minorHAnsi" w:hAnsiTheme="minorHAnsi" w:cstheme="minorBidi"/>
        </w:rPr>
      </w:pPr>
      <w:r w:rsidRPr="1E758019">
        <w:rPr>
          <w:rFonts w:asciiTheme="minorHAnsi" w:hAnsiTheme="minorHAnsi" w:cstheme="minorBidi"/>
        </w:rPr>
        <w:t xml:space="preserve">The Framework Document sets out the broad governance framework within which Acas and BEIS operate. It sets out Acas’ core </w:t>
      </w:r>
      <w:bookmarkStart w:id="2" w:name="_Int_biTmx7Wm"/>
      <w:r w:rsidRPr="1E758019">
        <w:rPr>
          <w:rFonts w:asciiTheme="minorHAnsi" w:hAnsiTheme="minorHAnsi" w:cstheme="minorBidi"/>
        </w:rPr>
        <w:t>responsibilities;</w:t>
      </w:r>
      <w:bookmarkEnd w:id="2"/>
      <w:r w:rsidRPr="1E758019">
        <w:rPr>
          <w:rFonts w:asciiTheme="minorHAnsi" w:hAnsiTheme="minorHAnsi" w:cstheme="minorBidi"/>
        </w:rPr>
        <w:t xml:space="preserve"> describes the governance and accountability framework that applies between the roles of BEIS, Acas, and other parties as relevant; and sets out how the day-to-day relationship works in practice, including in relation to governance and financial matters. </w:t>
      </w:r>
    </w:p>
    <w:p w14:paraId="3B22BCEB" w14:textId="77777777" w:rsidR="001E0121" w:rsidRPr="00BD62E1" w:rsidRDefault="001E0121" w:rsidP="00084263">
      <w:pPr>
        <w:pStyle w:val="FWKBodyText"/>
        <w:numPr>
          <w:ilvl w:val="1"/>
          <w:numId w:val="26"/>
        </w:numPr>
        <w:ind w:left="544" w:hanging="357"/>
        <w:jc w:val="both"/>
        <w:rPr>
          <w:rFonts w:asciiTheme="minorHAnsi" w:hAnsiTheme="minorHAnsi" w:cstheme="minorHAnsi"/>
        </w:rPr>
      </w:pPr>
      <w:r w:rsidRPr="00BD62E1">
        <w:rPr>
          <w:rFonts w:asciiTheme="minorHAnsi" w:hAnsiTheme="minorHAnsi" w:cstheme="minorHAnsi"/>
        </w:rPr>
        <w:t xml:space="preserve">The document does not convey any legal powers or responsibilities, but both parties agree to operate within its terms.  </w:t>
      </w:r>
    </w:p>
    <w:p w14:paraId="72990F84" w14:textId="77777777" w:rsidR="001E0121" w:rsidRPr="00BD62E1" w:rsidRDefault="001E0121" w:rsidP="00084263">
      <w:pPr>
        <w:pStyle w:val="FWKBodyText"/>
        <w:numPr>
          <w:ilvl w:val="1"/>
          <w:numId w:val="26"/>
        </w:numPr>
        <w:ind w:left="544" w:hanging="357"/>
        <w:jc w:val="both"/>
        <w:rPr>
          <w:rFonts w:asciiTheme="minorHAnsi" w:hAnsiTheme="minorHAnsi" w:cstheme="minorBidi"/>
        </w:rPr>
      </w:pPr>
      <w:r w:rsidRPr="58F28555">
        <w:rPr>
          <w:rFonts w:asciiTheme="minorHAnsi" w:hAnsiTheme="minorHAnsi" w:cstheme="minorBidi"/>
        </w:rPr>
        <w:t>References to Acas include al</w:t>
      </w:r>
      <w:r>
        <w:rPr>
          <w:rFonts w:asciiTheme="minorHAnsi" w:hAnsiTheme="minorHAnsi" w:cstheme="minorBidi"/>
        </w:rPr>
        <w:t>l</w:t>
      </w:r>
      <w:r w:rsidRPr="58F28555">
        <w:rPr>
          <w:rFonts w:asciiTheme="minorHAnsi" w:hAnsiTheme="minorHAnsi" w:cstheme="minorBidi"/>
        </w:rPr>
        <w:t xml:space="preserve"> its subsidiaries and joint ventures that are classified to the public sector and central government for national accounts purposes. If Acas establishes a subsidiary or joint venture, there shall be a document setting out the arrangements between it and Acas and agreed with BEIS. </w:t>
      </w:r>
    </w:p>
    <w:p w14:paraId="7AB26FE7" w14:textId="20437405" w:rsidR="001E0121" w:rsidRPr="00BD62E1" w:rsidRDefault="001E0121" w:rsidP="00084263">
      <w:pPr>
        <w:pStyle w:val="FWKBodyText"/>
        <w:numPr>
          <w:ilvl w:val="1"/>
          <w:numId w:val="26"/>
        </w:numPr>
        <w:ind w:left="544" w:hanging="357"/>
        <w:jc w:val="both"/>
        <w:rPr>
          <w:rFonts w:asciiTheme="minorHAnsi" w:hAnsiTheme="minorHAnsi" w:cstheme="minorBidi"/>
        </w:rPr>
      </w:pPr>
      <w:r w:rsidRPr="74E0B5DA">
        <w:rPr>
          <w:rFonts w:asciiTheme="minorHAnsi" w:hAnsiTheme="minorHAnsi" w:cstheme="minorBidi"/>
        </w:rPr>
        <w:t xml:space="preserve">Copies of the document and any subsequent amendments have been placed in the Libraries of both Houses of Parliament and made available to members of the public on </w:t>
      </w:r>
      <w:r w:rsidR="00547FFE">
        <w:rPr>
          <w:rFonts w:asciiTheme="minorHAnsi" w:hAnsiTheme="minorHAnsi" w:cstheme="minorBidi"/>
        </w:rPr>
        <w:t xml:space="preserve">the </w:t>
      </w:r>
      <w:r w:rsidR="00165ED7" w:rsidRPr="74E0B5DA">
        <w:rPr>
          <w:rFonts w:asciiTheme="minorHAnsi" w:hAnsiTheme="minorHAnsi" w:cstheme="minorBidi"/>
        </w:rPr>
        <w:t>Acas' website</w:t>
      </w:r>
      <w:r w:rsidR="00165ED7" w:rsidRPr="74E0B5DA">
        <w:rPr>
          <w:rStyle w:val="FootnoteReference"/>
          <w:rFonts w:asciiTheme="minorHAnsi" w:hAnsiTheme="minorHAnsi" w:cstheme="minorBidi"/>
        </w:rPr>
        <w:footnoteReference w:id="2"/>
      </w:r>
      <w:r w:rsidR="00547FFE">
        <w:rPr>
          <w:rFonts w:asciiTheme="minorHAnsi" w:hAnsiTheme="minorHAnsi" w:cstheme="minorBidi"/>
        </w:rPr>
        <w:t>.</w:t>
      </w:r>
      <w:r w:rsidR="00547FFE" w:rsidRPr="74E0B5DA" w:rsidDel="00547FFE">
        <w:rPr>
          <w:rFonts w:asciiTheme="minorHAnsi" w:hAnsiTheme="minorHAnsi" w:cstheme="minorBidi"/>
        </w:rPr>
        <w:t xml:space="preserve"> </w:t>
      </w:r>
    </w:p>
    <w:p w14:paraId="6D5A20FA" w14:textId="5BEB31A0" w:rsidR="001E0121" w:rsidRDefault="001E0121" w:rsidP="00547FFE">
      <w:pPr>
        <w:pStyle w:val="ListParagraph"/>
        <w:numPr>
          <w:ilvl w:val="1"/>
          <w:numId w:val="26"/>
        </w:numPr>
        <w:spacing w:after="0" w:line="240" w:lineRule="auto"/>
        <w:ind w:left="544" w:hanging="357"/>
        <w:jc w:val="both"/>
        <w:rPr>
          <w:rFonts w:eastAsia="Times New Roman" w:cstheme="minorHAnsi"/>
          <w:color w:val="000000"/>
          <w:lang w:eastAsia="en-GB"/>
        </w:rPr>
      </w:pPr>
      <w:r w:rsidRPr="00BD62E1">
        <w:rPr>
          <w:rFonts w:eastAsia="Times New Roman" w:cstheme="minorHAnsi"/>
          <w:color w:val="000000"/>
          <w:lang w:eastAsia="en-GB"/>
        </w:rPr>
        <w:t xml:space="preserve">This Framework document should be reviewed and updated at least every </w:t>
      </w:r>
      <w:r>
        <w:rPr>
          <w:rFonts w:eastAsia="Times New Roman" w:cstheme="minorHAnsi"/>
          <w:color w:val="000000"/>
          <w:lang w:eastAsia="en-GB"/>
        </w:rPr>
        <w:t>three</w:t>
      </w:r>
      <w:r w:rsidRPr="00BD62E1">
        <w:rPr>
          <w:rFonts w:eastAsia="Times New Roman" w:cstheme="minorHAnsi"/>
          <w:color w:val="000000"/>
          <w:lang w:eastAsia="en-GB"/>
        </w:rPr>
        <w:t xml:space="preserve"> years unless there are exceptional reasons that render this inappropriate that have been agreed with HM Treasury and the Principal Accounting Officer of the sponsor department. The latest date for review and updating of this document is </w:t>
      </w:r>
      <w:r>
        <w:rPr>
          <w:rFonts w:eastAsia="Times New Roman" w:cstheme="minorHAnsi"/>
          <w:color w:val="000000"/>
          <w:lang w:eastAsia="en-GB"/>
        </w:rPr>
        <w:t xml:space="preserve">21 July 2025. </w:t>
      </w:r>
    </w:p>
    <w:p w14:paraId="1A3001AA" w14:textId="5489905D" w:rsidR="00EB2CBE" w:rsidRPr="00BD62E1" w:rsidRDefault="00EB2CBE" w:rsidP="00EE5136">
      <w:pPr>
        <w:pStyle w:val="Heading2"/>
      </w:pPr>
      <w:bookmarkStart w:id="3" w:name="_Toc109789717"/>
      <w:r>
        <w:t>Objectives</w:t>
      </w:r>
      <w:bookmarkEnd w:id="3"/>
    </w:p>
    <w:p w14:paraId="74B1AE58" w14:textId="77777777" w:rsidR="00AB4025" w:rsidRDefault="00AB4025" w:rsidP="00084263">
      <w:pPr>
        <w:pStyle w:val="FWKBodyText"/>
        <w:numPr>
          <w:ilvl w:val="1"/>
          <w:numId w:val="27"/>
        </w:numPr>
        <w:ind w:left="709" w:hanging="644"/>
        <w:jc w:val="both"/>
        <w:rPr>
          <w:rFonts w:asciiTheme="minorHAnsi" w:hAnsiTheme="minorHAnsi" w:cstheme="minorHAnsi"/>
        </w:rPr>
      </w:pPr>
      <w:r w:rsidRPr="00AB4025">
        <w:rPr>
          <w:rFonts w:asciiTheme="minorHAnsi" w:hAnsiTheme="minorHAnsi" w:cstheme="minorHAnsi"/>
        </w:rPr>
        <w:t>BEIS</w:t>
      </w:r>
      <w:r w:rsidRPr="00323004">
        <w:rPr>
          <w:rFonts w:asciiTheme="minorHAnsi" w:hAnsiTheme="minorHAnsi" w:cstheme="minorHAnsi"/>
        </w:rPr>
        <w:t xml:space="preserve"> and Acas share the common objective of improving </w:t>
      </w:r>
      <w:r>
        <w:rPr>
          <w:rFonts w:asciiTheme="minorHAnsi" w:hAnsiTheme="minorHAnsi" w:cstheme="minorHAnsi"/>
        </w:rPr>
        <w:t xml:space="preserve">employment and </w:t>
      </w:r>
      <w:r w:rsidRPr="00323004">
        <w:rPr>
          <w:rFonts w:asciiTheme="minorHAnsi" w:hAnsiTheme="minorHAnsi" w:cstheme="minorHAnsi"/>
        </w:rPr>
        <w:t xml:space="preserve">industrial relations. To achieve this, Acas and BEIS will work together in recognition of each other's roles and areas of expertise, providing an effective environment for Acas to achieve its objectives through the promotion of partnership and trust and ensuring that Acas also supports the strategic aims and objectives of BEIS and wider government. </w:t>
      </w:r>
    </w:p>
    <w:p w14:paraId="5294B1A6" w14:textId="295E2A3A" w:rsidR="00EB2CBE" w:rsidRPr="00BD62E1" w:rsidRDefault="00EB2CBE" w:rsidP="00EE5136">
      <w:pPr>
        <w:pStyle w:val="Heading2"/>
      </w:pPr>
      <w:bookmarkStart w:id="4" w:name="_Toc109789718"/>
      <w:r>
        <w:t>Classification</w:t>
      </w:r>
      <w:bookmarkEnd w:id="4"/>
      <w:r>
        <w:t xml:space="preserve"> </w:t>
      </w:r>
    </w:p>
    <w:p w14:paraId="2D700127" w14:textId="590BFBE4" w:rsidR="00EB2CBE" w:rsidRPr="00BD62E1" w:rsidRDefault="00610998" w:rsidP="00084263">
      <w:pPr>
        <w:pStyle w:val="FWKBodyText"/>
        <w:numPr>
          <w:ilvl w:val="1"/>
          <w:numId w:val="27"/>
        </w:numPr>
        <w:ind w:left="360"/>
        <w:jc w:val="both"/>
        <w:rPr>
          <w:rFonts w:asciiTheme="minorHAnsi" w:hAnsiTheme="minorHAnsi" w:cstheme="minorHAnsi"/>
        </w:rPr>
      </w:pPr>
      <w:r w:rsidRPr="00BD62E1">
        <w:rPr>
          <w:rFonts w:asciiTheme="minorHAnsi" w:hAnsiTheme="minorHAnsi" w:cstheme="minorHAnsi"/>
        </w:rPr>
        <w:t>A</w:t>
      </w:r>
      <w:r w:rsidR="003A6EE4" w:rsidRPr="00BD62E1">
        <w:rPr>
          <w:rFonts w:asciiTheme="minorHAnsi" w:hAnsiTheme="minorHAnsi" w:cstheme="minorHAnsi"/>
        </w:rPr>
        <w:t>cas</w:t>
      </w:r>
      <w:r w:rsidR="00EB2CBE" w:rsidRPr="00BD62E1">
        <w:rPr>
          <w:rFonts w:asciiTheme="minorHAnsi" w:hAnsiTheme="minorHAnsi" w:cstheme="minorHAnsi"/>
        </w:rPr>
        <w:t xml:space="preserve"> has been classified as </w:t>
      </w:r>
      <w:r w:rsidR="003B29B3" w:rsidRPr="00BD62E1">
        <w:rPr>
          <w:rFonts w:asciiTheme="minorHAnsi" w:hAnsiTheme="minorHAnsi" w:cstheme="minorHAnsi"/>
        </w:rPr>
        <w:t>independent Crown Executive Non-Departmental Public Body (NDPB)</w:t>
      </w:r>
      <w:r w:rsidR="003A6EE4" w:rsidRPr="00BD62E1">
        <w:rPr>
          <w:rFonts w:asciiTheme="minorHAnsi" w:hAnsiTheme="minorHAnsi" w:cstheme="minorHAnsi"/>
        </w:rPr>
        <w:t xml:space="preserve"> </w:t>
      </w:r>
      <w:r w:rsidR="00EB2CBE" w:rsidRPr="00BD62E1">
        <w:rPr>
          <w:rFonts w:asciiTheme="minorHAnsi" w:hAnsiTheme="minorHAnsi" w:cstheme="minorHAnsi"/>
        </w:rPr>
        <w:t>by the ONS/HM Treasury Classifications team.</w:t>
      </w:r>
    </w:p>
    <w:p w14:paraId="4FAA62AC" w14:textId="1A017977" w:rsidR="00EB2CBE" w:rsidRDefault="00EB2CBE" w:rsidP="00084263">
      <w:pPr>
        <w:pStyle w:val="FWKBodyText"/>
        <w:numPr>
          <w:ilvl w:val="1"/>
          <w:numId w:val="27"/>
        </w:numPr>
        <w:ind w:left="360"/>
        <w:jc w:val="both"/>
        <w:rPr>
          <w:rFonts w:asciiTheme="minorHAnsi" w:hAnsiTheme="minorHAnsi" w:cstheme="minorHAnsi"/>
        </w:rPr>
      </w:pPr>
      <w:r w:rsidRPr="00BD62E1">
        <w:rPr>
          <w:rFonts w:asciiTheme="minorHAnsi" w:hAnsiTheme="minorHAnsi" w:cstheme="minorHAnsi"/>
        </w:rPr>
        <w:t>It has been administratively classified by the Cabinet Office as a Non-Departmental Public Body</w:t>
      </w:r>
      <w:r w:rsidR="00E611CE" w:rsidRPr="00BD62E1">
        <w:rPr>
          <w:rFonts w:asciiTheme="minorHAnsi" w:hAnsiTheme="minorHAnsi" w:cstheme="minorHAnsi"/>
        </w:rPr>
        <w:t>.</w:t>
      </w:r>
    </w:p>
    <w:p w14:paraId="5382D5BE" w14:textId="6115810F" w:rsidR="00EB2CBE" w:rsidRPr="00303972" w:rsidRDefault="00EB2CBE" w:rsidP="00EA0771">
      <w:pPr>
        <w:pStyle w:val="Heading1"/>
        <w:spacing w:after="0"/>
        <w:rPr>
          <w:rFonts w:asciiTheme="minorHAnsi" w:hAnsiTheme="minorHAnsi" w:cstheme="minorHAnsi"/>
          <w:sz w:val="40"/>
          <w:szCs w:val="40"/>
        </w:rPr>
      </w:pPr>
      <w:bookmarkStart w:id="5" w:name="_Toc109789719"/>
      <w:r w:rsidRPr="00303972">
        <w:rPr>
          <w:rFonts w:asciiTheme="minorHAnsi" w:hAnsiTheme="minorHAnsi" w:cstheme="minorHAnsi"/>
          <w:sz w:val="40"/>
          <w:szCs w:val="40"/>
        </w:rPr>
        <w:t>Purpose</w:t>
      </w:r>
      <w:r w:rsidR="009E6EB6" w:rsidRPr="00303972">
        <w:rPr>
          <w:rFonts w:asciiTheme="minorHAnsi" w:hAnsiTheme="minorHAnsi" w:cstheme="minorHAnsi"/>
          <w:sz w:val="40"/>
          <w:szCs w:val="40"/>
        </w:rPr>
        <w:t>,</w:t>
      </w:r>
      <w:r w:rsidRPr="00303972">
        <w:rPr>
          <w:rFonts w:asciiTheme="minorHAnsi" w:hAnsiTheme="minorHAnsi" w:cstheme="minorHAnsi"/>
          <w:sz w:val="40"/>
          <w:szCs w:val="40"/>
        </w:rPr>
        <w:t xml:space="preserve"> </w:t>
      </w:r>
      <w:r w:rsidR="00AF5413" w:rsidRPr="00303972">
        <w:rPr>
          <w:rFonts w:asciiTheme="minorHAnsi" w:hAnsiTheme="minorHAnsi" w:cstheme="minorHAnsi"/>
          <w:sz w:val="40"/>
          <w:szCs w:val="40"/>
        </w:rPr>
        <w:t xml:space="preserve">Power </w:t>
      </w:r>
      <w:r w:rsidR="00F04826" w:rsidRPr="00303972">
        <w:rPr>
          <w:rFonts w:asciiTheme="minorHAnsi" w:hAnsiTheme="minorHAnsi" w:cstheme="minorHAnsi"/>
          <w:sz w:val="40"/>
          <w:szCs w:val="40"/>
        </w:rPr>
        <w:t>and</w:t>
      </w:r>
      <w:r w:rsidR="00AF5413" w:rsidRPr="00303972">
        <w:rPr>
          <w:rFonts w:asciiTheme="minorHAnsi" w:hAnsiTheme="minorHAnsi" w:cstheme="minorHAnsi"/>
          <w:sz w:val="40"/>
          <w:szCs w:val="40"/>
        </w:rPr>
        <w:t xml:space="preserve"> </w:t>
      </w:r>
      <w:r w:rsidR="00CA1D14" w:rsidRPr="00303972">
        <w:rPr>
          <w:rFonts w:asciiTheme="minorHAnsi" w:hAnsiTheme="minorHAnsi" w:cstheme="minorHAnsi"/>
          <w:sz w:val="40"/>
          <w:szCs w:val="40"/>
        </w:rPr>
        <w:t>Duties</w:t>
      </w:r>
      <w:r w:rsidR="0093265C" w:rsidRPr="00303972">
        <w:rPr>
          <w:rFonts w:asciiTheme="minorHAnsi" w:hAnsiTheme="minorHAnsi" w:cstheme="minorHAnsi"/>
          <w:sz w:val="40"/>
          <w:szCs w:val="40"/>
        </w:rPr>
        <w:t>, Services</w:t>
      </w:r>
      <w:bookmarkEnd w:id="5"/>
    </w:p>
    <w:p w14:paraId="5D4EBE80" w14:textId="06AE8CEE" w:rsidR="00EB2CBE" w:rsidRPr="00BD62E1" w:rsidRDefault="00EB2CBE" w:rsidP="00EA0771">
      <w:pPr>
        <w:pStyle w:val="Heading2"/>
      </w:pPr>
      <w:bookmarkStart w:id="6" w:name="_Toc109789720"/>
      <w:r>
        <w:t>Purpose</w:t>
      </w:r>
      <w:bookmarkEnd w:id="6"/>
      <w:r>
        <w:t xml:space="preserve"> </w:t>
      </w:r>
    </w:p>
    <w:p w14:paraId="7DF806A9" w14:textId="77777777" w:rsidR="00705C5A" w:rsidRPr="00BD62E1" w:rsidRDefault="00705C5A" w:rsidP="00705C5A">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Acas was established under the Employment Protection Act 1975 and continues to be in existence under the Trade Union and Labour Relations (Consolidation) Act 1992 Section 209. </w:t>
      </w:r>
      <w:r>
        <w:rPr>
          <w:rStyle w:val="FootnoteReference"/>
          <w:rFonts w:asciiTheme="minorHAnsi" w:hAnsiTheme="minorHAnsi" w:cstheme="minorHAnsi"/>
        </w:rPr>
        <w:footnoteReference w:id="3"/>
      </w:r>
    </w:p>
    <w:p w14:paraId="2F246D5E" w14:textId="77777777" w:rsidR="00705C5A" w:rsidRDefault="00705C5A" w:rsidP="00705C5A">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lastRenderedPageBreak/>
        <w:t>Acas has a general duty, set out in the Trade Union and Labour Relations (Consolidation) Act 1992 (</w:t>
      </w:r>
      <w:r>
        <w:rPr>
          <w:rFonts w:asciiTheme="minorHAnsi" w:hAnsiTheme="minorHAnsi" w:cstheme="minorHAnsi"/>
        </w:rPr>
        <w:t>209, 247 - 265,</w:t>
      </w:r>
      <w:r w:rsidRPr="00BD62E1">
        <w:rPr>
          <w:rFonts w:asciiTheme="minorHAnsi" w:hAnsiTheme="minorHAnsi" w:cstheme="minorHAnsi"/>
        </w:rPr>
        <w:t xml:space="preserve">) to promote the improvement of </w:t>
      </w:r>
      <w:r w:rsidRPr="00980D72">
        <w:rPr>
          <w:rFonts w:asciiTheme="minorHAnsi" w:hAnsiTheme="minorHAnsi" w:cstheme="minorHAnsi"/>
        </w:rPr>
        <w:t>industrial</w:t>
      </w:r>
      <w:r w:rsidRPr="00BD62E1">
        <w:rPr>
          <w:rFonts w:asciiTheme="minorHAnsi" w:hAnsiTheme="minorHAnsi" w:cstheme="minorHAnsi"/>
        </w:rPr>
        <w:t xml:space="preserve"> relations. It fulfils this </w:t>
      </w:r>
      <w:r>
        <w:rPr>
          <w:rFonts w:asciiTheme="minorHAnsi" w:hAnsiTheme="minorHAnsi" w:cstheme="minorHAnsi"/>
        </w:rPr>
        <w:t>role</w:t>
      </w:r>
      <w:r w:rsidRPr="00BD62E1">
        <w:rPr>
          <w:rFonts w:asciiTheme="minorHAnsi" w:hAnsiTheme="minorHAnsi" w:cstheme="minorHAnsi"/>
        </w:rPr>
        <w:t xml:space="preserve"> </w:t>
      </w:r>
      <w:r>
        <w:rPr>
          <w:rFonts w:asciiTheme="minorHAnsi" w:hAnsiTheme="minorHAnsi" w:cstheme="minorHAnsi"/>
        </w:rPr>
        <w:t xml:space="preserve">through the powers and duties detailed in section 5. </w:t>
      </w:r>
    </w:p>
    <w:p w14:paraId="2B8D9C2B" w14:textId="0128F051" w:rsidR="00303972" w:rsidRPr="00CB6146" w:rsidRDefault="00303972" w:rsidP="00084263">
      <w:pPr>
        <w:pStyle w:val="FWKBodyText"/>
        <w:numPr>
          <w:ilvl w:val="1"/>
          <w:numId w:val="27"/>
        </w:numPr>
        <w:ind w:left="544" w:hanging="357"/>
        <w:jc w:val="both"/>
        <w:rPr>
          <w:rFonts w:asciiTheme="minorHAnsi" w:hAnsiTheme="minorHAnsi" w:cstheme="minorHAnsi"/>
        </w:rPr>
      </w:pPr>
      <w:r w:rsidRPr="74E0B5DA">
        <w:rPr>
          <w:rFonts w:asciiTheme="minorHAnsi" w:hAnsiTheme="minorHAnsi" w:cstheme="minorBidi"/>
        </w:rPr>
        <w:t>Acas' statutory role is reflected in its stated purpose which is to make working life better for everyone in Britain. It does this by improving employee relations, promoting good employment practice, and resolving workplace disputes</w:t>
      </w:r>
      <w:r>
        <w:rPr>
          <w:rFonts w:asciiTheme="minorHAnsi" w:hAnsiTheme="minorHAnsi" w:cstheme="minorBidi"/>
        </w:rPr>
        <w:t xml:space="preserve"> through the delivery of high quality, impartial and independent services.</w:t>
      </w:r>
    </w:p>
    <w:p w14:paraId="1A98039B" w14:textId="3196E9A9" w:rsidR="00CB6146" w:rsidRPr="00BD62E1" w:rsidRDefault="00CB6146" w:rsidP="00084263">
      <w:pPr>
        <w:pStyle w:val="FWKBodyText"/>
        <w:numPr>
          <w:ilvl w:val="1"/>
          <w:numId w:val="27"/>
        </w:numPr>
        <w:ind w:left="544" w:hanging="357"/>
        <w:jc w:val="both"/>
        <w:rPr>
          <w:rFonts w:asciiTheme="minorHAnsi" w:hAnsiTheme="minorHAnsi" w:cstheme="minorHAnsi"/>
        </w:rPr>
      </w:pPr>
      <w:r w:rsidRPr="00DB5081">
        <w:rPr>
          <w:rFonts w:asciiTheme="minorHAnsi" w:hAnsiTheme="minorHAnsi" w:cstheme="minorHAnsi"/>
        </w:rPr>
        <w:t>Acas Head Office is situated at Windsor House, 50 Victoria Street, London, SW1H 0TL. A Chief Executive chairs the Executive Board. Directors are responsible for delivery of Acas services across England, Scotland, and Wales</w:t>
      </w:r>
      <w:r w:rsidR="00EC1B45">
        <w:rPr>
          <w:rFonts w:asciiTheme="minorHAnsi" w:hAnsiTheme="minorHAnsi" w:cstheme="minorHAnsi"/>
        </w:rPr>
        <w:t>.</w:t>
      </w:r>
    </w:p>
    <w:p w14:paraId="6B337A14" w14:textId="530782B7" w:rsidR="00500061" w:rsidRPr="002D6F22" w:rsidRDefault="00ED2554" w:rsidP="00084263">
      <w:pPr>
        <w:pStyle w:val="ListParagraph"/>
        <w:numPr>
          <w:ilvl w:val="1"/>
          <w:numId w:val="27"/>
        </w:numPr>
        <w:spacing w:after="0" w:line="240" w:lineRule="auto"/>
        <w:ind w:left="544" w:hanging="357"/>
        <w:jc w:val="both"/>
        <w:rPr>
          <w:rFonts w:cstheme="minorHAnsi"/>
        </w:rPr>
      </w:pPr>
      <w:r w:rsidRPr="002D6F22">
        <w:rPr>
          <w:rFonts w:eastAsia="Times New Roman" w:cstheme="minorHAnsi"/>
          <w:color w:val="000000"/>
          <w:lang w:eastAsia="en-GB"/>
        </w:rPr>
        <w:t xml:space="preserve">The overall responsibility for the governance of Acas rests with the Acas Council, a statutory body that was established for this purpose.  The Council is established in accordance with the terms of Trade Union and Labour Relations (Consolidation) Act 1992. It is wholly non-executive and consists of members drawn equally from employer and worker representative groups and from a third group of independent individuals. </w:t>
      </w:r>
      <w:r w:rsidR="00500061" w:rsidRPr="002D6F22">
        <w:rPr>
          <w:rFonts w:cstheme="minorHAnsi"/>
        </w:rPr>
        <w:t xml:space="preserve"> </w:t>
      </w:r>
    </w:p>
    <w:p w14:paraId="5884D08D" w14:textId="6844F9C0" w:rsidR="00060587" w:rsidRPr="00060587" w:rsidRDefault="00060587" w:rsidP="00084263">
      <w:pPr>
        <w:pStyle w:val="ListParagraph"/>
        <w:numPr>
          <w:ilvl w:val="1"/>
          <w:numId w:val="27"/>
        </w:numPr>
        <w:spacing w:after="0" w:line="240" w:lineRule="auto"/>
        <w:ind w:left="544" w:hanging="357"/>
        <w:jc w:val="both"/>
        <w:rPr>
          <w:rFonts w:eastAsia="Times New Roman" w:cstheme="minorHAnsi"/>
          <w:color w:val="000000"/>
          <w:lang w:eastAsia="en-GB"/>
        </w:rPr>
      </w:pPr>
      <w:r w:rsidRPr="00060587">
        <w:rPr>
          <w:rFonts w:eastAsia="Times New Roman" w:cstheme="minorHAnsi"/>
          <w:color w:val="000000"/>
          <w:lang w:eastAsia="en-GB"/>
        </w:rPr>
        <w:t>Quoracy of Council is determined by Council under the terms of the Act. It is the responsibility of BEIS to ensure the timely supply of Council members so that quoracy can be maintained and that the chair is assisted in their determination of membership</w:t>
      </w:r>
      <w:r w:rsidR="00AE4F6A">
        <w:rPr>
          <w:rFonts w:eastAsia="Times New Roman" w:cstheme="minorHAnsi"/>
          <w:color w:val="000000"/>
          <w:lang w:eastAsia="en-GB"/>
        </w:rPr>
        <w:t>,</w:t>
      </w:r>
      <w:r w:rsidRPr="00060587">
        <w:rPr>
          <w:rFonts w:eastAsia="Times New Roman" w:cstheme="minorHAnsi"/>
          <w:color w:val="000000"/>
          <w:lang w:eastAsia="en-GB"/>
        </w:rPr>
        <w:t xml:space="preserve"> succession planning and viability of the Council.</w:t>
      </w:r>
    </w:p>
    <w:p w14:paraId="2870F46E" w14:textId="5199682D" w:rsidR="00500061" w:rsidRPr="005C72C7" w:rsidRDefault="00500061" w:rsidP="00084263">
      <w:pPr>
        <w:pStyle w:val="FWKBodyText"/>
        <w:numPr>
          <w:ilvl w:val="1"/>
          <w:numId w:val="27"/>
        </w:numPr>
        <w:ind w:left="544" w:hanging="357"/>
        <w:jc w:val="both"/>
        <w:rPr>
          <w:rFonts w:asciiTheme="minorHAnsi" w:hAnsiTheme="minorHAnsi" w:cstheme="minorHAnsi"/>
        </w:rPr>
      </w:pPr>
      <w:r w:rsidRPr="005C72C7">
        <w:rPr>
          <w:rFonts w:asciiTheme="minorHAnsi" w:hAnsiTheme="minorHAnsi" w:cstheme="minorHAnsi"/>
        </w:rPr>
        <w:t>Acas is sponsored, and largely funded, by the Department for Business, Energy</w:t>
      </w:r>
      <w:r w:rsidR="005C72C7">
        <w:rPr>
          <w:rFonts w:asciiTheme="minorHAnsi" w:hAnsiTheme="minorHAnsi" w:cstheme="minorHAnsi"/>
        </w:rPr>
        <w:t>,</w:t>
      </w:r>
      <w:r w:rsidRPr="005C72C7">
        <w:rPr>
          <w:rFonts w:asciiTheme="minorHAnsi" w:hAnsiTheme="minorHAnsi" w:cstheme="minorHAnsi"/>
        </w:rPr>
        <w:t xml:space="preserve"> and Industrial Strategy (BEIS). Its operating budget is comprised of Grant in Aid (GIA) from BEIS, and income generated by Acas on a fully cost recovered basis, through the provision of a range of charged for services, including training and business support. </w:t>
      </w:r>
    </w:p>
    <w:p w14:paraId="7ACA4CA3" w14:textId="3DFD547C" w:rsidR="00500061" w:rsidRDefault="00500061" w:rsidP="00084263">
      <w:pPr>
        <w:pStyle w:val="FWKBodyText"/>
        <w:numPr>
          <w:ilvl w:val="1"/>
          <w:numId w:val="27"/>
        </w:numPr>
        <w:ind w:left="544" w:hanging="357"/>
        <w:jc w:val="both"/>
        <w:rPr>
          <w:rFonts w:asciiTheme="minorHAnsi" w:hAnsiTheme="minorHAnsi" w:cstheme="minorHAnsi"/>
        </w:rPr>
      </w:pPr>
      <w:r w:rsidRPr="00771152">
        <w:rPr>
          <w:rFonts w:asciiTheme="minorHAnsi" w:hAnsiTheme="minorHAnsi" w:cstheme="minorHAnsi"/>
        </w:rPr>
        <w:t>The funding provided to Acas includes an allocation to fund the activities of the Certification Officer (CO) and the Central Arbitration Committee (CAC), both of which have specific statutory responsibilities under the Trade Union and Labour Relations (Consolidation) Act 1992.  The relationships between BEIS, Acas and the CO and CAC are governed by tripartite Memoranda of Understanding (MoU).  Copies of the MoU between BEIS, Acas</w:t>
      </w:r>
      <w:r w:rsidR="005878DA">
        <w:rPr>
          <w:rFonts w:asciiTheme="minorHAnsi" w:hAnsiTheme="minorHAnsi" w:cstheme="minorHAnsi"/>
        </w:rPr>
        <w:t>,</w:t>
      </w:r>
      <w:r w:rsidRPr="00771152">
        <w:rPr>
          <w:rFonts w:asciiTheme="minorHAnsi" w:hAnsiTheme="minorHAnsi" w:cstheme="minorHAnsi"/>
        </w:rPr>
        <w:t xml:space="preserve"> and the CAC, and the MoU between BEIS, Acas</w:t>
      </w:r>
      <w:r w:rsidR="005878DA">
        <w:rPr>
          <w:rFonts w:asciiTheme="minorHAnsi" w:hAnsiTheme="minorHAnsi" w:cstheme="minorHAnsi"/>
        </w:rPr>
        <w:t>,</w:t>
      </w:r>
      <w:r w:rsidRPr="00771152">
        <w:rPr>
          <w:rFonts w:asciiTheme="minorHAnsi" w:hAnsiTheme="minorHAnsi" w:cstheme="minorHAnsi"/>
        </w:rPr>
        <w:t xml:space="preserve"> and the CO are available upon request. </w:t>
      </w:r>
    </w:p>
    <w:p w14:paraId="16847B79" w14:textId="3D8A2646" w:rsidR="00F53AAD" w:rsidRPr="00BD62E1" w:rsidRDefault="00F53AAD" w:rsidP="00084263">
      <w:pPr>
        <w:pStyle w:val="FWKBodyText"/>
        <w:numPr>
          <w:ilvl w:val="1"/>
          <w:numId w:val="27"/>
        </w:numPr>
        <w:ind w:left="544" w:hanging="357"/>
        <w:jc w:val="both"/>
        <w:rPr>
          <w:rFonts w:asciiTheme="minorHAnsi" w:hAnsiTheme="minorHAnsi" w:cstheme="minorBidi"/>
        </w:rPr>
      </w:pPr>
      <w:r w:rsidRPr="74E0B5DA">
        <w:rPr>
          <w:rFonts w:asciiTheme="minorHAnsi" w:hAnsiTheme="minorHAnsi" w:cstheme="minorBidi"/>
        </w:rPr>
        <w:t>Acas' business is driven by its strategy, ‘Making Working Life Better for Everyone in Britain, The Acas Strategy for 2021</w:t>
      </w:r>
      <w:r w:rsidR="00EC1B45">
        <w:rPr>
          <w:rFonts w:asciiTheme="minorHAnsi" w:hAnsiTheme="minorHAnsi" w:cstheme="minorBidi"/>
        </w:rPr>
        <w:t xml:space="preserve"> to 20</w:t>
      </w:r>
      <w:r w:rsidRPr="74E0B5DA">
        <w:rPr>
          <w:rFonts w:asciiTheme="minorHAnsi" w:hAnsiTheme="minorHAnsi" w:cstheme="minorBidi"/>
        </w:rPr>
        <w:t>25, containing four ambitions:</w:t>
      </w:r>
    </w:p>
    <w:p w14:paraId="4E461F84" w14:textId="347E210D" w:rsidR="00F53AAD" w:rsidRPr="00BD62E1" w:rsidRDefault="00F53AAD" w:rsidP="00084263">
      <w:pPr>
        <w:pStyle w:val="FWKBodyText"/>
        <w:numPr>
          <w:ilvl w:val="0"/>
          <w:numId w:val="29"/>
        </w:numPr>
        <w:jc w:val="both"/>
        <w:rPr>
          <w:rFonts w:asciiTheme="minorHAnsi" w:hAnsiTheme="minorHAnsi" w:cstheme="minorBidi"/>
        </w:rPr>
      </w:pPr>
      <w:r w:rsidRPr="00B90C57">
        <w:rPr>
          <w:rFonts w:asciiTheme="minorHAnsi" w:hAnsiTheme="minorHAnsi" w:cstheme="minorBidi"/>
          <w:b/>
          <w:bCs/>
        </w:rPr>
        <w:t xml:space="preserve">Growing Acas' reach and access </w:t>
      </w:r>
      <w:r w:rsidRPr="74E0B5DA">
        <w:rPr>
          <w:rFonts w:asciiTheme="minorHAnsi" w:hAnsiTheme="minorHAnsi" w:cstheme="minorBidi"/>
        </w:rPr>
        <w:t>– by 2025, Acas will have reached twice as many small and medium sized businesses, and twice as many employees. In doing so, Acas will have prioritised sectors where issues are more prevalent and union representation is low, and Acas will have reached customers all over the country</w:t>
      </w:r>
    </w:p>
    <w:p w14:paraId="7333F2E0" w14:textId="77777777" w:rsidR="00F53AAD" w:rsidRPr="00BD62E1" w:rsidRDefault="00F53AAD" w:rsidP="00084263">
      <w:pPr>
        <w:pStyle w:val="FWKBullet"/>
        <w:numPr>
          <w:ilvl w:val="0"/>
          <w:numId w:val="29"/>
        </w:numPr>
        <w:jc w:val="both"/>
        <w:rPr>
          <w:rFonts w:asciiTheme="minorHAnsi" w:hAnsiTheme="minorHAnsi" w:cstheme="minorHAnsi"/>
        </w:rPr>
      </w:pPr>
      <w:r w:rsidRPr="00B90C57">
        <w:rPr>
          <w:rFonts w:asciiTheme="minorHAnsi" w:hAnsiTheme="minorHAnsi" w:cstheme="minorHAnsi"/>
          <w:b/>
          <w:bCs/>
        </w:rPr>
        <w:t>Resolving disputes more quickly and effectively</w:t>
      </w:r>
      <w:r w:rsidRPr="00BD62E1">
        <w:rPr>
          <w:rFonts w:asciiTheme="minorHAnsi" w:hAnsiTheme="minorHAnsi" w:cstheme="minorHAnsi"/>
        </w:rPr>
        <w:t xml:space="preserve"> – by 2025, Acas will be resolving three out of four disputes before they reach a costly employment tribunal, </w:t>
      </w:r>
      <w:proofErr w:type="gramStart"/>
      <w:r w:rsidRPr="00BD62E1">
        <w:rPr>
          <w:rFonts w:asciiTheme="minorHAnsi" w:hAnsiTheme="minorHAnsi" w:cstheme="minorHAnsi"/>
        </w:rPr>
        <w:t>as a result of</w:t>
      </w:r>
      <w:proofErr w:type="gramEnd"/>
      <w:r w:rsidRPr="00BD62E1">
        <w:rPr>
          <w:rFonts w:asciiTheme="minorHAnsi" w:hAnsiTheme="minorHAnsi" w:cstheme="minorHAnsi"/>
        </w:rPr>
        <w:t xml:space="preserve"> earlier and more effective conciliation and a fuller understanding of all the possible paths to resolution</w:t>
      </w:r>
    </w:p>
    <w:p w14:paraId="2AF9791B" w14:textId="6A3B77D8" w:rsidR="00F53AAD" w:rsidRPr="00BD62E1" w:rsidRDefault="00F53AAD" w:rsidP="00084263">
      <w:pPr>
        <w:pStyle w:val="FWKBullet"/>
        <w:numPr>
          <w:ilvl w:val="0"/>
          <w:numId w:val="29"/>
        </w:numPr>
        <w:jc w:val="both"/>
        <w:rPr>
          <w:rFonts w:asciiTheme="minorHAnsi" w:hAnsiTheme="minorHAnsi" w:cstheme="minorHAnsi"/>
        </w:rPr>
      </w:pPr>
      <w:r w:rsidRPr="00B90C57">
        <w:rPr>
          <w:rFonts w:asciiTheme="minorHAnsi" w:hAnsiTheme="minorHAnsi" w:cstheme="minorHAnsi"/>
          <w:b/>
          <w:bCs/>
        </w:rPr>
        <w:t>Forging consensus on the future of work</w:t>
      </w:r>
      <w:r w:rsidRPr="00BD62E1">
        <w:rPr>
          <w:rFonts w:asciiTheme="minorHAnsi" w:hAnsiTheme="minorHAnsi" w:cstheme="minorHAnsi"/>
        </w:rPr>
        <w:t xml:space="preserve"> – by 2025, Acas will have new approaches to predict and respond to challenges in the wor</w:t>
      </w:r>
      <w:r>
        <w:rPr>
          <w:rFonts w:asciiTheme="minorHAnsi" w:hAnsiTheme="minorHAnsi" w:cstheme="minorHAnsi"/>
        </w:rPr>
        <w:t>ld</w:t>
      </w:r>
      <w:r w:rsidRPr="00BD62E1">
        <w:rPr>
          <w:rFonts w:asciiTheme="minorHAnsi" w:hAnsiTheme="minorHAnsi" w:cstheme="minorHAnsi"/>
        </w:rPr>
        <w:t xml:space="preserve"> of work, working with partners to shape a better future. Acas will share knowledge, data</w:t>
      </w:r>
      <w:r>
        <w:rPr>
          <w:rFonts w:asciiTheme="minorHAnsi" w:hAnsiTheme="minorHAnsi" w:cstheme="minorHAnsi"/>
        </w:rPr>
        <w:t>,</w:t>
      </w:r>
      <w:r w:rsidRPr="00BD62E1">
        <w:rPr>
          <w:rFonts w:asciiTheme="minorHAnsi" w:hAnsiTheme="minorHAnsi" w:cstheme="minorHAnsi"/>
        </w:rPr>
        <w:t xml:space="preserve"> and insight to help build healthy work and prosperity for people, places</w:t>
      </w:r>
      <w:r>
        <w:rPr>
          <w:rFonts w:asciiTheme="minorHAnsi" w:hAnsiTheme="minorHAnsi" w:cstheme="minorHAnsi"/>
        </w:rPr>
        <w:t>,</w:t>
      </w:r>
      <w:r w:rsidRPr="00BD62E1">
        <w:rPr>
          <w:rFonts w:asciiTheme="minorHAnsi" w:hAnsiTheme="minorHAnsi" w:cstheme="minorHAnsi"/>
        </w:rPr>
        <w:t xml:space="preserve"> and society</w:t>
      </w:r>
    </w:p>
    <w:p w14:paraId="3FA7D2DB" w14:textId="3C5028DD" w:rsidR="00F53AAD" w:rsidRPr="00BD62E1" w:rsidRDefault="00F53AAD" w:rsidP="00084263">
      <w:pPr>
        <w:pStyle w:val="FWKBullet"/>
        <w:numPr>
          <w:ilvl w:val="0"/>
          <w:numId w:val="29"/>
        </w:numPr>
        <w:jc w:val="both"/>
        <w:rPr>
          <w:rFonts w:asciiTheme="minorHAnsi" w:hAnsiTheme="minorHAnsi" w:cstheme="minorBidi"/>
        </w:rPr>
      </w:pPr>
      <w:r w:rsidRPr="00B90C57">
        <w:rPr>
          <w:rFonts w:asciiTheme="minorHAnsi" w:hAnsiTheme="minorHAnsi" w:cstheme="minorBidi"/>
          <w:b/>
          <w:bCs/>
        </w:rPr>
        <w:lastRenderedPageBreak/>
        <w:t>Embracing difference, increasing inclusion, creating fairness</w:t>
      </w:r>
      <w:r w:rsidRPr="74E0B5DA">
        <w:rPr>
          <w:rFonts w:asciiTheme="minorHAnsi" w:hAnsiTheme="minorHAnsi" w:cstheme="minorBidi"/>
        </w:rPr>
        <w:t xml:space="preserve"> – by 2025, creating fair and inclusive workplaces will be at the heart everything Acas do. Acas' services will be inclusive and accessible to all. Acas will be promoting diversity and inclusion in Britain’s workplaces, and their own will reflect the values and diversity of modern Britain</w:t>
      </w:r>
    </w:p>
    <w:p w14:paraId="474A8785" w14:textId="2A5AD803" w:rsidR="00EB2CBE" w:rsidRPr="00BD62E1" w:rsidRDefault="00EB2CBE" w:rsidP="00EE5136">
      <w:pPr>
        <w:pStyle w:val="Heading2"/>
      </w:pPr>
      <w:bookmarkStart w:id="7" w:name="_Toc109789721"/>
      <w:r>
        <w:t>Powers and Duties</w:t>
      </w:r>
      <w:bookmarkEnd w:id="7"/>
      <w:r>
        <w:t xml:space="preserve"> </w:t>
      </w:r>
    </w:p>
    <w:p w14:paraId="7D3223DE" w14:textId="1D2EB74C" w:rsidR="003A7F52" w:rsidRPr="00BD62E1" w:rsidRDefault="00EB2CBE" w:rsidP="00084263">
      <w:pPr>
        <w:pStyle w:val="FWKBodyText"/>
        <w:numPr>
          <w:ilvl w:val="1"/>
          <w:numId w:val="27"/>
        </w:numPr>
        <w:ind w:left="544" w:hanging="357"/>
        <w:jc w:val="both"/>
        <w:rPr>
          <w:rFonts w:asciiTheme="minorHAnsi" w:hAnsiTheme="minorHAnsi" w:cstheme="minorBidi"/>
        </w:rPr>
      </w:pPr>
      <w:r w:rsidRPr="74E0B5DA">
        <w:rPr>
          <w:rFonts w:asciiTheme="minorHAnsi" w:hAnsiTheme="minorHAnsi" w:cstheme="minorBidi"/>
        </w:rPr>
        <w:t xml:space="preserve"> </w:t>
      </w:r>
      <w:r w:rsidR="00667B91" w:rsidRPr="74E0B5DA">
        <w:rPr>
          <w:rFonts w:asciiTheme="minorHAnsi" w:hAnsiTheme="minorHAnsi" w:cstheme="minorBidi"/>
        </w:rPr>
        <w:t>Acas'</w:t>
      </w:r>
      <w:r w:rsidRPr="74E0B5DA">
        <w:rPr>
          <w:rFonts w:asciiTheme="minorHAnsi" w:hAnsiTheme="minorHAnsi" w:cstheme="minorBidi"/>
        </w:rPr>
        <w:t xml:space="preserve"> powers and duties stem </w:t>
      </w:r>
      <w:r w:rsidR="000A0238" w:rsidRPr="74E0B5DA">
        <w:rPr>
          <w:rFonts w:asciiTheme="minorHAnsi" w:hAnsiTheme="minorHAnsi" w:cstheme="minorBidi"/>
        </w:rPr>
        <w:t xml:space="preserve">primarily </w:t>
      </w:r>
      <w:r w:rsidRPr="74E0B5DA">
        <w:rPr>
          <w:rFonts w:asciiTheme="minorHAnsi" w:hAnsiTheme="minorHAnsi" w:cstheme="minorBidi"/>
        </w:rPr>
        <w:t xml:space="preserve">from sections </w:t>
      </w:r>
      <w:r w:rsidR="00A86216" w:rsidRPr="74E0B5DA">
        <w:rPr>
          <w:rFonts w:asciiTheme="minorHAnsi" w:hAnsiTheme="minorHAnsi" w:cstheme="minorBidi"/>
        </w:rPr>
        <w:t>248, 249</w:t>
      </w:r>
      <w:r w:rsidR="00FA3394" w:rsidRPr="74E0B5DA">
        <w:rPr>
          <w:rFonts w:asciiTheme="minorHAnsi" w:hAnsiTheme="minorHAnsi" w:cstheme="minorBidi"/>
        </w:rPr>
        <w:t>, 250,</w:t>
      </w:r>
      <w:r w:rsidR="00A86216" w:rsidRPr="74E0B5DA">
        <w:rPr>
          <w:rFonts w:asciiTheme="minorHAnsi" w:hAnsiTheme="minorHAnsi" w:cstheme="minorBidi"/>
        </w:rPr>
        <w:t xml:space="preserve"> and 25</w:t>
      </w:r>
      <w:r w:rsidR="00FA3394" w:rsidRPr="74E0B5DA">
        <w:rPr>
          <w:rFonts w:asciiTheme="minorHAnsi" w:hAnsiTheme="minorHAnsi" w:cstheme="minorBidi"/>
        </w:rPr>
        <w:t>1</w:t>
      </w:r>
      <w:r w:rsidRPr="74E0B5DA">
        <w:rPr>
          <w:rFonts w:asciiTheme="minorHAnsi" w:hAnsiTheme="minorHAnsi" w:cstheme="minorBidi"/>
        </w:rPr>
        <w:t xml:space="preserve"> of the </w:t>
      </w:r>
      <w:r w:rsidR="003A7F52" w:rsidRPr="74E0B5DA">
        <w:rPr>
          <w:rFonts w:asciiTheme="minorHAnsi" w:hAnsiTheme="minorHAnsi" w:cstheme="minorBidi"/>
        </w:rPr>
        <w:t>Trade Union and Labour Relations (Consolidation) Act 1992</w:t>
      </w:r>
      <w:r w:rsidRPr="74E0B5DA">
        <w:rPr>
          <w:rFonts w:asciiTheme="minorHAnsi" w:hAnsiTheme="minorHAnsi" w:cstheme="minorBidi"/>
        </w:rPr>
        <w:t xml:space="preserve">. </w:t>
      </w:r>
      <w:r w:rsidR="00667B91" w:rsidRPr="74E0B5DA">
        <w:rPr>
          <w:rFonts w:asciiTheme="minorHAnsi" w:hAnsiTheme="minorHAnsi" w:cstheme="minorBidi"/>
        </w:rPr>
        <w:t>Acas'</w:t>
      </w:r>
      <w:r w:rsidR="003A7F52" w:rsidRPr="74E0B5DA">
        <w:rPr>
          <w:rFonts w:asciiTheme="minorHAnsi" w:hAnsiTheme="minorHAnsi" w:cstheme="minorBidi"/>
        </w:rPr>
        <w:t xml:space="preserve"> general duty </w:t>
      </w:r>
      <w:r w:rsidR="00656420" w:rsidRPr="74E0B5DA">
        <w:rPr>
          <w:rFonts w:asciiTheme="minorHAnsi" w:hAnsiTheme="minorHAnsi" w:cstheme="minorBidi"/>
        </w:rPr>
        <w:t xml:space="preserve">is to promote the improvement of industrial relations. </w:t>
      </w:r>
    </w:p>
    <w:p w14:paraId="0DF9BEC4" w14:textId="5F36A9A5" w:rsidR="00EB2CBE" w:rsidRPr="00BD62E1" w:rsidRDefault="004F7DC8" w:rsidP="00084263">
      <w:pPr>
        <w:pStyle w:val="FWKBodyText"/>
        <w:numPr>
          <w:ilvl w:val="1"/>
          <w:numId w:val="27"/>
        </w:numPr>
        <w:ind w:left="544" w:hanging="357"/>
        <w:jc w:val="both"/>
        <w:rPr>
          <w:rFonts w:asciiTheme="minorHAnsi" w:hAnsiTheme="minorHAnsi" w:cstheme="minorHAnsi"/>
        </w:rPr>
      </w:pPr>
      <w:r>
        <w:rPr>
          <w:rFonts w:asciiTheme="minorHAnsi" w:hAnsiTheme="minorHAnsi" w:cstheme="minorHAnsi"/>
        </w:rPr>
        <w:t>Those powers</w:t>
      </w:r>
      <w:r w:rsidR="00A7292D">
        <w:rPr>
          <w:rFonts w:asciiTheme="minorHAnsi" w:hAnsiTheme="minorHAnsi" w:cstheme="minorHAnsi"/>
        </w:rPr>
        <w:t xml:space="preserve"> and</w:t>
      </w:r>
      <w:r w:rsidR="00EB2CBE" w:rsidRPr="00BD62E1">
        <w:rPr>
          <w:rFonts w:asciiTheme="minorHAnsi" w:hAnsiTheme="minorHAnsi" w:cstheme="minorHAnsi"/>
        </w:rPr>
        <w:t xml:space="preserve"> duties </w:t>
      </w:r>
      <w:r w:rsidR="00187980">
        <w:rPr>
          <w:rFonts w:asciiTheme="minorHAnsi" w:hAnsiTheme="minorHAnsi" w:cstheme="minorHAnsi"/>
        </w:rPr>
        <w:t>include</w:t>
      </w:r>
      <w:r w:rsidR="00EB2CBE" w:rsidRPr="00BD62E1">
        <w:rPr>
          <w:rFonts w:asciiTheme="minorHAnsi" w:hAnsiTheme="minorHAnsi" w:cstheme="minorHAnsi"/>
        </w:rPr>
        <w:t xml:space="preserve">: </w:t>
      </w:r>
    </w:p>
    <w:p w14:paraId="794C4E9E" w14:textId="7F55DB02" w:rsidR="006937E3" w:rsidRDefault="007E0F6F" w:rsidP="00084263">
      <w:pPr>
        <w:pStyle w:val="FWKBullet"/>
        <w:numPr>
          <w:ilvl w:val="0"/>
          <w:numId w:val="31"/>
        </w:numPr>
        <w:jc w:val="both"/>
        <w:rPr>
          <w:rFonts w:asciiTheme="minorHAnsi" w:hAnsiTheme="minorHAnsi" w:cstheme="minorHAnsi"/>
        </w:rPr>
      </w:pPr>
      <w:r>
        <w:rPr>
          <w:rFonts w:asciiTheme="minorHAnsi" w:hAnsiTheme="minorHAnsi" w:cstheme="minorHAnsi"/>
        </w:rPr>
        <w:t>offer</w:t>
      </w:r>
      <w:r w:rsidR="003C4186">
        <w:rPr>
          <w:rFonts w:asciiTheme="minorHAnsi" w:hAnsiTheme="minorHAnsi" w:cstheme="minorHAnsi"/>
        </w:rPr>
        <w:t>ing</w:t>
      </w:r>
      <w:r w:rsidR="00FE136A" w:rsidRPr="00BD62E1">
        <w:rPr>
          <w:rFonts w:asciiTheme="minorHAnsi" w:hAnsiTheme="minorHAnsi" w:cstheme="minorHAnsi"/>
        </w:rPr>
        <w:t xml:space="preserve"> conciliation in collective employment disputes</w:t>
      </w:r>
      <w:r>
        <w:rPr>
          <w:rFonts w:asciiTheme="minorHAnsi" w:hAnsiTheme="minorHAnsi" w:cstheme="minorHAnsi"/>
        </w:rPr>
        <w:t xml:space="preserve"> (‘trade disputes</w:t>
      </w:r>
      <w:r w:rsidR="00BB35AE">
        <w:rPr>
          <w:rFonts w:asciiTheme="minorHAnsi" w:hAnsiTheme="minorHAnsi" w:cstheme="minorHAnsi"/>
        </w:rPr>
        <w:t>’) with a view to bringing about a settlement</w:t>
      </w:r>
    </w:p>
    <w:p w14:paraId="41180C9E" w14:textId="367BABA4" w:rsidR="00EB2CBE" w:rsidRPr="00BD62E1" w:rsidRDefault="0095317D" w:rsidP="00084263">
      <w:pPr>
        <w:pStyle w:val="FWKBullet"/>
        <w:numPr>
          <w:ilvl w:val="0"/>
          <w:numId w:val="31"/>
        </w:numPr>
        <w:jc w:val="both"/>
        <w:rPr>
          <w:rFonts w:asciiTheme="minorHAnsi" w:hAnsiTheme="minorHAnsi" w:cstheme="minorHAnsi"/>
        </w:rPr>
      </w:pPr>
      <w:r>
        <w:rPr>
          <w:rFonts w:asciiTheme="minorHAnsi" w:hAnsiTheme="minorHAnsi" w:cstheme="minorHAnsi"/>
        </w:rPr>
        <w:t>p</w:t>
      </w:r>
      <w:r w:rsidR="001C253C" w:rsidRPr="00BD62E1">
        <w:rPr>
          <w:rFonts w:asciiTheme="minorHAnsi" w:hAnsiTheme="minorHAnsi" w:cstheme="minorHAnsi"/>
        </w:rPr>
        <w:t>rovid</w:t>
      </w:r>
      <w:r w:rsidR="003C4186">
        <w:rPr>
          <w:rFonts w:asciiTheme="minorHAnsi" w:hAnsiTheme="minorHAnsi" w:cstheme="minorHAnsi"/>
        </w:rPr>
        <w:t>ing</w:t>
      </w:r>
      <w:r w:rsidR="001C253C" w:rsidRPr="00BD62E1">
        <w:rPr>
          <w:rFonts w:asciiTheme="minorHAnsi" w:hAnsiTheme="minorHAnsi" w:cstheme="minorHAnsi"/>
        </w:rPr>
        <w:t xml:space="preserve"> conciliation and early conciliation services in actual and potential Employment Tribunal cases</w:t>
      </w:r>
    </w:p>
    <w:p w14:paraId="718EB449" w14:textId="05B485A3" w:rsidR="00736246" w:rsidRPr="00BD62E1" w:rsidRDefault="0095317D" w:rsidP="00084263">
      <w:pPr>
        <w:pStyle w:val="FWKBullet"/>
        <w:numPr>
          <w:ilvl w:val="0"/>
          <w:numId w:val="31"/>
        </w:numPr>
        <w:jc w:val="both"/>
        <w:rPr>
          <w:rFonts w:asciiTheme="minorHAnsi" w:hAnsiTheme="minorHAnsi" w:cstheme="minorHAnsi"/>
        </w:rPr>
      </w:pPr>
      <w:r>
        <w:rPr>
          <w:rFonts w:asciiTheme="minorHAnsi" w:hAnsiTheme="minorHAnsi" w:cstheme="minorHAnsi"/>
        </w:rPr>
        <w:t>p</w:t>
      </w:r>
      <w:r w:rsidR="00736246" w:rsidRPr="00BD62E1">
        <w:rPr>
          <w:rFonts w:asciiTheme="minorHAnsi" w:hAnsiTheme="minorHAnsi" w:cstheme="minorHAnsi"/>
        </w:rPr>
        <w:t>rovid</w:t>
      </w:r>
      <w:r w:rsidR="003C4186">
        <w:rPr>
          <w:rFonts w:asciiTheme="minorHAnsi" w:hAnsiTheme="minorHAnsi" w:cstheme="minorHAnsi"/>
        </w:rPr>
        <w:t>ing</w:t>
      </w:r>
      <w:r w:rsidR="00736246" w:rsidRPr="00BD62E1">
        <w:rPr>
          <w:rFonts w:asciiTheme="minorHAnsi" w:hAnsiTheme="minorHAnsi" w:cstheme="minorHAnsi"/>
        </w:rPr>
        <w:t xml:space="preserve"> general advice and guidance on </w:t>
      </w:r>
      <w:r w:rsidR="00F46038">
        <w:rPr>
          <w:rFonts w:asciiTheme="minorHAnsi" w:hAnsiTheme="minorHAnsi" w:cstheme="minorHAnsi"/>
        </w:rPr>
        <w:t xml:space="preserve">industrial </w:t>
      </w:r>
      <w:r w:rsidR="00736246" w:rsidRPr="00BD62E1">
        <w:rPr>
          <w:rFonts w:asciiTheme="minorHAnsi" w:hAnsiTheme="minorHAnsi" w:cstheme="minorHAnsi"/>
        </w:rPr>
        <w:t>relations matters</w:t>
      </w:r>
    </w:p>
    <w:p w14:paraId="762C0FC7" w14:textId="752EB79D" w:rsidR="00363760" w:rsidRDefault="0095317D" w:rsidP="00084263">
      <w:pPr>
        <w:pStyle w:val="FWKBullet"/>
        <w:numPr>
          <w:ilvl w:val="0"/>
          <w:numId w:val="31"/>
        </w:numPr>
        <w:jc w:val="both"/>
        <w:rPr>
          <w:rFonts w:asciiTheme="minorHAnsi" w:hAnsiTheme="minorHAnsi" w:cstheme="minorHAnsi"/>
        </w:rPr>
      </w:pPr>
      <w:r w:rsidRPr="00363760">
        <w:rPr>
          <w:rFonts w:asciiTheme="minorHAnsi" w:hAnsiTheme="minorHAnsi" w:cstheme="minorHAnsi"/>
        </w:rPr>
        <w:t>p</w:t>
      </w:r>
      <w:r w:rsidR="00736246" w:rsidRPr="00363760">
        <w:rPr>
          <w:rFonts w:asciiTheme="minorHAnsi" w:hAnsiTheme="minorHAnsi" w:cstheme="minorHAnsi"/>
        </w:rPr>
        <w:t>repar</w:t>
      </w:r>
      <w:r w:rsidR="003C4186" w:rsidRPr="00363760">
        <w:rPr>
          <w:rFonts w:asciiTheme="minorHAnsi" w:hAnsiTheme="minorHAnsi" w:cstheme="minorHAnsi"/>
        </w:rPr>
        <w:t>ing</w:t>
      </w:r>
      <w:r w:rsidR="00736246" w:rsidRPr="00363760">
        <w:rPr>
          <w:rFonts w:asciiTheme="minorHAnsi" w:hAnsiTheme="minorHAnsi" w:cstheme="minorHAnsi"/>
        </w:rPr>
        <w:t xml:space="preserve"> Codes of Practice on good </w:t>
      </w:r>
      <w:r w:rsidR="00A937A6">
        <w:rPr>
          <w:rFonts w:asciiTheme="minorHAnsi" w:hAnsiTheme="minorHAnsi" w:cstheme="minorHAnsi"/>
        </w:rPr>
        <w:t>industrial</w:t>
      </w:r>
      <w:r w:rsidR="00736246" w:rsidRPr="00363760">
        <w:rPr>
          <w:rFonts w:asciiTheme="minorHAnsi" w:hAnsiTheme="minorHAnsi" w:cstheme="minorHAnsi"/>
        </w:rPr>
        <w:t xml:space="preserve"> relations practice</w:t>
      </w:r>
      <w:r w:rsidR="00843F93">
        <w:rPr>
          <w:rFonts w:asciiTheme="minorHAnsi" w:hAnsiTheme="minorHAnsi" w:cstheme="minorHAnsi"/>
        </w:rPr>
        <w:t xml:space="preserve"> </w:t>
      </w:r>
    </w:p>
    <w:p w14:paraId="2DFA7953" w14:textId="4043DFFA" w:rsidR="00336B21" w:rsidRPr="00363760" w:rsidRDefault="0076654C" w:rsidP="00084263">
      <w:pPr>
        <w:pStyle w:val="FWKBullet"/>
        <w:numPr>
          <w:ilvl w:val="0"/>
          <w:numId w:val="31"/>
        </w:numPr>
        <w:jc w:val="both"/>
        <w:rPr>
          <w:rFonts w:asciiTheme="minorHAnsi" w:hAnsiTheme="minorHAnsi" w:cstheme="minorHAnsi"/>
        </w:rPr>
      </w:pPr>
      <w:r w:rsidRPr="00363760">
        <w:rPr>
          <w:rFonts w:asciiTheme="minorHAnsi" w:hAnsiTheme="minorHAnsi" w:cstheme="minorHAnsi"/>
        </w:rPr>
        <w:t xml:space="preserve">duties in relation to arbitration </w:t>
      </w:r>
      <w:r w:rsidR="004C14C7" w:rsidRPr="00363760">
        <w:rPr>
          <w:rFonts w:asciiTheme="minorHAnsi" w:hAnsiTheme="minorHAnsi" w:cstheme="minorHAnsi"/>
        </w:rPr>
        <w:t xml:space="preserve">and </w:t>
      </w:r>
      <w:r w:rsidR="00A86005" w:rsidRPr="00363760">
        <w:rPr>
          <w:rFonts w:asciiTheme="minorHAnsi" w:hAnsiTheme="minorHAnsi" w:cstheme="minorHAnsi"/>
        </w:rPr>
        <w:t xml:space="preserve">to </w:t>
      </w:r>
      <w:r w:rsidR="0001563D" w:rsidRPr="00363760">
        <w:rPr>
          <w:rFonts w:asciiTheme="minorHAnsi" w:hAnsiTheme="minorHAnsi" w:cstheme="minorHAnsi"/>
        </w:rPr>
        <w:t xml:space="preserve">inquiries, as </w:t>
      </w:r>
      <w:r w:rsidR="002E459F">
        <w:rPr>
          <w:rFonts w:asciiTheme="minorHAnsi" w:hAnsiTheme="minorHAnsi" w:cstheme="minorHAnsi"/>
        </w:rPr>
        <w:t xml:space="preserve">further </w:t>
      </w:r>
      <w:r w:rsidR="0001563D" w:rsidRPr="00363760">
        <w:rPr>
          <w:rFonts w:asciiTheme="minorHAnsi" w:hAnsiTheme="minorHAnsi" w:cstheme="minorHAnsi"/>
        </w:rPr>
        <w:t xml:space="preserve">detailed in </w:t>
      </w:r>
      <w:r w:rsidR="00893DE0" w:rsidRPr="00363760">
        <w:rPr>
          <w:rFonts w:asciiTheme="minorHAnsi" w:hAnsiTheme="minorHAnsi" w:cstheme="minorHAnsi"/>
        </w:rPr>
        <w:t>Trade Union and Labour Relations (Consolidation) Act 1992</w:t>
      </w:r>
    </w:p>
    <w:p w14:paraId="5B59365A" w14:textId="6F4519CC" w:rsidR="00EB2CBE" w:rsidRPr="00BD62E1" w:rsidRDefault="00D30987" w:rsidP="00EE5136">
      <w:pPr>
        <w:pStyle w:val="Heading2"/>
      </w:pPr>
      <w:bookmarkStart w:id="8" w:name="_Toc109789722"/>
      <w:r>
        <w:t>Services</w:t>
      </w:r>
      <w:bookmarkEnd w:id="8"/>
    </w:p>
    <w:p w14:paraId="65A3EB7B" w14:textId="029EAB4C" w:rsidR="009A29FE" w:rsidRPr="00FF1610" w:rsidRDefault="00EB2CBE"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 </w:t>
      </w:r>
      <w:r w:rsidR="00000ECA" w:rsidRPr="00FF1610">
        <w:rPr>
          <w:rFonts w:asciiTheme="minorHAnsi" w:hAnsiTheme="minorHAnsi" w:cstheme="minorHAnsi"/>
        </w:rPr>
        <w:t>Acas currently fulfils its purpose through three categories of activity:</w:t>
      </w:r>
    </w:p>
    <w:p w14:paraId="3379FD2B" w14:textId="7EF8EDE1" w:rsidR="00CD5429" w:rsidRPr="00FF1610" w:rsidRDefault="00EC1B45" w:rsidP="00084263">
      <w:pPr>
        <w:pStyle w:val="FWKBodyText"/>
        <w:numPr>
          <w:ilvl w:val="0"/>
          <w:numId w:val="32"/>
        </w:numPr>
        <w:jc w:val="both"/>
        <w:rPr>
          <w:rFonts w:asciiTheme="minorHAnsi" w:hAnsiTheme="minorHAnsi" w:cstheme="minorHAnsi"/>
        </w:rPr>
      </w:pPr>
      <w:r>
        <w:rPr>
          <w:rFonts w:asciiTheme="minorHAnsi" w:hAnsiTheme="minorHAnsi" w:cstheme="minorHAnsi"/>
        </w:rPr>
        <w:t>c</w:t>
      </w:r>
      <w:r w:rsidR="00CD5429" w:rsidRPr="00FF1610">
        <w:rPr>
          <w:rFonts w:asciiTheme="minorHAnsi" w:hAnsiTheme="minorHAnsi" w:cstheme="minorHAnsi"/>
        </w:rPr>
        <w:t xml:space="preserve">onciliation </w:t>
      </w:r>
    </w:p>
    <w:p w14:paraId="69F225FF" w14:textId="342CA855" w:rsidR="00CD5429" w:rsidRPr="00FF1610" w:rsidRDefault="00EC1B45" w:rsidP="00084263">
      <w:pPr>
        <w:pStyle w:val="FWKBodyText"/>
        <w:numPr>
          <w:ilvl w:val="0"/>
          <w:numId w:val="32"/>
        </w:numPr>
        <w:jc w:val="both"/>
        <w:rPr>
          <w:rFonts w:asciiTheme="minorHAnsi" w:hAnsiTheme="minorHAnsi" w:cstheme="minorHAnsi"/>
        </w:rPr>
      </w:pPr>
      <w:r>
        <w:rPr>
          <w:rFonts w:asciiTheme="minorHAnsi" w:hAnsiTheme="minorHAnsi" w:cstheme="minorHAnsi"/>
        </w:rPr>
        <w:t>a</w:t>
      </w:r>
      <w:r w:rsidR="00CD5429" w:rsidRPr="00FF1610">
        <w:rPr>
          <w:rFonts w:asciiTheme="minorHAnsi" w:hAnsiTheme="minorHAnsi" w:cstheme="minorHAnsi"/>
        </w:rPr>
        <w:t xml:space="preserve">dvice </w:t>
      </w:r>
      <w:r>
        <w:rPr>
          <w:rFonts w:asciiTheme="minorHAnsi" w:hAnsiTheme="minorHAnsi" w:cstheme="minorHAnsi"/>
        </w:rPr>
        <w:t>and</w:t>
      </w:r>
      <w:r w:rsidR="00CD5429" w:rsidRPr="00FF1610">
        <w:rPr>
          <w:rFonts w:asciiTheme="minorHAnsi" w:hAnsiTheme="minorHAnsi" w:cstheme="minorHAnsi"/>
        </w:rPr>
        <w:t xml:space="preserve"> information</w:t>
      </w:r>
    </w:p>
    <w:p w14:paraId="09A89D81" w14:textId="7F3558A1" w:rsidR="00CD5429" w:rsidRPr="00FF1610" w:rsidRDefault="00EC1B45" w:rsidP="00084263">
      <w:pPr>
        <w:pStyle w:val="FWKBodyText"/>
        <w:numPr>
          <w:ilvl w:val="0"/>
          <w:numId w:val="32"/>
        </w:numPr>
        <w:jc w:val="both"/>
        <w:rPr>
          <w:rFonts w:asciiTheme="minorHAnsi" w:hAnsiTheme="minorHAnsi" w:cstheme="minorHAnsi"/>
        </w:rPr>
      </w:pPr>
      <w:r>
        <w:rPr>
          <w:rFonts w:asciiTheme="minorHAnsi" w:hAnsiTheme="minorHAnsi" w:cstheme="minorHAnsi"/>
        </w:rPr>
        <w:t>i</w:t>
      </w:r>
      <w:r w:rsidR="00CD5429" w:rsidRPr="00FF1610">
        <w:rPr>
          <w:rFonts w:asciiTheme="minorHAnsi" w:hAnsiTheme="minorHAnsi" w:cstheme="minorHAnsi"/>
        </w:rPr>
        <w:t xml:space="preserve">nfluencing employment </w:t>
      </w:r>
      <w:r w:rsidR="005B441C">
        <w:rPr>
          <w:rFonts w:asciiTheme="minorHAnsi" w:hAnsiTheme="minorHAnsi" w:cstheme="minorHAnsi"/>
        </w:rPr>
        <w:t xml:space="preserve">policy and </w:t>
      </w:r>
      <w:r w:rsidR="00AA1ED2">
        <w:rPr>
          <w:rFonts w:asciiTheme="minorHAnsi" w:hAnsiTheme="minorHAnsi" w:cstheme="minorHAnsi"/>
        </w:rPr>
        <w:t xml:space="preserve">practice </w:t>
      </w:r>
      <w:r w:rsidR="00CD5429" w:rsidRPr="00FF1610">
        <w:rPr>
          <w:rFonts w:asciiTheme="minorHAnsi" w:hAnsiTheme="minorHAnsi" w:cstheme="minorHAnsi"/>
        </w:rPr>
        <w:t>in GB</w:t>
      </w:r>
    </w:p>
    <w:p w14:paraId="0174A130" w14:textId="36874B4B" w:rsidR="00762749" w:rsidRPr="00FF1610" w:rsidRDefault="00A2698E" w:rsidP="00084263">
      <w:pPr>
        <w:pStyle w:val="FWKBodyText"/>
        <w:numPr>
          <w:ilvl w:val="1"/>
          <w:numId w:val="27"/>
        </w:numPr>
        <w:ind w:left="544" w:hanging="357"/>
        <w:jc w:val="both"/>
        <w:rPr>
          <w:rFonts w:asciiTheme="minorHAnsi" w:hAnsiTheme="minorHAnsi" w:cstheme="minorHAnsi"/>
        </w:rPr>
      </w:pPr>
      <w:r w:rsidRPr="00FF1610">
        <w:rPr>
          <w:rFonts w:asciiTheme="minorHAnsi" w:hAnsiTheme="minorHAnsi" w:cstheme="minorHAnsi"/>
        </w:rPr>
        <w:t>These</w:t>
      </w:r>
      <w:r w:rsidR="00762749" w:rsidRPr="00FF1610">
        <w:rPr>
          <w:rFonts w:asciiTheme="minorHAnsi" w:hAnsiTheme="minorHAnsi" w:cstheme="minorHAnsi"/>
        </w:rPr>
        <w:t xml:space="preserve"> </w:t>
      </w:r>
      <w:r w:rsidR="00015383" w:rsidRPr="00FF1610">
        <w:rPr>
          <w:rFonts w:asciiTheme="minorHAnsi" w:hAnsiTheme="minorHAnsi" w:cstheme="minorHAnsi"/>
        </w:rPr>
        <w:t>services include but are not limited to</w:t>
      </w:r>
      <w:r w:rsidR="00762749" w:rsidRPr="00FF1610">
        <w:rPr>
          <w:rFonts w:asciiTheme="minorHAnsi" w:hAnsiTheme="minorHAnsi" w:cstheme="minorHAnsi"/>
        </w:rPr>
        <w:t>:</w:t>
      </w:r>
    </w:p>
    <w:p w14:paraId="78F27E8A" w14:textId="4F7BC070" w:rsidR="009A7A4E" w:rsidRPr="00466872" w:rsidRDefault="009A7A4E" w:rsidP="00DE75E0">
      <w:pPr>
        <w:ind w:left="720"/>
        <w:jc w:val="both"/>
        <w:rPr>
          <w:rFonts w:asciiTheme="minorHAnsi" w:hAnsiTheme="minorHAnsi" w:cstheme="minorHAnsi"/>
          <w:b/>
          <w:bCs/>
          <w:szCs w:val="22"/>
        </w:rPr>
      </w:pPr>
      <w:r w:rsidRPr="00466872">
        <w:rPr>
          <w:rFonts w:asciiTheme="minorHAnsi" w:hAnsiTheme="minorHAnsi" w:cstheme="minorHAnsi"/>
          <w:b/>
          <w:bCs/>
          <w:szCs w:val="22"/>
        </w:rPr>
        <w:t>Conciliation</w:t>
      </w:r>
    </w:p>
    <w:p w14:paraId="09ED71F1" w14:textId="242F6BBD" w:rsidR="009A7A4E" w:rsidRPr="00FF1610" w:rsidRDefault="009A7A4E" w:rsidP="00084263">
      <w:pPr>
        <w:pStyle w:val="ListParagraph"/>
        <w:numPr>
          <w:ilvl w:val="1"/>
          <w:numId w:val="28"/>
        </w:numPr>
        <w:ind w:left="1077" w:hanging="357"/>
        <w:jc w:val="both"/>
        <w:rPr>
          <w:rFonts w:eastAsia="Times New Roman" w:cstheme="minorHAnsi"/>
        </w:rPr>
      </w:pPr>
      <w:r w:rsidRPr="00FF1610">
        <w:rPr>
          <w:rFonts w:eastAsia="Times New Roman" w:cstheme="minorHAnsi"/>
        </w:rPr>
        <w:t xml:space="preserve">Individual conciliation, including early conciliation, post claim conciliation </w:t>
      </w:r>
      <w:r w:rsidR="00EC1B45">
        <w:rPr>
          <w:rFonts w:eastAsia="Times New Roman" w:cstheme="minorHAnsi"/>
        </w:rPr>
        <w:t>and</w:t>
      </w:r>
      <w:r w:rsidRPr="00FF1610">
        <w:rPr>
          <w:rFonts w:eastAsia="Times New Roman" w:cstheme="minorHAnsi"/>
        </w:rPr>
        <w:t xml:space="preserve"> employer led conciliation</w:t>
      </w:r>
    </w:p>
    <w:p w14:paraId="7538DD20" w14:textId="513F0563" w:rsidR="009A7A4E" w:rsidRPr="00FF1610" w:rsidRDefault="009A7A4E" w:rsidP="00084263">
      <w:pPr>
        <w:pStyle w:val="ListParagraph"/>
        <w:numPr>
          <w:ilvl w:val="1"/>
          <w:numId w:val="28"/>
        </w:numPr>
        <w:ind w:left="1077" w:hanging="357"/>
        <w:jc w:val="both"/>
        <w:rPr>
          <w:rFonts w:eastAsia="Times New Roman" w:cstheme="minorHAnsi"/>
        </w:rPr>
      </w:pPr>
      <w:r w:rsidRPr="00FF1610">
        <w:rPr>
          <w:rFonts w:eastAsia="Times New Roman" w:cstheme="minorHAnsi"/>
        </w:rPr>
        <w:t>Collective conciliation</w:t>
      </w:r>
    </w:p>
    <w:p w14:paraId="218805C5" w14:textId="79BE8393" w:rsidR="009A7A4E" w:rsidRPr="00FF1610" w:rsidRDefault="009A7A4E" w:rsidP="00084263">
      <w:pPr>
        <w:pStyle w:val="ListParagraph"/>
        <w:numPr>
          <w:ilvl w:val="1"/>
          <w:numId w:val="28"/>
        </w:numPr>
        <w:ind w:left="1077" w:hanging="357"/>
        <w:jc w:val="both"/>
        <w:rPr>
          <w:rFonts w:eastAsia="Times New Roman" w:cstheme="minorHAnsi"/>
        </w:rPr>
      </w:pPr>
      <w:r w:rsidRPr="00FF1610">
        <w:rPr>
          <w:rFonts w:eastAsia="Times New Roman" w:cstheme="minorHAnsi"/>
        </w:rPr>
        <w:t>Arbitration</w:t>
      </w:r>
    </w:p>
    <w:p w14:paraId="2D3B48ED" w14:textId="1CCA8BBA" w:rsidR="00CB6146" w:rsidRDefault="009A7A4E" w:rsidP="00084263">
      <w:pPr>
        <w:pStyle w:val="ListParagraph"/>
        <w:numPr>
          <w:ilvl w:val="1"/>
          <w:numId w:val="28"/>
        </w:numPr>
        <w:ind w:left="1077" w:hanging="357"/>
        <w:jc w:val="both"/>
        <w:rPr>
          <w:rFonts w:eastAsia="Times New Roman" w:cstheme="minorHAnsi"/>
        </w:rPr>
      </w:pPr>
      <w:r w:rsidRPr="00FF1610">
        <w:rPr>
          <w:rFonts w:eastAsia="Times New Roman" w:cstheme="minorHAnsi"/>
        </w:rPr>
        <w:t>Mediation</w:t>
      </w:r>
    </w:p>
    <w:p w14:paraId="39F6070C" w14:textId="53062160" w:rsidR="009A7A4E" w:rsidRPr="000B5D7E" w:rsidRDefault="009A7A4E" w:rsidP="00DE75E0">
      <w:pPr>
        <w:pStyle w:val="ListParagraph"/>
        <w:jc w:val="both"/>
        <w:rPr>
          <w:rFonts w:eastAsia="Times New Roman" w:cstheme="minorHAnsi"/>
        </w:rPr>
      </w:pPr>
      <w:r w:rsidRPr="00466872">
        <w:rPr>
          <w:rFonts w:cstheme="minorHAnsi"/>
          <w:b/>
          <w:bCs/>
        </w:rPr>
        <w:t>Advice and Information Services</w:t>
      </w:r>
    </w:p>
    <w:p w14:paraId="2E791EEB" w14:textId="2C039126" w:rsidR="009A7A4E" w:rsidRPr="00FF1610" w:rsidRDefault="009A7A4E" w:rsidP="00084263">
      <w:pPr>
        <w:pStyle w:val="ListParagraph"/>
        <w:numPr>
          <w:ilvl w:val="1"/>
          <w:numId w:val="28"/>
        </w:numPr>
        <w:ind w:left="1077" w:hanging="357"/>
        <w:jc w:val="both"/>
        <w:rPr>
          <w:rFonts w:eastAsia="Times New Roman" w:cstheme="minorHAnsi"/>
        </w:rPr>
      </w:pPr>
      <w:r w:rsidRPr="00FF1610">
        <w:rPr>
          <w:rFonts w:eastAsia="Times New Roman" w:cstheme="minorHAnsi"/>
        </w:rPr>
        <w:t>Workplace guidance, advice</w:t>
      </w:r>
      <w:r w:rsidR="00FF1610" w:rsidRPr="00FF1610">
        <w:rPr>
          <w:rFonts w:eastAsia="Times New Roman" w:cstheme="minorHAnsi"/>
        </w:rPr>
        <w:t>,</w:t>
      </w:r>
      <w:r w:rsidRPr="00FF1610">
        <w:rPr>
          <w:rFonts w:eastAsia="Times New Roman" w:cstheme="minorHAnsi"/>
        </w:rPr>
        <w:t xml:space="preserve"> and information, promoting good practice and advice on rights to employers and employees and workers. These services are delivered through a range of channels including digital, face to face and telephone services.</w:t>
      </w:r>
    </w:p>
    <w:p w14:paraId="653EE798" w14:textId="7D1B3469" w:rsidR="009A7A4E" w:rsidRPr="00466872" w:rsidRDefault="009A7A4E" w:rsidP="00DE75E0">
      <w:pPr>
        <w:pStyle w:val="ListParagraph"/>
        <w:ind w:left="1077" w:hanging="357"/>
        <w:jc w:val="both"/>
        <w:rPr>
          <w:rFonts w:eastAsia="Times New Roman" w:cstheme="minorHAnsi"/>
          <w:b/>
        </w:rPr>
      </w:pPr>
      <w:r w:rsidRPr="00466872">
        <w:rPr>
          <w:rFonts w:eastAsia="Times New Roman" w:cstheme="minorHAnsi"/>
          <w:b/>
        </w:rPr>
        <w:t>Influencing GB Employee Relations Agenda</w:t>
      </w:r>
    </w:p>
    <w:p w14:paraId="0AA6982D" w14:textId="31127447" w:rsidR="009A7A4E" w:rsidRPr="00FF1610" w:rsidRDefault="009A7A4E" w:rsidP="00084263">
      <w:pPr>
        <w:pStyle w:val="ListParagraph"/>
        <w:numPr>
          <w:ilvl w:val="1"/>
          <w:numId w:val="28"/>
        </w:numPr>
        <w:ind w:left="1077" w:hanging="357"/>
        <w:jc w:val="both"/>
        <w:rPr>
          <w:rFonts w:eastAsia="Times New Roman" w:cstheme="minorHAnsi"/>
        </w:rPr>
      </w:pPr>
      <w:r w:rsidRPr="00FF1610">
        <w:rPr>
          <w:rFonts w:eastAsia="Times New Roman" w:cstheme="minorHAnsi"/>
        </w:rPr>
        <w:t>Acas influences employment relations issues at a strategic level, pursuant to its general duty to improve industrial relations. It promotes the development of fresh thinking on macro employment issues, with participation from across social partners including representatives drawn from private, public</w:t>
      </w:r>
      <w:r w:rsidR="00FF1610" w:rsidRPr="00FF1610">
        <w:rPr>
          <w:rFonts w:eastAsia="Times New Roman" w:cstheme="minorHAnsi"/>
        </w:rPr>
        <w:t>,</w:t>
      </w:r>
      <w:r w:rsidRPr="00FF1610">
        <w:rPr>
          <w:rFonts w:eastAsia="Times New Roman" w:cstheme="minorHAnsi"/>
        </w:rPr>
        <w:t xml:space="preserve"> and voluntary sectors, and from education and research. </w:t>
      </w:r>
    </w:p>
    <w:p w14:paraId="54BA3B5C" w14:textId="3B425846" w:rsidR="00D813E4" w:rsidRPr="00FF1610" w:rsidRDefault="00D813E4" w:rsidP="00D813E4">
      <w:pPr>
        <w:pStyle w:val="FWKBodyText"/>
        <w:numPr>
          <w:ilvl w:val="1"/>
          <w:numId w:val="27"/>
        </w:numPr>
        <w:ind w:left="544" w:hanging="357"/>
        <w:jc w:val="both"/>
        <w:rPr>
          <w:rFonts w:asciiTheme="minorHAnsi" w:hAnsiTheme="minorHAnsi" w:cstheme="minorBidi"/>
        </w:rPr>
      </w:pPr>
      <w:r w:rsidRPr="1E758019">
        <w:rPr>
          <w:rFonts w:asciiTheme="minorHAnsi" w:hAnsiTheme="minorHAnsi" w:cstheme="minorBidi"/>
        </w:rPr>
        <w:t xml:space="preserve">Further information on Acas and the services that it provides can be found at Acas' website </w:t>
      </w:r>
      <w:r w:rsidRPr="1E758019">
        <w:rPr>
          <w:rStyle w:val="FootnoteReference"/>
          <w:rFonts w:asciiTheme="minorHAnsi" w:hAnsiTheme="minorHAnsi" w:cstheme="minorBidi"/>
          <w:sz w:val="16"/>
          <w:szCs w:val="16"/>
        </w:rPr>
        <w:footnoteReference w:id="4"/>
      </w:r>
      <w:r w:rsidRPr="1E758019">
        <w:rPr>
          <w:rFonts w:asciiTheme="minorHAnsi" w:hAnsiTheme="minorHAnsi" w:cstheme="minorBidi"/>
          <w:sz w:val="16"/>
          <w:szCs w:val="16"/>
        </w:rPr>
        <w:t>.</w:t>
      </w:r>
      <w:r w:rsidR="00ED113E">
        <w:rPr>
          <w:rFonts w:asciiTheme="minorHAnsi" w:hAnsiTheme="minorHAnsi" w:cstheme="minorBidi"/>
          <w:sz w:val="16"/>
          <w:szCs w:val="16"/>
        </w:rPr>
        <w:t>.</w:t>
      </w:r>
    </w:p>
    <w:p w14:paraId="3641C86C" w14:textId="6F0131D8" w:rsidR="00762749" w:rsidRPr="00FF1610" w:rsidRDefault="00762749" w:rsidP="00D813E4">
      <w:pPr>
        <w:pStyle w:val="FWKBodyText"/>
        <w:numPr>
          <w:ilvl w:val="0"/>
          <w:numId w:val="0"/>
        </w:numPr>
        <w:ind w:left="544"/>
        <w:jc w:val="both"/>
        <w:rPr>
          <w:rFonts w:asciiTheme="minorHAnsi" w:hAnsiTheme="minorHAnsi" w:cstheme="minorBidi"/>
        </w:rPr>
      </w:pPr>
    </w:p>
    <w:p w14:paraId="0F5B57DC" w14:textId="77777777" w:rsidR="005560CA" w:rsidRPr="00BD62E1" w:rsidRDefault="005560CA" w:rsidP="00DC3F2B">
      <w:pPr>
        <w:pStyle w:val="FWKBodyText"/>
        <w:numPr>
          <w:ilvl w:val="0"/>
          <w:numId w:val="0"/>
        </w:numPr>
        <w:ind w:left="716"/>
        <w:rPr>
          <w:rFonts w:asciiTheme="minorHAnsi" w:hAnsiTheme="minorHAnsi" w:cstheme="minorHAnsi"/>
        </w:rPr>
      </w:pPr>
    </w:p>
    <w:p w14:paraId="48B34575" w14:textId="3524895D" w:rsidR="00FD66E4" w:rsidRPr="00BD62E1" w:rsidRDefault="00FD66E4" w:rsidP="00DC3F2B">
      <w:pPr>
        <w:pStyle w:val="FWKBodyText"/>
        <w:numPr>
          <w:ilvl w:val="0"/>
          <w:numId w:val="0"/>
        </w:numPr>
        <w:ind w:left="716"/>
        <w:rPr>
          <w:rFonts w:asciiTheme="minorHAnsi" w:hAnsiTheme="minorHAnsi" w:cstheme="minorHAnsi"/>
        </w:rPr>
      </w:pPr>
    </w:p>
    <w:p w14:paraId="20AC2510" w14:textId="5C86DFAE" w:rsidR="00ED62E6" w:rsidRPr="00BD62E1" w:rsidRDefault="00ED62E6" w:rsidP="00DC3F2B">
      <w:pPr>
        <w:spacing w:after="200" w:line="23" w:lineRule="auto"/>
        <w:rPr>
          <w:rFonts w:asciiTheme="minorHAnsi" w:hAnsiTheme="minorHAnsi" w:cstheme="minorHAnsi"/>
          <w:b/>
          <w:bCs/>
          <w:i/>
          <w:iCs/>
          <w:color w:val="000000"/>
          <w:szCs w:val="22"/>
        </w:rPr>
      </w:pPr>
      <w:r w:rsidRPr="00BD62E1">
        <w:rPr>
          <w:rFonts w:asciiTheme="minorHAnsi" w:hAnsiTheme="minorHAnsi" w:cstheme="minorHAnsi"/>
          <w:b/>
          <w:bCs/>
          <w:i/>
          <w:iCs/>
          <w:color w:val="000000"/>
        </w:rPr>
        <w:br w:type="page"/>
      </w:r>
    </w:p>
    <w:p w14:paraId="3D3FF200" w14:textId="77777777" w:rsidR="00EB2CBE" w:rsidRPr="00BD62E1" w:rsidRDefault="00EB2CBE" w:rsidP="00DC3F2B">
      <w:pPr>
        <w:pStyle w:val="ListParagraph"/>
        <w:spacing w:after="0" w:line="240" w:lineRule="auto"/>
        <w:ind w:left="792"/>
        <w:rPr>
          <w:rFonts w:eastAsia="Times New Roman" w:cstheme="minorHAnsi"/>
          <w:b/>
          <w:bCs/>
          <w:i/>
          <w:iCs/>
          <w:color w:val="000000"/>
          <w:lang w:eastAsia="en-GB"/>
        </w:rPr>
      </w:pPr>
    </w:p>
    <w:p w14:paraId="07169468" w14:textId="0484B184" w:rsidR="00EB2CBE" w:rsidRPr="00303972" w:rsidRDefault="00EB2CBE" w:rsidP="009E7297">
      <w:pPr>
        <w:pStyle w:val="Heading1"/>
        <w:spacing w:after="0"/>
        <w:rPr>
          <w:rFonts w:asciiTheme="minorHAnsi" w:hAnsiTheme="minorHAnsi" w:cstheme="minorHAnsi"/>
          <w:sz w:val="40"/>
          <w:szCs w:val="40"/>
        </w:rPr>
      </w:pPr>
      <w:bookmarkStart w:id="9" w:name="_Toc109789723"/>
      <w:r w:rsidRPr="00303972">
        <w:rPr>
          <w:rFonts w:asciiTheme="minorHAnsi" w:hAnsiTheme="minorHAnsi" w:cstheme="minorHAnsi"/>
          <w:sz w:val="40"/>
          <w:szCs w:val="40"/>
        </w:rPr>
        <w:t xml:space="preserve">Role of the </w:t>
      </w:r>
      <w:r w:rsidR="004E4801" w:rsidRPr="00303972">
        <w:rPr>
          <w:rFonts w:asciiTheme="minorHAnsi" w:hAnsiTheme="minorHAnsi" w:cstheme="minorHAnsi"/>
          <w:sz w:val="40"/>
          <w:szCs w:val="40"/>
        </w:rPr>
        <w:t>department</w:t>
      </w:r>
      <w:bookmarkEnd w:id="9"/>
      <w:r w:rsidR="004E4801" w:rsidRPr="00303972">
        <w:rPr>
          <w:rFonts w:asciiTheme="minorHAnsi" w:hAnsiTheme="minorHAnsi" w:cstheme="minorHAnsi"/>
          <w:sz w:val="40"/>
          <w:szCs w:val="40"/>
        </w:rPr>
        <w:t xml:space="preserve"> </w:t>
      </w:r>
    </w:p>
    <w:p w14:paraId="08481919" w14:textId="682BAFD0" w:rsidR="00EB2CBE" w:rsidRPr="00BD62E1" w:rsidRDefault="00EB2CBE" w:rsidP="009E7297">
      <w:pPr>
        <w:pStyle w:val="Heading2"/>
      </w:pPr>
      <w:bookmarkStart w:id="10" w:name="_Toc109789724"/>
      <w:r w:rsidRPr="00BD62E1">
        <w:t>The Responsible Minister</w:t>
      </w:r>
      <w:bookmarkEnd w:id="10"/>
      <w:r w:rsidRPr="00BD62E1">
        <w:t xml:space="preserve"> </w:t>
      </w:r>
    </w:p>
    <w:p w14:paraId="50F79A37" w14:textId="5E593208" w:rsidR="00EB2CBE" w:rsidRPr="00BD62E1" w:rsidRDefault="00EB2CBE"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The </w:t>
      </w:r>
      <w:r w:rsidR="00397A7A" w:rsidRPr="00BD62E1">
        <w:rPr>
          <w:rFonts w:asciiTheme="minorHAnsi" w:hAnsiTheme="minorHAnsi" w:cstheme="minorHAnsi"/>
        </w:rPr>
        <w:t>Secretary of State for BEIS</w:t>
      </w:r>
      <w:r w:rsidRPr="00BD62E1">
        <w:rPr>
          <w:rFonts w:asciiTheme="minorHAnsi" w:hAnsiTheme="minorHAnsi" w:cstheme="minorHAnsi"/>
        </w:rPr>
        <w:t xml:space="preserve"> will account for </w:t>
      </w:r>
      <w:r w:rsidR="002B4EEC" w:rsidRPr="00BD62E1">
        <w:rPr>
          <w:rFonts w:asciiTheme="minorHAnsi" w:hAnsiTheme="minorHAnsi" w:cstheme="minorHAnsi"/>
        </w:rPr>
        <w:t xml:space="preserve">Acas </w:t>
      </w:r>
      <w:r w:rsidRPr="00BD62E1">
        <w:rPr>
          <w:rFonts w:asciiTheme="minorHAnsi" w:hAnsiTheme="minorHAnsi" w:cstheme="minorHAnsi"/>
        </w:rPr>
        <w:t xml:space="preserve">on all matters concerning </w:t>
      </w:r>
      <w:r w:rsidR="002B4EEC" w:rsidRPr="00BD62E1">
        <w:rPr>
          <w:rFonts w:asciiTheme="minorHAnsi" w:hAnsiTheme="minorHAnsi" w:cstheme="minorHAnsi"/>
        </w:rPr>
        <w:t>Acas</w:t>
      </w:r>
      <w:r w:rsidRPr="00BD62E1">
        <w:rPr>
          <w:rFonts w:asciiTheme="minorHAnsi" w:hAnsiTheme="minorHAnsi" w:cstheme="minorHAnsi"/>
        </w:rPr>
        <w:t xml:space="preserve"> in Parliament</w:t>
      </w:r>
      <w:r w:rsidR="002B4EEC" w:rsidRPr="00BD62E1">
        <w:rPr>
          <w:rFonts w:asciiTheme="minorHAnsi" w:hAnsiTheme="minorHAnsi" w:cstheme="minorHAnsi"/>
        </w:rPr>
        <w:t>.</w:t>
      </w:r>
      <w:r w:rsidR="007F4902" w:rsidRPr="00BD62E1">
        <w:rPr>
          <w:rFonts w:asciiTheme="minorHAnsi" w:hAnsiTheme="minorHAnsi" w:cstheme="minorHAnsi"/>
        </w:rPr>
        <w:t xml:space="preserve"> Acas will provide such information as BEIS may reasonably require</w:t>
      </w:r>
      <w:r w:rsidR="007168BF">
        <w:rPr>
          <w:rFonts w:asciiTheme="minorHAnsi" w:hAnsiTheme="minorHAnsi" w:cstheme="minorHAnsi"/>
        </w:rPr>
        <w:t xml:space="preserve">, </w:t>
      </w:r>
      <w:r w:rsidR="007F4902" w:rsidRPr="00BD62E1">
        <w:rPr>
          <w:rFonts w:asciiTheme="minorHAnsi" w:hAnsiTheme="minorHAnsi" w:cstheme="minorHAnsi"/>
        </w:rPr>
        <w:t>enabl</w:t>
      </w:r>
      <w:r w:rsidR="007168BF">
        <w:rPr>
          <w:rFonts w:asciiTheme="minorHAnsi" w:hAnsiTheme="minorHAnsi" w:cstheme="minorHAnsi"/>
        </w:rPr>
        <w:t>ing</w:t>
      </w:r>
      <w:r w:rsidR="007F4902" w:rsidRPr="00BD62E1">
        <w:rPr>
          <w:rFonts w:asciiTheme="minorHAnsi" w:hAnsiTheme="minorHAnsi" w:cstheme="minorHAnsi"/>
        </w:rPr>
        <w:t xml:space="preserve"> the Policy Sponsor to ensure that Ministers have sufficient oversight of Acas. In practice, the Secretary of State empowers a relevant BEIS minister (“The Minister”) to act on </w:t>
      </w:r>
      <w:r w:rsidR="000B5D7E">
        <w:rPr>
          <w:rFonts w:asciiTheme="minorHAnsi" w:hAnsiTheme="minorHAnsi" w:cstheme="minorHAnsi"/>
        </w:rPr>
        <w:t>their</w:t>
      </w:r>
      <w:r w:rsidR="007F4902" w:rsidRPr="00BD62E1">
        <w:rPr>
          <w:rFonts w:asciiTheme="minorHAnsi" w:hAnsiTheme="minorHAnsi" w:cstheme="minorHAnsi"/>
        </w:rPr>
        <w:t xml:space="preserve"> behalf. The Parliamentary Under-Secretary of State for Small Business, Consumers and </w:t>
      </w:r>
      <w:r w:rsidR="00082DB8">
        <w:rPr>
          <w:rFonts w:asciiTheme="minorHAnsi" w:hAnsiTheme="minorHAnsi" w:cstheme="minorHAnsi"/>
        </w:rPr>
        <w:t>Labour Markets</w:t>
      </w:r>
      <w:r w:rsidR="007F4902" w:rsidRPr="00BD62E1">
        <w:rPr>
          <w:rFonts w:asciiTheme="minorHAnsi" w:hAnsiTheme="minorHAnsi" w:cstheme="minorHAnsi"/>
        </w:rPr>
        <w:t xml:space="preserve"> currently has that responsibility. </w:t>
      </w:r>
    </w:p>
    <w:p w14:paraId="5491A082" w14:textId="66A969A6" w:rsidR="007B2E4E" w:rsidRPr="00BD62E1" w:rsidRDefault="00EB2CBE"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The</w:t>
      </w:r>
      <w:r w:rsidR="00BF4B97" w:rsidRPr="00BD62E1">
        <w:rPr>
          <w:rFonts w:asciiTheme="minorHAnsi" w:hAnsiTheme="minorHAnsi" w:cstheme="minorHAnsi"/>
        </w:rPr>
        <w:t xml:space="preserve"> Minister’s role includes</w:t>
      </w:r>
      <w:r w:rsidRPr="00BD62E1">
        <w:rPr>
          <w:rFonts w:asciiTheme="minorHAnsi" w:hAnsiTheme="minorHAnsi" w:cstheme="minorHAnsi"/>
        </w:rPr>
        <w:t xml:space="preserve">: </w:t>
      </w:r>
    </w:p>
    <w:p w14:paraId="1CC445FE" w14:textId="67D1B4CB" w:rsidR="00B7609D" w:rsidRPr="00BD62E1" w:rsidRDefault="0095317D" w:rsidP="00084263">
      <w:pPr>
        <w:pStyle w:val="ListParagraph"/>
        <w:numPr>
          <w:ilvl w:val="0"/>
          <w:numId w:val="33"/>
        </w:numPr>
        <w:autoSpaceDE w:val="0"/>
        <w:autoSpaceDN w:val="0"/>
        <w:adjustRightInd w:val="0"/>
        <w:spacing w:after="0" w:line="240" w:lineRule="auto"/>
        <w:jc w:val="both"/>
      </w:pPr>
      <w:r w:rsidRPr="74E0B5DA">
        <w:t>s</w:t>
      </w:r>
      <w:r w:rsidR="00B7609D" w:rsidRPr="74E0B5DA">
        <w:t xml:space="preserve">etting </w:t>
      </w:r>
      <w:r w:rsidR="00667B91" w:rsidRPr="74E0B5DA">
        <w:t>Acas'</w:t>
      </w:r>
      <w:r w:rsidR="00B7609D" w:rsidRPr="74E0B5DA">
        <w:t xml:space="preserve"> budget and agreeing associated performance indicators in the light of the Department’s wider strategic aims and priorities</w:t>
      </w:r>
    </w:p>
    <w:p w14:paraId="30BDF379" w14:textId="1B0C541B" w:rsidR="00B7609D" w:rsidRPr="00BD62E1" w:rsidRDefault="0095317D" w:rsidP="00084263">
      <w:pPr>
        <w:pStyle w:val="ListParagraph"/>
        <w:numPr>
          <w:ilvl w:val="0"/>
          <w:numId w:val="33"/>
        </w:numPr>
        <w:autoSpaceDE w:val="0"/>
        <w:autoSpaceDN w:val="0"/>
        <w:adjustRightInd w:val="0"/>
        <w:spacing w:after="0" w:line="240" w:lineRule="auto"/>
        <w:jc w:val="both"/>
        <w:rPr>
          <w:rFonts w:cstheme="minorHAnsi"/>
        </w:rPr>
      </w:pPr>
      <w:r>
        <w:rPr>
          <w:rFonts w:cstheme="minorHAnsi"/>
        </w:rPr>
        <w:t>a</w:t>
      </w:r>
      <w:r w:rsidR="00B7609D" w:rsidRPr="00BD62E1">
        <w:rPr>
          <w:rFonts w:cstheme="minorHAnsi"/>
        </w:rPr>
        <w:t>greeing strategic decisions that affect the long</w:t>
      </w:r>
      <w:r w:rsidR="00B318D5">
        <w:rPr>
          <w:rFonts w:cstheme="minorHAnsi"/>
        </w:rPr>
        <w:t>-</w:t>
      </w:r>
      <w:r w:rsidR="00B7609D" w:rsidRPr="00BD62E1">
        <w:rPr>
          <w:rFonts w:cstheme="minorHAnsi"/>
        </w:rPr>
        <w:t>term viability and sustainability of Acas, in the light of wider BEIS and government strategies</w:t>
      </w:r>
    </w:p>
    <w:p w14:paraId="02322667" w14:textId="013C999E" w:rsidR="00B7609D" w:rsidRPr="00BD62E1" w:rsidRDefault="0095317D" w:rsidP="00084263">
      <w:pPr>
        <w:pStyle w:val="ListParagraph"/>
        <w:numPr>
          <w:ilvl w:val="0"/>
          <w:numId w:val="33"/>
        </w:numPr>
        <w:autoSpaceDE w:val="0"/>
        <w:autoSpaceDN w:val="0"/>
        <w:adjustRightInd w:val="0"/>
        <w:spacing w:after="0" w:line="240" w:lineRule="auto"/>
        <w:jc w:val="both"/>
        <w:rPr>
          <w:rFonts w:cstheme="minorHAnsi"/>
        </w:rPr>
      </w:pPr>
      <w:r>
        <w:rPr>
          <w:rFonts w:cstheme="minorHAnsi"/>
        </w:rPr>
        <w:t>a</w:t>
      </w:r>
      <w:r w:rsidR="00B7609D" w:rsidRPr="00BD62E1">
        <w:rPr>
          <w:rFonts w:cstheme="minorHAnsi"/>
        </w:rPr>
        <w:t>ppointing the Chair of the Acas Council and Council members</w:t>
      </w:r>
    </w:p>
    <w:p w14:paraId="140EB54A" w14:textId="77777777" w:rsidR="00FE5B10" w:rsidRPr="00BD62E1" w:rsidRDefault="00FE5B10" w:rsidP="00FE5B10">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Through the exercise of these powers the Minister: </w:t>
      </w:r>
    </w:p>
    <w:p w14:paraId="134D8478" w14:textId="77777777" w:rsidR="00FE5B10" w:rsidRPr="00BD62E1" w:rsidRDefault="00FE5B10" w:rsidP="00FE5B10">
      <w:pPr>
        <w:pStyle w:val="FWKBullet"/>
        <w:numPr>
          <w:ilvl w:val="0"/>
          <w:numId w:val="57"/>
        </w:numPr>
        <w:jc w:val="both"/>
        <w:rPr>
          <w:rFonts w:asciiTheme="minorHAnsi" w:hAnsiTheme="minorHAnsi" w:cstheme="minorHAnsi"/>
        </w:rPr>
      </w:pPr>
      <w:r w:rsidRPr="00BD62E1">
        <w:rPr>
          <w:rFonts w:asciiTheme="minorHAnsi" w:hAnsiTheme="minorHAnsi" w:cstheme="minorHAnsi"/>
        </w:rPr>
        <w:t xml:space="preserve">is responsible for the policy framework within which Acas operates </w:t>
      </w:r>
    </w:p>
    <w:p w14:paraId="1FDFA5FE" w14:textId="77777777" w:rsidR="00FE5B10" w:rsidRPr="00BD62E1" w:rsidRDefault="00FE5B10" w:rsidP="00FE5B10">
      <w:pPr>
        <w:pStyle w:val="FWKBullet"/>
        <w:numPr>
          <w:ilvl w:val="0"/>
          <w:numId w:val="57"/>
        </w:numPr>
        <w:jc w:val="both"/>
        <w:rPr>
          <w:rFonts w:asciiTheme="minorHAnsi" w:hAnsiTheme="minorHAnsi" w:cstheme="minorHAnsi"/>
        </w:rPr>
      </w:pPr>
      <w:r w:rsidRPr="00BD62E1">
        <w:rPr>
          <w:rFonts w:asciiTheme="minorHAnsi" w:hAnsiTheme="minorHAnsi" w:cstheme="minorHAnsi"/>
        </w:rPr>
        <w:t>provides guidance and direction to ensure the strategic aims and objectives of Acas are consistent with those of the department and government</w:t>
      </w:r>
    </w:p>
    <w:p w14:paraId="61EFD62A" w14:textId="77777777" w:rsidR="00FE5B10" w:rsidRPr="006A2A0E" w:rsidRDefault="00FE5B10" w:rsidP="00FE5B10">
      <w:pPr>
        <w:pStyle w:val="FWKBullet"/>
        <w:numPr>
          <w:ilvl w:val="0"/>
          <w:numId w:val="57"/>
        </w:numPr>
        <w:jc w:val="both"/>
        <w:rPr>
          <w:rFonts w:asciiTheme="minorHAnsi" w:hAnsiTheme="minorHAnsi" w:cstheme="minorHAnsi"/>
        </w:rPr>
      </w:pPr>
      <w:r w:rsidRPr="00A90976">
        <w:rPr>
          <w:rFonts w:asciiTheme="minorHAnsi" w:hAnsiTheme="minorHAnsi" w:cstheme="minorHAnsi"/>
        </w:rPr>
        <w:t>has a power of appointment in relation to the appointment of the Acas Chair in line with the Governance Code on Public Appointments</w:t>
      </w:r>
      <w:r>
        <w:rPr>
          <w:rFonts w:asciiTheme="minorHAnsi" w:hAnsiTheme="minorHAnsi" w:cstheme="minorHAnsi"/>
        </w:rPr>
        <w:t xml:space="preserve">, </w:t>
      </w:r>
      <w:r w:rsidRPr="006A2A0E">
        <w:rPr>
          <w:rFonts w:asciiTheme="minorHAnsi" w:hAnsiTheme="minorHAnsi" w:cstheme="minorHAnsi"/>
        </w:rPr>
        <w:t>and will execute that power in a timely manner</w:t>
      </w:r>
    </w:p>
    <w:p w14:paraId="48F801BE" w14:textId="77777777" w:rsidR="00FE5B10" w:rsidRDefault="00FE5B10" w:rsidP="00FE5B10">
      <w:pPr>
        <w:pStyle w:val="FWKBullet"/>
        <w:numPr>
          <w:ilvl w:val="0"/>
          <w:numId w:val="57"/>
        </w:numPr>
        <w:jc w:val="both"/>
        <w:rPr>
          <w:rFonts w:asciiTheme="minorHAnsi" w:hAnsiTheme="minorHAnsi" w:cstheme="minorHAnsi"/>
        </w:rPr>
      </w:pPr>
      <w:r w:rsidRPr="00BD62E1">
        <w:rPr>
          <w:rFonts w:asciiTheme="minorHAnsi" w:hAnsiTheme="minorHAnsi" w:cstheme="minorHAnsi"/>
        </w:rPr>
        <w:t xml:space="preserve">has a power of appointment in relation to </w:t>
      </w:r>
      <w:r>
        <w:rPr>
          <w:rFonts w:asciiTheme="minorHAnsi" w:hAnsiTheme="minorHAnsi" w:cstheme="minorHAnsi"/>
        </w:rPr>
        <w:t>ordinary council members</w:t>
      </w:r>
      <w:r w:rsidRPr="00BD62E1">
        <w:rPr>
          <w:rFonts w:asciiTheme="minorHAnsi" w:hAnsiTheme="minorHAnsi" w:cstheme="minorHAnsi"/>
        </w:rPr>
        <w:t>; [in line with the Governance Code on Public Appointments]</w:t>
      </w:r>
      <w:r>
        <w:rPr>
          <w:rFonts w:asciiTheme="minorHAnsi" w:hAnsiTheme="minorHAnsi" w:cstheme="minorHAnsi"/>
        </w:rPr>
        <w:t>;</w:t>
      </w:r>
      <w:r w:rsidRPr="00BD62E1">
        <w:rPr>
          <w:rFonts w:asciiTheme="minorHAnsi" w:hAnsiTheme="minorHAnsi" w:cstheme="minorHAnsi"/>
        </w:rPr>
        <w:t xml:space="preserve"> and</w:t>
      </w:r>
    </w:p>
    <w:p w14:paraId="6D67B2DB" w14:textId="77777777" w:rsidR="00FE5B10" w:rsidRPr="00257684" w:rsidRDefault="00FE5B10" w:rsidP="00FE5B10">
      <w:pPr>
        <w:pStyle w:val="FWKBullet"/>
        <w:numPr>
          <w:ilvl w:val="0"/>
          <w:numId w:val="57"/>
        </w:numPr>
        <w:jc w:val="both"/>
        <w:rPr>
          <w:rFonts w:asciiTheme="minorHAnsi" w:hAnsiTheme="minorHAnsi" w:cstheme="minorHAnsi"/>
        </w:rPr>
      </w:pPr>
      <w:r w:rsidRPr="00257684">
        <w:rPr>
          <w:rFonts w:asciiTheme="minorHAnsi" w:hAnsiTheme="minorHAnsi" w:cstheme="minorHAnsi"/>
        </w:rPr>
        <w:t>will be consulted in relation to the appointment of the Acas Chief Executive in line with the Civil Service Recruitment Principles</w:t>
      </w:r>
      <w:r w:rsidRPr="00257684">
        <w:rPr>
          <w:rStyle w:val="FootnoteReference"/>
          <w:rFonts w:asciiTheme="minorHAnsi" w:hAnsiTheme="minorHAnsi" w:cstheme="minorHAnsi"/>
        </w:rPr>
        <w:footnoteReference w:id="5"/>
      </w:r>
    </w:p>
    <w:p w14:paraId="739944D2" w14:textId="5EBB5B96" w:rsidR="00EB2CBE" w:rsidRPr="00BD62E1" w:rsidRDefault="00EB2CBE" w:rsidP="00EE5136">
      <w:pPr>
        <w:pStyle w:val="Heading2"/>
      </w:pPr>
      <w:bookmarkStart w:id="11" w:name="_Toc109789725"/>
      <w:r w:rsidRPr="00BD62E1">
        <w:t>The Principal Accounting Officer (PAO)</w:t>
      </w:r>
      <w:bookmarkEnd w:id="11"/>
    </w:p>
    <w:p w14:paraId="59F22B4B" w14:textId="4F211AA5" w:rsidR="00EB2CBE" w:rsidRPr="00BD62E1" w:rsidRDefault="00EB2CBE" w:rsidP="00084263">
      <w:pPr>
        <w:pStyle w:val="FWKBodyText"/>
        <w:numPr>
          <w:ilvl w:val="1"/>
          <w:numId w:val="27"/>
        </w:numPr>
        <w:rPr>
          <w:rFonts w:asciiTheme="minorHAnsi" w:hAnsiTheme="minorHAnsi" w:cstheme="minorHAnsi"/>
        </w:rPr>
      </w:pPr>
      <w:r w:rsidRPr="00BD62E1">
        <w:rPr>
          <w:rFonts w:asciiTheme="minorHAnsi" w:hAnsiTheme="minorHAnsi" w:cstheme="minorHAnsi"/>
        </w:rPr>
        <w:t>The Principal Accounting Officer</w:t>
      </w:r>
      <w:r w:rsidR="007F4706" w:rsidRPr="00BD62E1">
        <w:rPr>
          <w:rFonts w:asciiTheme="minorHAnsi" w:hAnsiTheme="minorHAnsi" w:cstheme="minorHAnsi"/>
        </w:rPr>
        <w:t xml:space="preserve"> (PAO)</w:t>
      </w:r>
      <w:r w:rsidRPr="00BD62E1">
        <w:rPr>
          <w:rFonts w:asciiTheme="minorHAnsi" w:hAnsiTheme="minorHAnsi" w:cstheme="minorHAnsi"/>
        </w:rPr>
        <w:t xml:space="preserve"> is the Permanent Secretary of </w:t>
      </w:r>
      <w:r w:rsidR="00252D38" w:rsidRPr="00BD62E1">
        <w:rPr>
          <w:rFonts w:asciiTheme="minorHAnsi" w:hAnsiTheme="minorHAnsi" w:cstheme="minorHAnsi"/>
        </w:rPr>
        <w:t xml:space="preserve">BEIS. </w:t>
      </w:r>
    </w:p>
    <w:p w14:paraId="3A73B197" w14:textId="13414D09" w:rsidR="00EB2CBE" w:rsidRPr="00BD62E1" w:rsidRDefault="0DC9AD44" w:rsidP="00EE5136">
      <w:pPr>
        <w:pStyle w:val="Heading2"/>
      </w:pPr>
      <w:bookmarkStart w:id="12" w:name="_Toc109789726"/>
      <w:r>
        <w:t>Sponsor department’s accounting officer’s specific accountabilities and responsibilities as Principal Accounting Officer</w:t>
      </w:r>
      <w:bookmarkEnd w:id="12"/>
    </w:p>
    <w:p w14:paraId="0370C36D" w14:textId="5BE3D1F6" w:rsidR="00EB2CBE" w:rsidRPr="00BD62E1" w:rsidRDefault="00EB2CBE" w:rsidP="00084263">
      <w:pPr>
        <w:pStyle w:val="FWKBodyText"/>
        <w:numPr>
          <w:ilvl w:val="1"/>
          <w:numId w:val="27"/>
        </w:numPr>
        <w:ind w:left="544" w:hanging="357"/>
        <w:jc w:val="both"/>
        <w:rPr>
          <w:rFonts w:asciiTheme="minorHAnsi" w:hAnsiTheme="minorHAnsi" w:cstheme="minorBidi"/>
        </w:rPr>
      </w:pPr>
      <w:r w:rsidRPr="74E0B5DA">
        <w:rPr>
          <w:rFonts w:asciiTheme="minorHAnsi" w:hAnsiTheme="minorHAnsi" w:cstheme="minorBidi"/>
        </w:rPr>
        <w:t xml:space="preserve">The Principal Accounting Officer (PAO) of </w:t>
      </w:r>
      <w:r w:rsidR="00B33F83" w:rsidRPr="74E0B5DA">
        <w:rPr>
          <w:rFonts w:asciiTheme="minorHAnsi" w:hAnsiTheme="minorHAnsi" w:cstheme="minorBidi"/>
        </w:rPr>
        <w:t>BEIS</w:t>
      </w:r>
      <w:r w:rsidRPr="74E0B5DA">
        <w:rPr>
          <w:rFonts w:asciiTheme="minorHAnsi" w:hAnsiTheme="minorHAnsi" w:cstheme="minorBidi"/>
        </w:rPr>
        <w:t xml:space="preserve"> designates the Chief Executive as </w:t>
      </w:r>
      <w:r w:rsidR="00667B91" w:rsidRPr="74E0B5DA">
        <w:rPr>
          <w:rFonts w:asciiTheme="minorHAnsi" w:hAnsiTheme="minorHAnsi" w:cstheme="minorBidi"/>
        </w:rPr>
        <w:t>Acas'</w:t>
      </w:r>
      <w:r w:rsidRPr="74E0B5DA">
        <w:rPr>
          <w:rFonts w:asciiTheme="minorHAnsi" w:hAnsiTheme="minorHAnsi" w:cstheme="minorBidi"/>
        </w:rPr>
        <w:t xml:space="preserve"> </w:t>
      </w:r>
      <w:r w:rsidR="3339AAB8" w:rsidRPr="74E0B5DA">
        <w:rPr>
          <w:rFonts w:asciiTheme="minorHAnsi" w:hAnsiTheme="minorHAnsi" w:cstheme="minorBidi"/>
        </w:rPr>
        <w:t>A</w:t>
      </w:r>
      <w:r w:rsidRPr="74E0B5DA">
        <w:rPr>
          <w:rFonts w:asciiTheme="minorHAnsi" w:hAnsiTheme="minorHAnsi" w:cstheme="minorBidi"/>
        </w:rPr>
        <w:t xml:space="preserve">ccounting </w:t>
      </w:r>
      <w:r w:rsidR="67209B48" w:rsidRPr="74E0B5DA">
        <w:rPr>
          <w:rFonts w:asciiTheme="minorHAnsi" w:hAnsiTheme="minorHAnsi" w:cstheme="minorBidi"/>
        </w:rPr>
        <w:t>O</w:t>
      </w:r>
      <w:r w:rsidR="00BE017A" w:rsidRPr="74E0B5DA">
        <w:rPr>
          <w:rFonts w:asciiTheme="minorHAnsi" w:hAnsiTheme="minorHAnsi" w:cstheme="minorBidi"/>
        </w:rPr>
        <w:t>ffice</w:t>
      </w:r>
      <w:r w:rsidR="00052E7F" w:rsidRPr="74E0B5DA">
        <w:rPr>
          <w:rFonts w:asciiTheme="minorHAnsi" w:hAnsiTheme="minorHAnsi" w:cstheme="minorBidi"/>
        </w:rPr>
        <w:t>r</w:t>
      </w:r>
      <w:r w:rsidR="00BE017A" w:rsidRPr="74E0B5DA">
        <w:rPr>
          <w:rFonts w:asciiTheme="minorHAnsi" w:hAnsiTheme="minorHAnsi" w:cstheme="minorBidi"/>
        </w:rPr>
        <w:t xml:space="preserve"> and</w:t>
      </w:r>
      <w:r w:rsidRPr="74E0B5DA">
        <w:rPr>
          <w:rFonts w:asciiTheme="minorHAnsi" w:hAnsiTheme="minorHAnsi" w:cstheme="minorBidi"/>
        </w:rPr>
        <w:t xml:space="preserve"> ensures that </w:t>
      </w:r>
      <w:r w:rsidR="00A77EBC">
        <w:rPr>
          <w:rFonts w:asciiTheme="minorHAnsi" w:hAnsiTheme="minorHAnsi" w:cstheme="minorBidi"/>
        </w:rPr>
        <w:t>they are</w:t>
      </w:r>
      <w:r w:rsidRPr="74E0B5DA">
        <w:rPr>
          <w:rFonts w:asciiTheme="minorHAnsi" w:hAnsiTheme="minorHAnsi" w:cstheme="minorBidi"/>
        </w:rPr>
        <w:t xml:space="preserve"> fully aware of </w:t>
      </w:r>
      <w:r w:rsidR="00A77EBC">
        <w:rPr>
          <w:rFonts w:asciiTheme="minorHAnsi" w:hAnsiTheme="minorHAnsi" w:cstheme="minorBidi"/>
        </w:rPr>
        <w:t>their</w:t>
      </w:r>
      <w:r w:rsidRPr="74E0B5DA">
        <w:rPr>
          <w:rFonts w:asciiTheme="minorHAnsi" w:hAnsiTheme="minorHAnsi" w:cstheme="minorBidi"/>
        </w:rPr>
        <w:t xml:space="preserve"> responsibilities. The PAO issues a letter appointing the Accounting Officer, setting out </w:t>
      </w:r>
      <w:r w:rsidR="00A77EBC">
        <w:rPr>
          <w:rFonts w:asciiTheme="minorHAnsi" w:hAnsiTheme="minorHAnsi" w:cstheme="minorBidi"/>
        </w:rPr>
        <w:t>their</w:t>
      </w:r>
      <w:r w:rsidRPr="74E0B5DA">
        <w:rPr>
          <w:rFonts w:asciiTheme="minorHAnsi" w:hAnsiTheme="minorHAnsi" w:cstheme="minorBidi"/>
        </w:rPr>
        <w:t xml:space="preserve"> responsibilities and delegated authorities. </w:t>
      </w:r>
    </w:p>
    <w:p w14:paraId="1805F0B6" w14:textId="375FFA7D" w:rsidR="00EB2CBE" w:rsidRPr="00BD62E1" w:rsidRDefault="00EB2CBE" w:rsidP="00084263">
      <w:pPr>
        <w:pStyle w:val="FWKBodyText"/>
        <w:numPr>
          <w:ilvl w:val="1"/>
          <w:numId w:val="27"/>
        </w:numPr>
        <w:ind w:left="544" w:hanging="357"/>
        <w:jc w:val="both"/>
        <w:rPr>
          <w:rFonts w:asciiTheme="minorHAnsi" w:hAnsiTheme="minorHAnsi" w:cstheme="minorBidi"/>
        </w:rPr>
      </w:pPr>
      <w:r w:rsidRPr="33B99CA7">
        <w:rPr>
          <w:rFonts w:asciiTheme="minorHAnsi" w:hAnsiTheme="minorHAnsi" w:cstheme="minorBidi"/>
        </w:rPr>
        <w:t xml:space="preserve">The respective responsibilities of the PAO and </w:t>
      </w:r>
      <w:r w:rsidR="09FB0CB0" w:rsidRPr="33B99CA7">
        <w:rPr>
          <w:rFonts w:asciiTheme="minorHAnsi" w:hAnsiTheme="minorHAnsi" w:cstheme="minorBidi"/>
        </w:rPr>
        <w:t>A</w:t>
      </w:r>
      <w:r w:rsidRPr="33B99CA7">
        <w:rPr>
          <w:rFonts w:asciiTheme="minorHAnsi" w:hAnsiTheme="minorHAnsi" w:cstheme="minorBidi"/>
        </w:rPr>
        <w:t xml:space="preserve">ccounting </w:t>
      </w:r>
      <w:r w:rsidR="173A300A" w:rsidRPr="33B99CA7">
        <w:rPr>
          <w:rFonts w:asciiTheme="minorHAnsi" w:hAnsiTheme="minorHAnsi" w:cstheme="minorBidi"/>
        </w:rPr>
        <w:t>O</w:t>
      </w:r>
      <w:r w:rsidRPr="33B99CA7">
        <w:rPr>
          <w:rFonts w:asciiTheme="minorHAnsi" w:hAnsiTheme="minorHAnsi" w:cstheme="minorBidi"/>
        </w:rPr>
        <w:t xml:space="preserve">fficers for ALBs are set out in Chapter 3 of </w:t>
      </w:r>
      <w:r w:rsidR="00A77EBC">
        <w:rPr>
          <w:rFonts w:asciiTheme="minorHAnsi" w:hAnsiTheme="minorHAnsi" w:cstheme="minorBidi"/>
        </w:rPr>
        <w:t>‘</w:t>
      </w:r>
      <w:r w:rsidRPr="001A32F6">
        <w:rPr>
          <w:rFonts w:asciiTheme="minorHAnsi" w:hAnsiTheme="minorHAnsi" w:cstheme="minorBidi"/>
          <w:iCs/>
        </w:rPr>
        <w:t>Managing Public Money</w:t>
      </w:r>
      <w:r w:rsidR="00A77EBC">
        <w:rPr>
          <w:rFonts w:asciiTheme="minorHAnsi" w:hAnsiTheme="minorHAnsi" w:cstheme="minorBidi"/>
          <w:iCs/>
        </w:rPr>
        <w:t>’</w:t>
      </w:r>
      <w:r w:rsidRPr="33B99CA7">
        <w:rPr>
          <w:rFonts w:asciiTheme="minorHAnsi" w:hAnsiTheme="minorHAnsi" w:cstheme="minorBidi"/>
        </w:rPr>
        <w:t xml:space="preserve">.  </w:t>
      </w:r>
    </w:p>
    <w:p w14:paraId="4DF5391A" w14:textId="77777777" w:rsidR="00EE5136" w:rsidRPr="00EE5136" w:rsidRDefault="00EB2CBE" w:rsidP="00084263">
      <w:pPr>
        <w:pStyle w:val="ListParagraph"/>
        <w:numPr>
          <w:ilvl w:val="1"/>
          <w:numId w:val="27"/>
        </w:numPr>
        <w:spacing w:line="240" w:lineRule="auto"/>
        <w:ind w:left="544" w:hanging="357"/>
        <w:jc w:val="both"/>
        <w:rPr>
          <w:rFonts w:cstheme="minorHAnsi"/>
        </w:rPr>
      </w:pPr>
      <w:r w:rsidRPr="00EE5136">
        <w:rPr>
          <w:rFonts w:cstheme="minorHAnsi"/>
        </w:rPr>
        <w:t xml:space="preserve">The PAO is accountable to </w:t>
      </w:r>
      <w:r w:rsidR="00B41297" w:rsidRPr="00EE5136">
        <w:rPr>
          <w:rFonts w:cstheme="minorHAnsi"/>
        </w:rPr>
        <w:t>Parliament for</w:t>
      </w:r>
      <w:r w:rsidRPr="00EE5136">
        <w:rPr>
          <w:rFonts w:cstheme="minorHAnsi"/>
        </w:rPr>
        <w:t xml:space="preserve"> the issue of any grant-in-aid to </w:t>
      </w:r>
      <w:r w:rsidR="009C338F" w:rsidRPr="00EE5136">
        <w:rPr>
          <w:rFonts w:cstheme="minorHAnsi"/>
        </w:rPr>
        <w:t>Acas</w:t>
      </w:r>
      <w:r w:rsidRPr="00EE5136">
        <w:rPr>
          <w:rFonts w:cstheme="minorHAnsi"/>
        </w:rPr>
        <w:t xml:space="preserve">. </w:t>
      </w:r>
      <w:r w:rsidR="005B1527" w:rsidRPr="00EE5136">
        <w:rPr>
          <w:rFonts w:eastAsia="Times New Roman" w:cstheme="minorHAnsi"/>
          <w:color w:val="000000"/>
          <w:lang w:eastAsia="en-GB"/>
        </w:rPr>
        <w:t>The PAO retains overall responsibility to Parliament for the organisation and quality of management, use of public money and stewardship of assets for BEIS as a whole; including within its arm’s length bodies such as Acas.</w:t>
      </w:r>
    </w:p>
    <w:p w14:paraId="553000FC" w14:textId="5DE1B5A3" w:rsidR="00EB2CBE" w:rsidRPr="00EE5136" w:rsidRDefault="00EB2CBE" w:rsidP="00084263">
      <w:pPr>
        <w:pStyle w:val="ListParagraph"/>
        <w:numPr>
          <w:ilvl w:val="1"/>
          <w:numId w:val="27"/>
        </w:numPr>
        <w:spacing w:line="240" w:lineRule="auto"/>
        <w:ind w:left="544" w:hanging="357"/>
        <w:jc w:val="both"/>
        <w:rPr>
          <w:rFonts w:cstheme="minorHAnsi"/>
        </w:rPr>
      </w:pPr>
      <w:r w:rsidRPr="00EE5136">
        <w:rPr>
          <w:rFonts w:cstheme="minorHAnsi"/>
        </w:rPr>
        <w:t>The PAO is also responsible</w:t>
      </w:r>
      <w:r w:rsidR="00BE017A" w:rsidRPr="00EE5136">
        <w:rPr>
          <w:rFonts w:cstheme="minorHAnsi"/>
        </w:rPr>
        <w:t>,</w:t>
      </w:r>
      <w:r w:rsidRPr="00EE5136">
        <w:rPr>
          <w:rFonts w:cstheme="minorHAnsi"/>
        </w:rPr>
        <w:t xml:space="preserve"> </w:t>
      </w:r>
      <w:r w:rsidR="00BE017A" w:rsidRPr="00EE5136">
        <w:rPr>
          <w:rFonts w:cstheme="minorHAnsi"/>
        </w:rPr>
        <w:t xml:space="preserve">usually via the sponsorship team, </w:t>
      </w:r>
      <w:r w:rsidRPr="00EE5136">
        <w:rPr>
          <w:rFonts w:cstheme="minorHAnsi"/>
        </w:rPr>
        <w:t xml:space="preserve">for advising the </w:t>
      </w:r>
      <w:r w:rsidR="00BE017A" w:rsidRPr="00EE5136">
        <w:rPr>
          <w:rFonts w:cstheme="minorHAnsi"/>
        </w:rPr>
        <w:t>Responsible Minister on</w:t>
      </w:r>
      <w:r w:rsidRPr="00EE5136">
        <w:rPr>
          <w:rFonts w:cstheme="minorHAnsi"/>
        </w:rPr>
        <w:t>:</w:t>
      </w:r>
    </w:p>
    <w:p w14:paraId="2DA2A721" w14:textId="2BAF00BA" w:rsidR="00EB2CBE" w:rsidRPr="00BD62E1" w:rsidRDefault="00EB2CBE" w:rsidP="00084263">
      <w:pPr>
        <w:pStyle w:val="FWKBullet"/>
        <w:numPr>
          <w:ilvl w:val="0"/>
          <w:numId w:val="55"/>
        </w:numPr>
        <w:jc w:val="both"/>
        <w:rPr>
          <w:rFonts w:asciiTheme="minorHAnsi" w:hAnsiTheme="minorHAnsi" w:cstheme="minorHAnsi"/>
        </w:rPr>
      </w:pPr>
      <w:r w:rsidRPr="00BD62E1">
        <w:rPr>
          <w:rFonts w:asciiTheme="minorHAnsi" w:hAnsiTheme="minorHAnsi" w:cstheme="minorHAnsi"/>
        </w:rPr>
        <w:lastRenderedPageBreak/>
        <w:t xml:space="preserve">an appropriate framework of objectives and targets for </w:t>
      </w:r>
      <w:r w:rsidR="009C338F" w:rsidRPr="00BD62E1">
        <w:rPr>
          <w:rFonts w:asciiTheme="minorHAnsi" w:hAnsiTheme="minorHAnsi" w:cstheme="minorHAnsi"/>
        </w:rPr>
        <w:t>Acas</w:t>
      </w:r>
      <w:r w:rsidRPr="00BD62E1">
        <w:rPr>
          <w:rFonts w:asciiTheme="minorHAnsi" w:hAnsiTheme="minorHAnsi" w:cstheme="minorHAnsi"/>
        </w:rPr>
        <w:t xml:space="preserve"> in the light of the department’s wider strategic aims and priorities</w:t>
      </w:r>
    </w:p>
    <w:p w14:paraId="53F25FD3" w14:textId="73BB9A3D" w:rsidR="00EB2CBE" w:rsidRPr="00BD62E1" w:rsidRDefault="00EB2CBE" w:rsidP="00084263">
      <w:pPr>
        <w:pStyle w:val="FWKBullet"/>
        <w:numPr>
          <w:ilvl w:val="0"/>
          <w:numId w:val="55"/>
        </w:numPr>
        <w:jc w:val="both"/>
        <w:rPr>
          <w:rFonts w:asciiTheme="minorHAnsi" w:hAnsiTheme="minorHAnsi" w:cstheme="minorHAnsi"/>
        </w:rPr>
      </w:pPr>
      <w:r w:rsidRPr="00BD62E1">
        <w:rPr>
          <w:rFonts w:asciiTheme="minorHAnsi" w:hAnsiTheme="minorHAnsi" w:cstheme="minorHAnsi"/>
        </w:rPr>
        <w:t xml:space="preserve">an appropriate budget for </w:t>
      </w:r>
      <w:r w:rsidR="009C338F" w:rsidRPr="00BD62E1">
        <w:rPr>
          <w:rFonts w:asciiTheme="minorHAnsi" w:hAnsiTheme="minorHAnsi" w:cstheme="minorHAnsi"/>
        </w:rPr>
        <w:t>Acas</w:t>
      </w:r>
      <w:r w:rsidRPr="00BD62E1">
        <w:rPr>
          <w:rFonts w:asciiTheme="minorHAnsi" w:hAnsiTheme="minorHAnsi" w:cstheme="minorHAnsi"/>
        </w:rPr>
        <w:t xml:space="preserve"> in the light of </w:t>
      </w:r>
      <w:r w:rsidR="00A525E7" w:rsidRPr="00BD62E1">
        <w:rPr>
          <w:rFonts w:asciiTheme="minorHAnsi" w:hAnsiTheme="minorHAnsi" w:cstheme="minorHAnsi"/>
        </w:rPr>
        <w:t>BEIS’</w:t>
      </w:r>
      <w:r w:rsidRPr="00BD62E1">
        <w:rPr>
          <w:rFonts w:asciiTheme="minorHAnsi" w:hAnsiTheme="minorHAnsi" w:cstheme="minorHAnsi"/>
        </w:rPr>
        <w:t xml:space="preserve"> overall public expenditure priorities </w:t>
      </w:r>
    </w:p>
    <w:p w14:paraId="1452FC65" w14:textId="16A8AD26" w:rsidR="00EB2CBE" w:rsidRPr="00BD62E1" w:rsidRDefault="00EB2CBE" w:rsidP="00084263">
      <w:pPr>
        <w:pStyle w:val="FWKBullet"/>
        <w:numPr>
          <w:ilvl w:val="0"/>
          <w:numId w:val="55"/>
        </w:numPr>
        <w:jc w:val="both"/>
        <w:rPr>
          <w:rFonts w:asciiTheme="minorHAnsi" w:hAnsiTheme="minorHAnsi" w:cstheme="minorHAnsi"/>
        </w:rPr>
      </w:pPr>
      <w:r w:rsidRPr="00BD62E1">
        <w:rPr>
          <w:rFonts w:asciiTheme="minorHAnsi" w:hAnsiTheme="minorHAnsi" w:cstheme="minorHAnsi"/>
        </w:rPr>
        <w:t xml:space="preserve">how well </w:t>
      </w:r>
      <w:r w:rsidR="00A525E7" w:rsidRPr="00BD62E1">
        <w:rPr>
          <w:rFonts w:asciiTheme="minorHAnsi" w:hAnsiTheme="minorHAnsi" w:cstheme="minorHAnsi"/>
        </w:rPr>
        <w:t>Acas</w:t>
      </w:r>
      <w:r w:rsidRPr="00BD62E1">
        <w:rPr>
          <w:rFonts w:asciiTheme="minorHAnsi" w:hAnsiTheme="minorHAnsi" w:cstheme="minorHAnsi"/>
        </w:rPr>
        <w:t xml:space="preserve"> is achieving its strategic objectives and whether it is delivering value for money</w:t>
      </w:r>
    </w:p>
    <w:p w14:paraId="4EA960E5" w14:textId="01637E9E" w:rsidR="00EB2CBE" w:rsidRPr="00BD62E1" w:rsidRDefault="00EB2CBE" w:rsidP="00084263">
      <w:pPr>
        <w:pStyle w:val="FWKBullet"/>
        <w:numPr>
          <w:ilvl w:val="0"/>
          <w:numId w:val="55"/>
        </w:numPr>
        <w:jc w:val="both"/>
        <w:rPr>
          <w:rFonts w:asciiTheme="minorHAnsi" w:hAnsiTheme="minorHAnsi" w:cstheme="minorHAnsi"/>
        </w:rPr>
      </w:pPr>
      <w:r w:rsidRPr="00BD62E1">
        <w:rPr>
          <w:rFonts w:asciiTheme="minorHAnsi" w:hAnsiTheme="minorHAnsi" w:cstheme="minorHAnsi"/>
        </w:rPr>
        <w:t xml:space="preserve">the exercise of the </w:t>
      </w:r>
      <w:r w:rsidR="00BE017A" w:rsidRPr="00BD62E1">
        <w:rPr>
          <w:rFonts w:asciiTheme="minorHAnsi" w:hAnsiTheme="minorHAnsi" w:cstheme="minorHAnsi"/>
        </w:rPr>
        <w:t>Minister</w:t>
      </w:r>
      <w:r w:rsidRPr="00BD62E1">
        <w:rPr>
          <w:rFonts w:asciiTheme="minorHAnsi" w:hAnsiTheme="minorHAnsi" w:cstheme="minorHAnsi"/>
        </w:rPr>
        <w:t xml:space="preserve">s’ statutory responsibilities concerning </w:t>
      </w:r>
      <w:r w:rsidR="00A525E7" w:rsidRPr="00BD62E1">
        <w:rPr>
          <w:rFonts w:asciiTheme="minorHAnsi" w:hAnsiTheme="minorHAnsi" w:cstheme="minorHAnsi"/>
        </w:rPr>
        <w:t>Acas,</w:t>
      </w:r>
      <w:r w:rsidRPr="00BD62E1">
        <w:rPr>
          <w:rFonts w:asciiTheme="minorHAnsi" w:hAnsiTheme="minorHAnsi" w:cstheme="minorHAnsi"/>
        </w:rPr>
        <w:t xml:space="preserve"> as outlined above</w:t>
      </w:r>
    </w:p>
    <w:p w14:paraId="68B4577E" w14:textId="77777777" w:rsidR="00EB2CBE" w:rsidRPr="00BD62E1" w:rsidRDefault="00EB2CBE"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The PAO via the sponsorship team is also responsible for ensuring arrangements are in place </w:t>
      </w:r>
      <w:proofErr w:type="gramStart"/>
      <w:r w:rsidRPr="00BD62E1">
        <w:rPr>
          <w:rFonts w:asciiTheme="minorHAnsi" w:hAnsiTheme="minorHAnsi" w:cstheme="minorHAnsi"/>
        </w:rPr>
        <w:t>in order to</w:t>
      </w:r>
      <w:proofErr w:type="gramEnd"/>
      <w:r w:rsidRPr="00BD62E1">
        <w:rPr>
          <w:rFonts w:asciiTheme="minorHAnsi" w:hAnsiTheme="minorHAnsi" w:cstheme="minorHAnsi"/>
        </w:rPr>
        <w:t xml:space="preserve">: </w:t>
      </w:r>
    </w:p>
    <w:p w14:paraId="698D6AFE" w14:textId="59654F6C" w:rsidR="00EB2CBE" w:rsidRPr="00BD62E1" w:rsidRDefault="00EB2CBE" w:rsidP="00084263">
      <w:pPr>
        <w:pStyle w:val="FWKBullet"/>
        <w:numPr>
          <w:ilvl w:val="0"/>
          <w:numId w:val="56"/>
        </w:numPr>
        <w:jc w:val="both"/>
        <w:rPr>
          <w:rFonts w:asciiTheme="minorHAnsi" w:hAnsiTheme="minorHAnsi" w:cstheme="minorBidi"/>
        </w:rPr>
      </w:pPr>
      <w:r w:rsidRPr="74E0B5DA">
        <w:rPr>
          <w:rFonts w:asciiTheme="minorHAnsi" w:hAnsiTheme="minorHAnsi" w:cstheme="minorBidi"/>
        </w:rPr>
        <w:t xml:space="preserve">monitor </w:t>
      </w:r>
      <w:r w:rsidR="00667B91" w:rsidRPr="74E0B5DA">
        <w:rPr>
          <w:rFonts w:asciiTheme="minorHAnsi" w:hAnsiTheme="minorHAnsi" w:cstheme="minorBidi"/>
        </w:rPr>
        <w:t>Acas'</w:t>
      </w:r>
      <w:r w:rsidRPr="74E0B5DA">
        <w:rPr>
          <w:rFonts w:asciiTheme="minorHAnsi" w:hAnsiTheme="minorHAnsi" w:cstheme="minorBidi"/>
        </w:rPr>
        <w:t xml:space="preserve"> activities and performance </w:t>
      </w:r>
    </w:p>
    <w:p w14:paraId="714E7387" w14:textId="10D796AC" w:rsidR="00EB2CBE" w:rsidRPr="00BD62E1" w:rsidRDefault="00EB2CBE" w:rsidP="00084263">
      <w:pPr>
        <w:pStyle w:val="FWKBullet"/>
        <w:numPr>
          <w:ilvl w:val="0"/>
          <w:numId w:val="56"/>
        </w:numPr>
        <w:jc w:val="both"/>
        <w:rPr>
          <w:rFonts w:asciiTheme="minorHAnsi" w:hAnsiTheme="minorHAnsi" w:cstheme="minorHAnsi"/>
        </w:rPr>
      </w:pPr>
      <w:r w:rsidRPr="00BD62E1">
        <w:rPr>
          <w:rFonts w:asciiTheme="minorHAnsi" w:hAnsiTheme="minorHAnsi" w:cstheme="minorHAnsi"/>
        </w:rPr>
        <w:t xml:space="preserve">address significant problems in </w:t>
      </w:r>
      <w:r w:rsidR="00A525E7" w:rsidRPr="00BD62E1">
        <w:rPr>
          <w:rFonts w:asciiTheme="minorHAnsi" w:hAnsiTheme="minorHAnsi" w:cstheme="minorHAnsi"/>
        </w:rPr>
        <w:t>Acas</w:t>
      </w:r>
      <w:r w:rsidRPr="00BD62E1">
        <w:rPr>
          <w:rFonts w:asciiTheme="minorHAnsi" w:hAnsiTheme="minorHAnsi" w:cstheme="minorHAnsi"/>
        </w:rPr>
        <w:t xml:space="preserve">, making such interventions as are judged necessary </w:t>
      </w:r>
    </w:p>
    <w:p w14:paraId="69B2F967" w14:textId="05ACF71E" w:rsidR="00EB2CBE" w:rsidRPr="00BD62E1" w:rsidRDefault="00EB2CBE" w:rsidP="00084263">
      <w:pPr>
        <w:pStyle w:val="FWKBullet"/>
        <w:numPr>
          <w:ilvl w:val="0"/>
          <w:numId w:val="56"/>
        </w:numPr>
        <w:jc w:val="both"/>
        <w:rPr>
          <w:rFonts w:asciiTheme="minorHAnsi" w:hAnsiTheme="minorHAnsi" w:cstheme="minorBidi"/>
        </w:rPr>
      </w:pPr>
      <w:r w:rsidRPr="74E0B5DA">
        <w:rPr>
          <w:rFonts w:asciiTheme="minorHAnsi" w:hAnsiTheme="minorHAnsi" w:cstheme="minorBidi"/>
        </w:rPr>
        <w:t xml:space="preserve">periodically </w:t>
      </w:r>
      <w:r w:rsidR="000A3DBD" w:rsidRPr="74E0B5DA">
        <w:rPr>
          <w:rFonts w:asciiTheme="minorHAnsi" w:hAnsiTheme="minorHAnsi" w:cstheme="minorBidi"/>
        </w:rPr>
        <w:t xml:space="preserve">and at such frequency as is proportionate to the level of risk </w:t>
      </w:r>
      <w:r w:rsidRPr="74E0B5DA">
        <w:rPr>
          <w:rFonts w:asciiTheme="minorHAnsi" w:hAnsiTheme="minorHAnsi" w:cstheme="minorBidi"/>
        </w:rPr>
        <w:t xml:space="preserve">carry out an assessment of the risks both to the department and </w:t>
      </w:r>
      <w:r w:rsidR="00667B91" w:rsidRPr="74E0B5DA">
        <w:rPr>
          <w:rFonts w:asciiTheme="minorHAnsi" w:hAnsiTheme="minorHAnsi" w:cstheme="minorBidi"/>
        </w:rPr>
        <w:t>Acas'</w:t>
      </w:r>
      <w:r w:rsidRPr="74E0B5DA">
        <w:rPr>
          <w:rFonts w:asciiTheme="minorHAnsi" w:hAnsiTheme="minorHAnsi" w:cstheme="minorBidi"/>
        </w:rPr>
        <w:t xml:space="preserve"> objectives and activities in line with the wider departmental risk assessment process </w:t>
      </w:r>
    </w:p>
    <w:p w14:paraId="1216CBE6" w14:textId="67E06B61" w:rsidR="00EB2CBE" w:rsidRPr="00BD62E1" w:rsidRDefault="00EB2CBE" w:rsidP="00084263">
      <w:pPr>
        <w:pStyle w:val="FWKBullet"/>
        <w:numPr>
          <w:ilvl w:val="0"/>
          <w:numId w:val="56"/>
        </w:numPr>
        <w:jc w:val="both"/>
        <w:rPr>
          <w:rFonts w:asciiTheme="minorHAnsi" w:hAnsiTheme="minorHAnsi" w:cstheme="minorHAnsi"/>
        </w:rPr>
      </w:pPr>
      <w:r w:rsidRPr="00BD62E1">
        <w:rPr>
          <w:rFonts w:asciiTheme="minorHAnsi" w:hAnsiTheme="minorHAnsi" w:cstheme="minorHAnsi"/>
        </w:rPr>
        <w:t xml:space="preserve">inform </w:t>
      </w:r>
      <w:r w:rsidR="00A525E7" w:rsidRPr="00BD62E1">
        <w:rPr>
          <w:rFonts w:asciiTheme="minorHAnsi" w:hAnsiTheme="minorHAnsi" w:cstheme="minorHAnsi"/>
        </w:rPr>
        <w:t>Acas</w:t>
      </w:r>
      <w:r w:rsidRPr="00BD62E1">
        <w:rPr>
          <w:rFonts w:asciiTheme="minorHAnsi" w:hAnsiTheme="minorHAnsi" w:cstheme="minorHAnsi"/>
        </w:rPr>
        <w:t xml:space="preserve"> of relevant government policy in a timely manner </w:t>
      </w:r>
    </w:p>
    <w:p w14:paraId="4A8EEA0B" w14:textId="1EB6DDFA" w:rsidR="0016137C" w:rsidRPr="00BD62E1" w:rsidRDefault="00EB2CBE" w:rsidP="00084263">
      <w:pPr>
        <w:pStyle w:val="FWKBullet"/>
        <w:numPr>
          <w:ilvl w:val="0"/>
          <w:numId w:val="56"/>
        </w:numPr>
        <w:jc w:val="both"/>
        <w:rPr>
          <w:rFonts w:asciiTheme="minorHAnsi" w:hAnsiTheme="minorHAnsi" w:cstheme="minorHAnsi"/>
        </w:rPr>
      </w:pPr>
      <w:r w:rsidRPr="00BD62E1">
        <w:rPr>
          <w:rFonts w:asciiTheme="minorHAnsi" w:hAnsiTheme="minorHAnsi" w:cstheme="minorHAnsi"/>
        </w:rPr>
        <w:t xml:space="preserve">bring Ministerial or departmental concerns about the activities of </w:t>
      </w:r>
      <w:r w:rsidR="00A525E7" w:rsidRPr="00BD62E1">
        <w:rPr>
          <w:rFonts w:asciiTheme="minorHAnsi" w:hAnsiTheme="minorHAnsi" w:cstheme="minorHAnsi"/>
        </w:rPr>
        <w:t>Acas</w:t>
      </w:r>
      <w:r w:rsidRPr="00BD62E1">
        <w:rPr>
          <w:rFonts w:asciiTheme="minorHAnsi" w:hAnsiTheme="minorHAnsi" w:cstheme="minorHAnsi"/>
        </w:rPr>
        <w:t xml:space="preserve"> to the full </w:t>
      </w:r>
      <w:r w:rsidR="00C44D34" w:rsidRPr="00BD62E1">
        <w:rPr>
          <w:rFonts w:asciiTheme="minorHAnsi" w:hAnsiTheme="minorHAnsi" w:cstheme="minorHAnsi"/>
        </w:rPr>
        <w:t>Acas</w:t>
      </w:r>
      <w:r w:rsidRPr="00BD62E1">
        <w:rPr>
          <w:rFonts w:asciiTheme="minorHAnsi" w:hAnsiTheme="minorHAnsi" w:cstheme="minorHAnsi"/>
        </w:rPr>
        <w:t xml:space="preserve"> </w:t>
      </w:r>
      <w:r w:rsidR="00FF45A5" w:rsidRPr="00BD62E1">
        <w:rPr>
          <w:rFonts w:asciiTheme="minorHAnsi" w:hAnsiTheme="minorHAnsi" w:cstheme="minorHAnsi"/>
        </w:rPr>
        <w:t>Council</w:t>
      </w:r>
      <w:r w:rsidRPr="00BD62E1">
        <w:rPr>
          <w:rFonts w:asciiTheme="minorHAnsi" w:hAnsiTheme="minorHAnsi" w:cstheme="minorHAnsi"/>
        </w:rPr>
        <w:t>, and, as appropriate to the departmental board requiring explanations and assurances that appropriate action has been taken</w:t>
      </w:r>
    </w:p>
    <w:p w14:paraId="35E987CB" w14:textId="32A6985F" w:rsidR="00EB2CBE" w:rsidRPr="00BD62E1" w:rsidRDefault="00EB2CBE" w:rsidP="00EE5136">
      <w:pPr>
        <w:pStyle w:val="Heading2"/>
      </w:pPr>
      <w:bookmarkStart w:id="13" w:name="_Toc72141334"/>
      <w:bookmarkStart w:id="14" w:name="_Toc109789727"/>
      <w:bookmarkEnd w:id="13"/>
      <w:r w:rsidRPr="00BD62E1">
        <w:t>The role of the Sponsorship team</w:t>
      </w:r>
      <w:bookmarkEnd w:id="14"/>
      <w:r w:rsidRPr="00BD62E1">
        <w:t xml:space="preserve"> </w:t>
      </w:r>
    </w:p>
    <w:p w14:paraId="5B0B4DE3" w14:textId="24655E40" w:rsidR="00EB2CBE" w:rsidRPr="00BD62E1" w:rsidRDefault="00EE3BFD"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The </w:t>
      </w:r>
      <w:r w:rsidR="008A42A5">
        <w:rPr>
          <w:rFonts w:asciiTheme="minorHAnsi" w:hAnsiTheme="minorHAnsi" w:cstheme="minorHAnsi"/>
        </w:rPr>
        <w:t>sponsor</w:t>
      </w:r>
      <w:r w:rsidRPr="00BD62E1">
        <w:rPr>
          <w:rFonts w:asciiTheme="minorHAnsi" w:hAnsiTheme="minorHAnsi" w:cstheme="minorHAnsi"/>
        </w:rPr>
        <w:t xml:space="preserve"> team</w:t>
      </w:r>
      <w:r w:rsidR="00EB2CBE" w:rsidRPr="00BD62E1">
        <w:rPr>
          <w:rFonts w:asciiTheme="minorHAnsi" w:hAnsiTheme="minorHAnsi" w:cstheme="minorHAnsi"/>
        </w:rPr>
        <w:t xml:space="preserve"> in the department is the primary contact for </w:t>
      </w:r>
      <w:r w:rsidR="00931B07" w:rsidRPr="00BD62E1">
        <w:rPr>
          <w:rFonts w:asciiTheme="minorHAnsi" w:hAnsiTheme="minorHAnsi" w:cstheme="minorHAnsi"/>
        </w:rPr>
        <w:t>Acas</w:t>
      </w:r>
      <w:r w:rsidR="00EB2CBE" w:rsidRPr="00BD62E1">
        <w:rPr>
          <w:rFonts w:asciiTheme="minorHAnsi" w:hAnsiTheme="minorHAnsi" w:cstheme="minorHAnsi"/>
        </w:rPr>
        <w:t xml:space="preserve">. The responsible Senior Civil Servant for this relationship is </w:t>
      </w:r>
      <w:r w:rsidR="002A7639" w:rsidRPr="00BD62E1">
        <w:rPr>
          <w:rFonts w:asciiTheme="minorHAnsi" w:hAnsiTheme="minorHAnsi" w:cstheme="minorHAnsi"/>
        </w:rPr>
        <w:t>the Labour Market Deputy Director</w:t>
      </w:r>
      <w:r w:rsidR="00EB2CBE" w:rsidRPr="00BD62E1">
        <w:rPr>
          <w:rFonts w:asciiTheme="minorHAnsi" w:hAnsiTheme="minorHAnsi" w:cstheme="minorHAnsi"/>
        </w:rPr>
        <w:t xml:space="preserve">.  They are the main source of advice to the </w:t>
      </w:r>
      <w:r w:rsidR="00BE017A" w:rsidRPr="00BD62E1">
        <w:rPr>
          <w:rFonts w:asciiTheme="minorHAnsi" w:hAnsiTheme="minorHAnsi" w:cstheme="minorHAnsi"/>
        </w:rPr>
        <w:t>Responsible Minister</w:t>
      </w:r>
      <w:r w:rsidR="00EB2CBE" w:rsidRPr="00BD62E1">
        <w:rPr>
          <w:rFonts w:asciiTheme="minorHAnsi" w:hAnsiTheme="minorHAnsi" w:cstheme="minorHAnsi"/>
        </w:rPr>
        <w:t xml:space="preserve"> on the discharge of </w:t>
      </w:r>
      <w:r w:rsidR="001D7CF0">
        <w:rPr>
          <w:rFonts w:asciiTheme="minorHAnsi" w:hAnsiTheme="minorHAnsi" w:cstheme="minorHAnsi"/>
        </w:rPr>
        <w:t>their</w:t>
      </w:r>
      <w:r w:rsidR="00EB2CBE" w:rsidRPr="00BD62E1">
        <w:rPr>
          <w:rFonts w:asciiTheme="minorHAnsi" w:hAnsiTheme="minorHAnsi" w:cstheme="minorHAnsi"/>
        </w:rPr>
        <w:t xml:space="preserve"> responsibilities in respect of </w:t>
      </w:r>
      <w:r w:rsidR="00442BB5" w:rsidRPr="00BD62E1">
        <w:rPr>
          <w:rFonts w:asciiTheme="minorHAnsi" w:hAnsiTheme="minorHAnsi" w:cstheme="minorHAnsi"/>
        </w:rPr>
        <w:t>Acas</w:t>
      </w:r>
      <w:r w:rsidR="00EB2CBE" w:rsidRPr="00BD62E1">
        <w:rPr>
          <w:rFonts w:asciiTheme="minorHAnsi" w:hAnsiTheme="minorHAnsi" w:cstheme="minorHAnsi"/>
        </w:rPr>
        <w:t xml:space="preserve">. They also support the PAO on </w:t>
      </w:r>
      <w:r w:rsidR="001D7CF0">
        <w:rPr>
          <w:rFonts w:asciiTheme="minorHAnsi" w:hAnsiTheme="minorHAnsi" w:cstheme="minorHAnsi"/>
        </w:rPr>
        <w:t>their</w:t>
      </w:r>
      <w:r w:rsidR="00EB2CBE" w:rsidRPr="00BD62E1">
        <w:rPr>
          <w:rFonts w:asciiTheme="minorHAnsi" w:hAnsiTheme="minorHAnsi" w:cstheme="minorHAnsi"/>
        </w:rPr>
        <w:t xml:space="preserve"> responsibilities toward</w:t>
      </w:r>
      <w:r w:rsidR="00442BB5" w:rsidRPr="00BD62E1">
        <w:rPr>
          <w:rFonts w:asciiTheme="minorHAnsi" w:hAnsiTheme="minorHAnsi" w:cstheme="minorHAnsi"/>
        </w:rPr>
        <w:t>s Acas</w:t>
      </w:r>
      <w:r w:rsidR="00EB2CBE" w:rsidRPr="00BD62E1">
        <w:rPr>
          <w:rFonts w:asciiTheme="minorHAnsi" w:hAnsiTheme="minorHAnsi" w:cstheme="minorHAnsi"/>
        </w:rPr>
        <w:t>.</w:t>
      </w:r>
    </w:p>
    <w:p w14:paraId="502C8439" w14:textId="0842A454" w:rsidR="00E07F34" w:rsidRPr="00BD62E1" w:rsidRDefault="00EB2CBE"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Officials of </w:t>
      </w:r>
      <w:r w:rsidR="00442BB5" w:rsidRPr="00BD62E1">
        <w:rPr>
          <w:rFonts w:asciiTheme="minorHAnsi" w:hAnsiTheme="minorHAnsi" w:cstheme="minorHAnsi"/>
        </w:rPr>
        <w:t xml:space="preserve">the </w:t>
      </w:r>
      <w:r w:rsidR="006E62C4">
        <w:rPr>
          <w:rFonts w:asciiTheme="minorHAnsi" w:hAnsiTheme="minorHAnsi" w:cstheme="minorHAnsi"/>
        </w:rPr>
        <w:t xml:space="preserve">sponsor </w:t>
      </w:r>
      <w:r w:rsidR="00442BB5" w:rsidRPr="00BD62E1">
        <w:rPr>
          <w:rFonts w:asciiTheme="minorHAnsi" w:hAnsiTheme="minorHAnsi" w:cstheme="minorHAnsi"/>
        </w:rPr>
        <w:t>team</w:t>
      </w:r>
      <w:r w:rsidRPr="00BD62E1">
        <w:rPr>
          <w:rFonts w:asciiTheme="minorHAnsi" w:hAnsiTheme="minorHAnsi" w:cstheme="minorHAnsi"/>
        </w:rPr>
        <w:t xml:space="preserve"> in department will liaise regularly with A</w:t>
      </w:r>
      <w:r w:rsidR="00442BB5" w:rsidRPr="00BD62E1">
        <w:rPr>
          <w:rFonts w:asciiTheme="minorHAnsi" w:hAnsiTheme="minorHAnsi" w:cstheme="minorHAnsi"/>
        </w:rPr>
        <w:t>cas</w:t>
      </w:r>
      <w:r w:rsidRPr="00BD62E1">
        <w:rPr>
          <w:rFonts w:asciiTheme="minorHAnsi" w:hAnsiTheme="minorHAnsi" w:cstheme="minorHAnsi"/>
        </w:rPr>
        <w:t xml:space="preserve"> officials to review performance against plans, achievement against targets and expenditure against its DEL and AME allocations. The </w:t>
      </w:r>
      <w:r w:rsidR="002976F4" w:rsidRPr="00BD62E1">
        <w:rPr>
          <w:rFonts w:asciiTheme="minorHAnsi" w:hAnsiTheme="minorHAnsi" w:cstheme="minorHAnsi"/>
        </w:rPr>
        <w:t xml:space="preserve">Labour Market </w:t>
      </w:r>
      <w:r w:rsidR="00933445" w:rsidRPr="00BD62E1">
        <w:rPr>
          <w:rFonts w:asciiTheme="minorHAnsi" w:hAnsiTheme="minorHAnsi" w:cstheme="minorHAnsi"/>
        </w:rPr>
        <w:t xml:space="preserve">sponsor and </w:t>
      </w:r>
      <w:r w:rsidR="00442BB5" w:rsidRPr="00BD62E1">
        <w:rPr>
          <w:rFonts w:asciiTheme="minorHAnsi" w:hAnsiTheme="minorHAnsi" w:cstheme="minorHAnsi"/>
        </w:rPr>
        <w:t>policy team</w:t>
      </w:r>
      <w:r w:rsidR="00933445" w:rsidRPr="00BD62E1">
        <w:rPr>
          <w:rFonts w:asciiTheme="minorHAnsi" w:hAnsiTheme="minorHAnsi" w:cstheme="minorHAnsi"/>
        </w:rPr>
        <w:t>s</w:t>
      </w:r>
      <w:r w:rsidRPr="00BD62E1">
        <w:rPr>
          <w:rFonts w:asciiTheme="minorHAnsi" w:hAnsiTheme="minorHAnsi" w:cstheme="minorHAnsi"/>
        </w:rPr>
        <w:t xml:space="preserve"> will also take the opportunity to explain wider policy developments that might have an impact on </w:t>
      </w:r>
      <w:r w:rsidR="00442BB5" w:rsidRPr="00BD62E1">
        <w:rPr>
          <w:rFonts w:asciiTheme="minorHAnsi" w:hAnsiTheme="minorHAnsi" w:cstheme="minorHAnsi"/>
        </w:rPr>
        <w:t>Acas</w:t>
      </w:r>
      <w:r w:rsidRPr="00BD62E1">
        <w:rPr>
          <w:rFonts w:asciiTheme="minorHAnsi" w:hAnsiTheme="minorHAnsi" w:cstheme="minorHAnsi"/>
        </w:rPr>
        <w:t>. </w:t>
      </w:r>
    </w:p>
    <w:p w14:paraId="3F2AD35A" w14:textId="42964DA5" w:rsidR="00394E52" w:rsidRPr="003E0FFD" w:rsidRDefault="00394E52" w:rsidP="00084263">
      <w:pPr>
        <w:pStyle w:val="FWKBodyText"/>
        <w:numPr>
          <w:ilvl w:val="1"/>
          <w:numId w:val="27"/>
        </w:numPr>
        <w:ind w:left="544" w:hanging="357"/>
        <w:jc w:val="both"/>
        <w:rPr>
          <w:rFonts w:asciiTheme="minorHAnsi" w:hAnsiTheme="minorHAnsi" w:cstheme="minorHAnsi"/>
        </w:rPr>
      </w:pPr>
      <w:r w:rsidRPr="003E0FFD">
        <w:rPr>
          <w:rFonts w:asciiTheme="minorHAnsi" w:hAnsiTheme="minorHAnsi" w:cstheme="minorHAnsi"/>
        </w:rPr>
        <w:t xml:space="preserve">BEIS and Acas will have an open and honest, trust-based partnership supported by the principles set out in the Partnerships between Departments and ALBs: Code of Good Practice. As such, both parties will ensure that they clearly understand the strategic aims and objectives of their partners. Both partners will also commit to keeping each other informed of any significant issues and concerns. </w:t>
      </w:r>
    </w:p>
    <w:p w14:paraId="2E80D39A" w14:textId="3341875B" w:rsidR="00394E52" w:rsidRPr="00C21521" w:rsidRDefault="00394E52" w:rsidP="00084263">
      <w:pPr>
        <w:pStyle w:val="FWKBodyText"/>
        <w:numPr>
          <w:ilvl w:val="1"/>
          <w:numId w:val="27"/>
        </w:numPr>
        <w:ind w:left="544" w:hanging="357"/>
        <w:jc w:val="both"/>
        <w:rPr>
          <w:rFonts w:asciiTheme="minorHAnsi" w:hAnsiTheme="minorHAnsi" w:cstheme="minorHAnsi"/>
        </w:rPr>
      </w:pPr>
      <w:r w:rsidRPr="003E0FFD">
        <w:rPr>
          <w:rFonts w:asciiTheme="minorHAnsi" w:hAnsiTheme="minorHAnsi" w:cstheme="minorHAnsi"/>
        </w:rPr>
        <w:t xml:space="preserve">The Policy Sponsor provides an important link between Acas, the </w:t>
      </w:r>
      <w:r w:rsidR="006B651B">
        <w:rPr>
          <w:rFonts w:asciiTheme="minorHAnsi" w:hAnsiTheme="minorHAnsi" w:cstheme="minorHAnsi"/>
        </w:rPr>
        <w:t>PAO,</w:t>
      </w:r>
      <w:r w:rsidRPr="003E0FFD">
        <w:rPr>
          <w:rFonts w:asciiTheme="minorHAnsi" w:hAnsiTheme="minorHAnsi" w:cstheme="minorHAnsi"/>
        </w:rPr>
        <w:t xml:space="preserve"> and the Minister. The Policy Sponsor will, in the main, fulfil their core functions and responsibilities through periodic meetings with the Acas Chief Executive and Chair (as appropriate). Day-to-day interactions between the Sponsor and Acas will be through </w:t>
      </w:r>
      <w:r w:rsidR="000C5443">
        <w:rPr>
          <w:rFonts w:asciiTheme="minorHAnsi" w:hAnsiTheme="minorHAnsi" w:cstheme="minorHAnsi"/>
        </w:rPr>
        <w:t xml:space="preserve">an </w:t>
      </w:r>
      <w:r w:rsidR="00667B91" w:rsidRPr="00D62AA2">
        <w:rPr>
          <w:rFonts w:asciiTheme="minorHAnsi" w:hAnsiTheme="minorHAnsi" w:cstheme="minorHAnsi"/>
        </w:rPr>
        <w:t>Acas</w:t>
      </w:r>
      <w:r w:rsidRPr="00D62AA2">
        <w:rPr>
          <w:rFonts w:asciiTheme="minorHAnsi" w:hAnsiTheme="minorHAnsi" w:cstheme="minorHAnsi"/>
        </w:rPr>
        <w:t xml:space="preserve"> Director.</w:t>
      </w:r>
      <w:r w:rsidRPr="00C7437D">
        <w:rPr>
          <w:rFonts w:asciiTheme="minorHAnsi" w:hAnsiTheme="minorHAnsi" w:cstheme="minorHAnsi"/>
        </w:rPr>
        <w:t xml:space="preserve"> </w:t>
      </w:r>
    </w:p>
    <w:p w14:paraId="1F4287AD" w14:textId="41A152C6" w:rsidR="00394E52" w:rsidRPr="003E0FFD" w:rsidRDefault="00394E52" w:rsidP="00084263">
      <w:pPr>
        <w:pStyle w:val="FWKBodyText"/>
        <w:numPr>
          <w:ilvl w:val="1"/>
          <w:numId w:val="27"/>
        </w:numPr>
        <w:ind w:left="544" w:hanging="357"/>
        <w:jc w:val="both"/>
        <w:rPr>
          <w:rFonts w:asciiTheme="minorHAnsi" w:hAnsiTheme="minorHAnsi" w:cstheme="minorHAnsi"/>
        </w:rPr>
      </w:pPr>
      <w:r w:rsidRPr="003E0FFD">
        <w:rPr>
          <w:rFonts w:asciiTheme="minorHAnsi" w:hAnsiTheme="minorHAnsi" w:cstheme="minorHAnsi"/>
        </w:rPr>
        <w:t xml:space="preserve">At high level, working closely with the Chief Executive and with input from the Chair as appropriate, the Policy Sponsor is responsible for: </w:t>
      </w:r>
    </w:p>
    <w:p w14:paraId="15C860D4" w14:textId="3778CCC4"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advising the Minister on the strategic direction of Acas in the context of wider Departmental or cross-government objectives</w:t>
      </w:r>
    </w:p>
    <w:p w14:paraId="4337580B" w14:textId="79A8BB86"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defining the strategic context for Acas and overarching financial</w:t>
      </w:r>
      <w:r w:rsidR="001D7CF0">
        <w:rPr>
          <w:rFonts w:asciiTheme="minorHAnsi" w:hAnsiTheme="minorHAnsi" w:cstheme="minorHAnsi"/>
        </w:rPr>
        <w:t xml:space="preserve"> and </w:t>
      </w:r>
      <w:r w:rsidRPr="003E0FFD">
        <w:rPr>
          <w:rFonts w:asciiTheme="minorHAnsi" w:hAnsiTheme="minorHAnsi" w:cstheme="minorHAnsi"/>
        </w:rPr>
        <w:t>operational controls in the light of wider BEIS or cross-government priorities</w:t>
      </w:r>
    </w:p>
    <w:p w14:paraId="3D396C39" w14:textId="785DC723" w:rsidR="00394E52" w:rsidRPr="003E0FFD" w:rsidRDefault="00394E52" w:rsidP="00084263">
      <w:pPr>
        <w:pStyle w:val="FWKBodyText"/>
        <w:numPr>
          <w:ilvl w:val="0"/>
          <w:numId w:val="23"/>
        </w:numPr>
        <w:ind w:left="1134" w:hanging="357"/>
        <w:jc w:val="both"/>
        <w:rPr>
          <w:rFonts w:asciiTheme="minorHAnsi" w:hAnsiTheme="minorHAnsi" w:cstheme="minorBidi"/>
        </w:rPr>
      </w:pPr>
      <w:r w:rsidRPr="1E758019">
        <w:rPr>
          <w:rFonts w:asciiTheme="minorHAnsi" w:hAnsiTheme="minorHAnsi" w:cstheme="minorBidi"/>
        </w:rPr>
        <w:t xml:space="preserve">ensuring that </w:t>
      </w:r>
      <w:r w:rsidR="00667B91" w:rsidRPr="1E758019">
        <w:rPr>
          <w:rFonts w:asciiTheme="minorHAnsi" w:hAnsiTheme="minorHAnsi" w:cstheme="minorBidi"/>
        </w:rPr>
        <w:t>Acas'</w:t>
      </w:r>
      <w:r w:rsidRPr="1E758019">
        <w:rPr>
          <w:rFonts w:asciiTheme="minorHAnsi" w:hAnsiTheme="minorHAnsi" w:cstheme="minorBidi"/>
        </w:rPr>
        <w:t xml:space="preserve"> strategic direction is consistent with that of BEIS</w:t>
      </w:r>
    </w:p>
    <w:p w14:paraId="5EF99275" w14:textId="4BF56F7C"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 xml:space="preserve">assuring themselves that Acas is effectively </w:t>
      </w:r>
      <w:r w:rsidRPr="007677EF">
        <w:rPr>
          <w:rFonts w:asciiTheme="minorHAnsi" w:hAnsiTheme="minorHAnsi" w:cstheme="minorHAnsi"/>
        </w:rPr>
        <w:t xml:space="preserve">supporting the delivery of Departmental objectives </w:t>
      </w:r>
      <w:r w:rsidR="00183511" w:rsidRPr="007677EF">
        <w:rPr>
          <w:rFonts w:asciiTheme="minorHAnsi" w:hAnsiTheme="minorHAnsi" w:cstheme="minorHAnsi"/>
        </w:rPr>
        <w:t>where releva</w:t>
      </w:r>
      <w:r w:rsidR="00183511">
        <w:rPr>
          <w:rFonts w:asciiTheme="minorHAnsi" w:hAnsiTheme="minorHAnsi" w:cstheme="minorHAnsi"/>
        </w:rPr>
        <w:t xml:space="preserve">nt, </w:t>
      </w:r>
      <w:r w:rsidRPr="003E0FFD">
        <w:rPr>
          <w:rFonts w:asciiTheme="minorHAnsi" w:hAnsiTheme="minorHAnsi" w:cstheme="minorHAnsi"/>
        </w:rPr>
        <w:t>and is abreast of relevant government and departmental policy or plans</w:t>
      </w:r>
    </w:p>
    <w:p w14:paraId="277484D9" w14:textId="357FD66C" w:rsidR="00394E52" w:rsidRPr="003E0FFD" w:rsidRDefault="00394E52" w:rsidP="00084263">
      <w:pPr>
        <w:pStyle w:val="FWKBodyText"/>
        <w:numPr>
          <w:ilvl w:val="0"/>
          <w:numId w:val="23"/>
        </w:numPr>
        <w:ind w:left="1134" w:hanging="357"/>
        <w:jc w:val="both"/>
        <w:rPr>
          <w:rFonts w:asciiTheme="minorHAnsi" w:hAnsiTheme="minorHAnsi" w:cstheme="minorBidi"/>
        </w:rPr>
      </w:pPr>
      <w:r w:rsidRPr="74E0B5DA">
        <w:rPr>
          <w:rFonts w:asciiTheme="minorHAnsi" w:hAnsiTheme="minorHAnsi" w:cstheme="minorBidi"/>
        </w:rPr>
        <w:lastRenderedPageBreak/>
        <w:t xml:space="preserve">satisfying themselves that robust arrangements are in place for governance, </w:t>
      </w:r>
      <w:r w:rsidR="00E203B9">
        <w:rPr>
          <w:rFonts w:asciiTheme="minorHAnsi" w:hAnsiTheme="minorHAnsi" w:cstheme="minorBidi"/>
        </w:rPr>
        <w:t xml:space="preserve">continuous improvement, </w:t>
      </w:r>
      <w:r w:rsidR="00482C9C">
        <w:rPr>
          <w:rFonts w:asciiTheme="minorHAnsi" w:hAnsiTheme="minorHAnsi" w:cstheme="minorBidi"/>
        </w:rPr>
        <w:t>efficiencies iden</w:t>
      </w:r>
      <w:r w:rsidR="00521D07">
        <w:rPr>
          <w:rFonts w:asciiTheme="minorHAnsi" w:hAnsiTheme="minorHAnsi" w:cstheme="minorBidi"/>
        </w:rPr>
        <w:t>tification</w:t>
      </w:r>
      <w:r w:rsidR="006E6BF6">
        <w:rPr>
          <w:rFonts w:asciiTheme="minorHAnsi" w:hAnsiTheme="minorHAnsi" w:cstheme="minorBidi"/>
        </w:rPr>
        <w:t xml:space="preserve">, </w:t>
      </w:r>
      <w:r w:rsidRPr="74E0B5DA">
        <w:rPr>
          <w:rFonts w:asciiTheme="minorHAnsi" w:hAnsiTheme="minorHAnsi" w:cstheme="minorBidi"/>
        </w:rPr>
        <w:t>appoint</w:t>
      </w:r>
      <w:r w:rsidR="000A00FB">
        <w:rPr>
          <w:rFonts w:asciiTheme="minorHAnsi" w:hAnsiTheme="minorHAnsi" w:cstheme="minorBidi"/>
        </w:rPr>
        <w:t>ment</w:t>
      </w:r>
      <w:r w:rsidR="0097377C">
        <w:rPr>
          <w:rFonts w:asciiTheme="minorHAnsi" w:hAnsiTheme="minorHAnsi" w:cstheme="minorBidi"/>
        </w:rPr>
        <w:t xml:space="preserve"> of</w:t>
      </w:r>
      <w:r w:rsidRPr="74E0B5DA">
        <w:rPr>
          <w:rFonts w:asciiTheme="minorHAnsi" w:hAnsiTheme="minorHAnsi" w:cstheme="minorBidi"/>
        </w:rPr>
        <w:t xml:space="preserve"> members of the Acas Council, and reviewing Acas' risk profile to BEIS. This includes regular scrutiny of performance against strategy, plans and associated targets, and providing mechanisms for dialogue on issues or matters of mutual concern</w:t>
      </w:r>
    </w:p>
    <w:p w14:paraId="3C19335A" w14:textId="67BFEFB6" w:rsidR="00394E52" w:rsidRPr="003E0FFD" w:rsidRDefault="00394E52" w:rsidP="00084263">
      <w:pPr>
        <w:pStyle w:val="FWKBodyText"/>
        <w:numPr>
          <w:ilvl w:val="0"/>
          <w:numId w:val="23"/>
        </w:numPr>
        <w:ind w:left="1134" w:hanging="357"/>
        <w:jc w:val="both"/>
        <w:rPr>
          <w:rFonts w:asciiTheme="minorHAnsi" w:hAnsiTheme="minorHAnsi" w:cstheme="minorBidi"/>
        </w:rPr>
      </w:pPr>
      <w:r w:rsidRPr="74E0B5DA">
        <w:rPr>
          <w:rFonts w:asciiTheme="minorHAnsi" w:hAnsiTheme="minorHAnsi" w:cstheme="minorBidi"/>
        </w:rPr>
        <w:t xml:space="preserve">allocating and monitoring the use of Departmental resource against </w:t>
      </w:r>
      <w:r w:rsidR="00667B91" w:rsidRPr="74E0B5DA">
        <w:rPr>
          <w:rFonts w:asciiTheme="minorHAnsi" w:hAnsiTheme="minorHAnsi" w:cstheme="minorBidi"/>
        </w:rPr>
        <w:t>Acas'</w:t>
      </w:r>
      <w:r w:rsidRPr="74E0B5DA">
        <w:rPr>
          <w:rFonts w:asciiTheme="minorHAnsi" w:hAnsiTheme="minorHAnsi" w:cstheme="minorBidi"/>
        </w:rPr>
        <w:t xml:space="preserve"> objectives and making sure that Acas has the delegations and authorities necessary for effective delivery and continuous improvement</w:t>
      </w:r>
    </w:p>
    <w:p w14:paraId="2DD3D837" w14:textId="753F4502"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assisting the Chair in the recruitment of the Chief Executive</w:t>
      </w:r>
    </w:p>
    <w:p w14:paraId="331A8BA0" w14:textId="17475E15"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helping to address significant issues in Acas, providing support and making such interventions as are judged necessary</w:t>
      </w:r>
    </w:p>
    <w:p w14:paraId="1C6B4435" w14:textId="27F104F3"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 xml:space="preserve">informing Acas of relevant government policy in a timely manner </w:t>
      </w:r>
    </w:p>
    <w:p w14:paraId="5A2458E1" w14:textId="6457B664"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 xml:space="preserve">reviewing and updating the Framework Document </w:t>
      </w:r>
    </w:p>
    <w:p w14:paraId="3F728F59" w14:textId="197B1B58"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the Corporate Governance Sponsors in the BEIS Partnerships Team will work with the policy sponsor on wider cross-cutting governance issues including public appointments; tailored reviews; risk assurance; classifications and delegations; wider public bodies reform with Cabinet Office; and the ongoing transformation of BEIS</w:t>
      </w:r>
      <w:r w:rsidR="00AC64BD">
        <w:rPr>
          <w:rFonts w:asciiTheme="minorHAnsi" w:hAnsiTheme="minorHAnsi" w:cstheme="minorHAnsi"/>
        </w:rPr>
        <w:t xml:space="preserve"> and </w:t>
      </w:r>
      <w:r w:rsidRPr="003E0FFD">
        <w:rPr>
          <w:rFonts w:asciiTheme="minorHAnsi" w:hAnsiTheme="minorHAnsi" w:cstheme="minorHAnsi"/>
        </w:rPr>
        <w:t>/Partner Organisation ways of working</w:t>
      </w:r>
    </w:p>
    <w:p w14:paraId="28F21A7B" w14:textId="6B35A082" w:rsidR="00394E52" w:rsidRPr="003E0FFD" w:rsidRDefault="00394E52" w:rsidP="00084263">
      <w:pPr>
        <w:pStyle w:val="FWKBodyText"/>
        <w:numPr>
          <w:ilvl w:val="0"/>
          <w:numId w:val="23"/>
        </w:numPr>
        <w:ind w:left="1134" w:hanging="357"/>
        <w:jc w:val="both"/>
        <w:rPr>
          <w:rFonts w:asciiTheme="minorHAnsi" w:hAnsiTheme="minorHAnsi" w:cstheme="minorHAnsi"/>
        </w:rPr>
      </w:pPr>
      <w:r w:rsidRPr="003E0FFD">
        <w:rPr>
          <w:rFonts w:asciiTheme="minorHAnsi" w:hAnsiTheme="minorHAnsi" w:cstheme="minorHAnsi"/>
        </w:rPr>
        <w:t xml:space="preserve">as appropriate, bringing any significant issues related to Acas to the full BEIS Executive </w:t>
      </w:r>
      <w:r w:rsidR="00E258A4">
        <w:rPr>
          <w:rFonts w:asciiTheme="minorHAnsi" w:hAnsiTheme="minorHAnsi" w:cstheme="minorHAnsi"/>
        </w:rPr>
        <w:t>committee</w:t>
      </w:r>
      <w:r w:rsidRPr="003E0FFD">
        <w:rPr>
          <w:rFonts w:asciiTheme="minorHAnsi" w:hAnsiTheme="minorHAnsi" w:cstheme="minorHAnsi"/>
        </w:rPr>
        <w:t>, and the Departmental Board, having required explanations and assurances that appropriate action has been taken</w:t>
      </w:r>
    </w:p>
    <w:p w14:paraId="61D5AB1A" w14:textId="2233C2AF" w:rsidR="00394E52" w:rsidRPr="003E0FFD" w:rsidRDefault="00394E52" w:rsidP="00084263">
      <w:pPr>
        <w:pStyle w:val="FWKBodyText"/>
        <w:numPr>
          <w:ilvl w:val="1"/>
          <w:numId w:val="27"/>
        </w:numPr>
        <w:ind w:left="544" w:hanging="357"/>
        <w:jc w:val="both"/>
        <w:rPr>
          <w:rFonts w:asciiTheme="minorHAnsi" w:hAnsiTheme="minorHAnsi" w:cstheme="minorBidi"/>
        </w:rPr>
      </w:pPr>
      <w:r w:rsidRPr="1E758019">
        <w:rPr>
          <w:rFonts w:asciiTheme="minorHAnsi" w:hAnsiTheme="minorHAnsi" w:cstheme="minorBidi"/>
        </w:rPr>
        <w:t xml:space="preserve">In addition to Ministerial and Sponsor meetings with the Chief Executive and Chair of Acas, BEIS feeds into </w:t>
      </w:r>
      <w:r w:rsidR="00667B91" w:rsidRPr="1E758019">
        <w:rPr>
          <w:rFonts w:asciiTheme="minorHAnsi" w:hAnsiTheme="minorHAnsi" w:cstheme="minorBidi"/>
        </w:rPr>
        <w:t>Acas'</w:t>
      </w:r>
      <w:r w:rsidRPr="1E758019">
        <w:rPr>
          <w:rFonts w:asciiTheme="minorHAnsi" w:hAnsiTheme="minorHAnsi" w:cstheme="minorBidi"/>
        </w:rPr>
        <w:t xml:space="preserve"> strategic planning cycle through sharing of the BEIS objectives and commenting on Acas strategic plans. In addition to its </w:t>
      </w:r>
      <w:r w:rsidR="00AC64BD">
        <w:rPr>
          <w:rFonts w:asciiTheme="minorHAnsi" w:hAnsiTheme="minorHAnsi" w:cstheme="minorBidi"/>
        </w:rPr>
        <w:t>s</w:t>
      </w:r>
      <w:r w:rsidRPr="1E758019">
        <w:rPr>
          <w:rFonts w:asciiTheme="minorHAnsi" w:hAnsiTheme="minorHAnsi" w:cstheme="minorBidi"/>
        </w:rPr>
        <w:t xml:space="preserve">trategic </w:t>
      </w:r>
      <w:r w:rsidR="00AC64BD">
        <w:rPr>
          <w:rFonts w:asciiTheme="minorHAnsi" w:hAnsiTheme="minorHAnsi" w:cstheme="minorBidi"/>
        </w:rPr>
        <w:t>p</w:t>
      </w:r>
      <w:r w:rsidRPr="1E758019">
        <w:rPr>
          <w:rFonts w:asciiTheme="minorHAnsi" w:hAnsiTheme="minorHAnsi" w:cstheme="minorBidi"/>
        </w:rPr>
        <w:t xml:space="preserve">lan Acas produces an annual </w:t>
      </w:r>
      <w:r w:rsidR="00AC64BD">
        <w:rPr>
          <w:rFonts w:asciiTheme="minorHAnsi" w:hAnsiTheme="minorHAnsi" w:cstheme="minorBidi"/>
        </w:rPr>
        <w:t>b</w:t>
      </w:r>
      <w:r w:rsidRPr="1E758019">
        <w:rPr>
          <w:rFonts w:asciiTheme="minorHAnsi" w:hAnsiTheme="minorHAnsi" w:cstheme="minorBidi"/>
        </w:rPr>
        <w:t xml:space="preserve">usiness </w:t>
      </w:r>
      <w:r w:rsidR="00AC64BD">
        <w:rPr>
          <w:rFonts w:asciiTheme="minorHAnsi" w:hAnsiTheme="minorHAnsi" w:cstheme="minorBidi"/>
        </w:rPr>
        <w:t>p</w:t>
      </w:r>
      <w:r w:rsidRPr="1E758019">
        <w:rPr>
          <w:rFonts w:asciiTheme="minorHAnsi" w:hAnsiTheme="minorHAnsi" w:cstheme="minorBidi"/>
        </w:rPr>
        <w:t xml:space="preserve">lan which is published and the BEIS sponsor team reviews progress against the Acas objectives with the Acas CEO. Acas also supplies BEIS with its quarterly balanced scorecard which reports achievements against KPIs. Acas refreshes its KPIs and scorecard on an annual basis and consults BEIS as part of this process.  BEIS Ministers </w:t>
      </w:r>
      <w:proofErr w:type="gramStart"/>
      <w:r w:rsidRPr="1E758019">
        <w:rPr>
          <w:rFonts w:asciiTheme="minorHAnsi" w:hAnsiTheme="minorHAnsi" w:cstheme="minorBidi"/>
        </w:rPr>
        <w:t>are</w:t>
      </w:r>
      <w:proofErr w:type="gramEnd"/>
      <w:r w:rsidRPr="1E758019">
        <w:rPr>
          <w:rFonts w:asciiTheme="minorHAnsi" w:hAnsiTheme="minorHAnsi" w:cstheme="minorBidi"/>
        </w:rPr>
        <w:t xml:space="preserve"> ultimately accountable to Parliament for </w:t>
      </w:r>
      <w:r w:rsidR="00667B91" w:rsidRPr="1E758019">
        <w:rPr>
          <w:rFonts w:asciiTheme="minorHAnsi" w:hAnsiTheme="minorHAnsi" w:cstheme="minorBidi"/>
        </w:rPr>
        <w:t>Acas'</w:t>
      </w:r>
      <w:r w:rsidRPr="1E758019">
        <w:rPr>
          <w:rFonts w:asciiTheme="minorHAnsi" w:hAnsiTheme="minorHAnsi" w:cstheme="minorBidi"/>
        </w:rPr>
        <w:t xml:space="preserve"> performance.</w:t>
      </w:r>
    </w:p>
    <w:p w14:paraId="14CB02B1" w14:textId="51CB5FF2" w:rsidR="00394E52" w:rsidRPr="003E0FFD" w:rsidRDefault="00394E52" w:rsidP="00084263">
      <w:pPr>
        <w:pStyle w:val="FWKBodyText"/>
        <w:numPr>
          <w:ilvl w:val="1"/>
          <w:numId w:val="27"/>
        </w:numPr>
        <w:ind w:left="544" w:hanging="357"/>
        <w:jc w:val="both"/>
        <w:rPr>
          <w:rFonts w:asciiTheme="minorHAnsi" w:hAnsiTheme="minorHAnsi" w:cstheme="minorHAnsi"/>
        </w:rPr>
      </w:pPr>
      <w:r w:rsidRPr="003E0FFD">
        <w:rPr>
          <w:rFonts w:asciiTheme="minorHAnsi" w:hAnsiTheme="minorHAnsi" w:cstheme="minorHAnsi"/>
        </w:rPr>
        <w:t xml:space="preserve">There is a shared responsibility between BEIS and Acas for ensuring a healthy relationship and satisfactory senior level dialogue across the various interfaces. As well as the primary links described above, this includes ensuring effective links between </w:t>
      </w:r>
      <w:r w:rsidRPr="000605E0">
        <w:rPr>
          <w:rFonts w:asciiTheme="minorHAnsi" w:hAnsiTheme="minorHAnsi" w:cstheme="minorHAnsi"/>
        </w:rPr>
        <w:t>executives</w:t>
      </w:r>
      <w:r w:rsidRPr="003E0FFD">
        <w:rPr>
          <w:rFonts w:asciiTheme="minorHAnsi" w:hAnsiTheme="minorHAnsi" w:cstheme="minorHAnsi"/>
        </w:rPr>
        <w:t>, in functional areas such as finance and human resources, and in relevant policy areas.</w:t>
      </w:r>
    </w:p>
    <w:p w14:paraId="7BCD75D3" w14:textId="79BC9535" w:rsidR="00394E52" w:rsidRPr="003E0FFD" w:rsidRDefault="00394E52" w:rsidP="00084263">
      <w:pPr>
        <w:pStyle w:val="FWKBodyText"/>
        <w:numPr>
          <w:ilvl w:val="1"/>
          <w:numId w:val="27"/>
        </w:numPr>
        <w:ind w:left="544" w:hanging="357"/>
        <w:jc w:val="both"/>
        <w:rPr>
          <w:rFonts w:asciiTheme="minorHAnsi" w:hAnsiTheme="minorHAnsi" w:cstheme="minorHAnsi"/>
        </w:rPr>
      </w:pPr>
      <w:r w:rsidRPr="003E0FFD">
        <w:rPr>
          <w:rFonts w:asciiTheme="minorHAnsi" w:hAnsiTheme="minorHAnsi" w:cstheme="minorHAnsi"/>
        </w:rPr>
        <w:t xml:space="preserve">The Deputy Director of Labour Markets Directorate in BEIS is the primary contact for Acas.  The Directorate are the main source of advice to the responsible minister on the discharge of his or her responsibilities in respect of Acas; amongst others they also support the PAO on </w:t>
      </w:r>
      <w:r w:rsidR="003B5330">
        <w:rPr>
          <w:rFonts w:asciiTheme="minorHAnsi" w:hAnsiTheme="minorHAnsi" w:cstheme="minorHAnsi"/>
        </w:rPr>
        <w:t>their</w:t>
      </w:r>
      <w:r w:rsidRPr="003E0FFD">
        <w:rPr>
          <w:rFonts w:asciiTheme="minorHAnsi" w:hAnsiTheme="minorHAnsi" w:cstheme="minorHAnsi"/>
        </w:rPr>
        <w:t xml:space="preserve"> responsibilities toward Acas.</w:t>
      </w:r>
    </w:p>
    <w:p w14:paraId="489A2587" w14:textId="77777777" w:rsidR="00394E52" w:rsidRPr="003E0FFD" w:rsidRDefault="00394E52" w:rsidP="00084263">
      <w:pPr>
        <w:pStyle w:val="FWKBodyText"/>
        <w:numPr>
          <w:ilvl w:val="1"/>
          <w:numId w:val="27"/>
        </w:numPr>
        <w:ind w:left="544" w:hanging="357"/>
        <w:jc w:val="both"/>
        <w:rPr>
          <w:rFonts w:asciiTheme="minorHAnsi" w:hAnsiTheme="minorHAnsi" w:cstheme="minorHAnsi"/>
        </w:rPr>
      </w:pPr>
      <w:r w:rsidRPr="003E0FFD">
        <w:rPr>
          <w:rFonts w:asciiTheme="minorHAnsi" w:hAnsiTheme="minorHAnsi" w:cstheme="minorHAnsi"/>
        </w:rPr>
        <w:t>In addition to routine and policy lead contact between BEIS and Acas, meetings will take place between:</w:t>
      </w:r>
    </w:p>
    <w:p w14:paraId="4B883DFC" w14:textId="7DE571D3" w:rsidR="00394E52" w:rsidRPr="003E0FFD" w:rsidRDefault="00394E52" w:rsidP="00084263">
      <w:pPr>
        <w:pStyle w:val="FWKBodyText"/>
        <w:numPr>
          <w:ilvl w:val="0"/>
          <w:numId w:val="58"/>
        </w:numPr>
        <w:jc w:val="both"/>
        <w:rPr>
          <w:rFonts w:asciiTheme="minorHAnsi" w:hAnsiTheme="minorHAnsi" w:cstheme="minorHAnsi"/>
        </w:rPr>
      </w:pPr>
      <w:r w:rsidRPr="003E0FFD">
        <w:rPr>
          <w:rFonts w:asciiTheme="minorHAnsi" w:hAnsiTheme="minorHAnsi" w:cstheme="minorHAnsi"/>
        </w:rPr>
        <w:t xml:space="preserve">Director of Labour Markets Directorate “The Sponsor” and Acas Chief Executive </w:t>
      </w:r>
    </w:p>
    <w:p w14:paraId="44BEC9E8" w14:textId="11DBC78A" w:rsidR="00394E52" w:rsidRPr="003E0FFD" w:rsidRDefault="00394E52" w:rsidP="00084263">
      <w:pPr>
        <w:pStyle w:val="FWKBodyText"/>
        <w:numPr>
          <w:ilvl w:val="0"/>
          <w:numId w:val="58"/>
        </w:numPr>
        <w:jc w:val="both"/>
        <w:rPr>
          <w:rFonts w:asciiTheme="minorHAnsi" w:hAnsiTheme="minorHAnsi" w:cstheme="minorHAnsi"/>
        </w:rPr>
      </w:pPr>
      <w:r w:rsidRPr="003E0FFD">
        <w:rPr>
          <w:rFonts w:asciiTheme="minorHAnsi" w:hAnsiTheme="minorHAnsi" w:cstheme="minorHAnsi"/>
        </w:rPr>
        <w:t>quarterly strategic keep in touch (KIT) meetings attended by senior officials in BEIS Labour Markets Directorate and Acas</w:t>
      </w:r>
    </w:p>
    <w:p w14:paraId="6654AF8E" w14:textId="6911EE3E" w:rsidR="00394E52" w:rsidRPr="003E0FFD" w:rsidRDefault="00394E52" w:rsidP="00084263">
      <w:pPr>
        <w:pStyle w:val="FWKBodyText"/>
        <w:numPr>
          <w:ilvl w:val="0"/>
          <w:numId w:val="58"/>
        </w:numPr>
        <w:jc w:val="both"/>
        <w:rPr>
          <w:rFonts w:asciiTheme="minorHAnsi" w:hAnsiTheme="minorHAnsi" w:cstheme="minorHAnsi"/>
        </w:rPr>
      </w:pPr>
      <w:r w:rsidRPr="003E0FFD">
        <w:rPr>
          <w:rFonts w:asciiTheme="minorHAnsi" w:hAnsiTheme="minorHAnsi" w:cstheme="minorHAnsi"/>
        </w:rPr>
        <w:t>monthly KIT meetings between BEIS Labour Markets Sponsor team and Acas Planning, Performance and Governance (PPG) team.</w:t>
      </w:r>
    </w:p>
    <w:p w14:paraId="55697C89" w14:textId="651879B2" w:rsidR="00A44B8C" w:rsidRPr="00BD62E1" w:rsidRDefault="00E07F34" w:rsidP="00EE5136">
      <w:pPr>
        <w:pStyle w:val="Heading2"/>
      </w:pPr>
      <w:bookmarkStart w:id="15" w:name="_Toc109789728"/>
      <w:r w:rsidRPr="00BD62E1">
        <w:lastRenderedPageBreak/>
        <w:t xml:space="preserve">Resolution of disputes between </w:t>
      </w:r>
      <w:r w:rsidR="00827D70" w:rsidRPr="00BD62E1">
        <w:t>Acas</w:t>
      </w:r>
      <w:r w:rsidRPr="00BD62E1">
        <w:t xml:space="preserve"> and </w:t>
      </w:r>
      <w:r w:rsidR="00827D70" w:rsidRPr="00BD62E1">
        <w:t>B</w:t>
      </w:r>
      <w:r w:rsidR="00A44B8C" w:rsidRPr="00BD62E1">
        <w:t>EIS</w:t>
      </w:r>
      <w:bookmarkEnd w:id="15"/>
    </w:p>
    <w:p w14:paraId="334F1310" w14:textId="4BD89718" w:rsidR="00E07F34" w:rsidRPr="00BD62E1" w:rsidRDefault="00E07F34" w:rsidP="00084263">
      <w:pPr>
        <w:pStyle w:val="FWKBodyText"/>
        <w:numPr>
          <w:ilvl w:val="1"/>
          <w:numId w:val="27"/>
        </w:numPr>
        <w:jc w:val="both"/>
        <w:rPr>
          <w:rFonts w:asciiTheme="minorHAnsi" w:hAnsiTheme="minorHAnsi" w:cstheme="minorHAnsi"/>
        </w:rPr>
      </w:pPr>
      <w:r w:rsidRPr="00BD62E1">
        <w:rPr>
          <w:rFonts w:asciiTheme="minorHAnsi" w:hAnsiTheme="minorHAnsi" w:cstheme="minorHAnsi"/>
        </w:rPr>
        <w:t xml:space="preserve">Any disputes between </w:t>
      </w:r>
      <w:r w:rsidR="007D7C2C" w:rsidRPr="00BD62E1">
        <w:rPr>
          <w:rFonts w:asciiTheme="minorHAnsi" w:hAnsiTheme="minorHAnsi" w:cstheme="minorHAnsi"/>
        </w:rPr>
        <w:t>BEIS</w:t>
      </w:r>
      <w:r w:rsidRPr="00BD62E1">
        <w:rPr>
          <w:rFonts w:asciiTheme="minorHAnsi" w:hAnsiTheme="minorHAnsi" w:cstheme="minorHAnsi"/>
        </w:rPr>
        <w:t xml:space="preserve"> and </w:t>
      </w:r>
      <w:r w:rsidR="007D7C2C" w:rsidRPr="00BD62E1">
        <w:rPr>
          <w:rFonts w:asciiTheme="minorHAnsi" w:hAnsiTheme="minorHAnsi" w:cstheme="minorHAnsi"/>
        </w:rPr>
        <w:t>Acas</w:t>
      </w:r>
      <w:r w:rsidRPr="00BD62E1">
        <w:rPr>
          <w:rFonts w:asciiTheme="minorHAnsi" w:hAnsiTheme="minorHAnsi" w:cstheme="minorHAnsi"/>
        </w:rPr>
        <w:t xml:space="preserve"> will be resolved in as timely a manner as possible. </w:t>
      </w:r>
      <w:r w:rsidR="00EE473E" w:rsidRPr="00BD62E1">
        <w:rPr>
          <w:rFonts w:asciiTheme="minorHAnsi" w:hAnsiTheme="minorHAnsi" w:cstheme="minorHAnsi"/>
        </w:rPr>
        <w:t>BEIS</w:t>
      </w:r>
      <w:r w:rsidRPr="00BD62E1">
        <w:rPr>
          <w:rFonts w:asciiTheme="minorHAnsi" w:hAnsiTheme="minorHAnsi" w:cstheme="minorHAnsi"/>
        </w:rPr>
        <w:t xml:space="preserve"> and </w:t>
      </w:r>
      <w:r w:rsidR="00E0438F" w:rsidRPr="00BD62E1">
        <w:rPr>
          <w:rFonts w:asciiTheme="minorHAnsi" w:hAnsiTheme="minorHAnsi" w:cstheme="minorHAnsi"/>
        </w:rPr>
        <w:t>Acas</w:t>
      </w:r>
      <w:r w:rsidRPr="00BD62E1">
        <w:rPr>
          <w:rFonts w:asciiTheme="minorHAnsi" w:hAnsiTheme="minorHAnsi" w:cstheme="minorHAnsi"/>
        </w:rPr>
        <w:t xml:space="preserve"> will seek to resolve any disputes through an informal process in the first instance. If this is not possible, then a formal process, overseen by the Senior Sponsor, will be used to resolve the issue. Failing this, the Senior Sponsor will ask the relevant policy Director General to oversee the dispute. They may then choose to ask the Permanent Secretary to nominate a non-executive member of the Department’s Board to review the dispute, mediate with both sides and reach an outcome, in consultation with the Secretary of State.</w:t>
      </w:r>
    </w:p>
    <w:p w14:paraId="4F4EF55B" w14:textId="093B447F" w:rsidR="00473E07" w:rsidRPr="00BD62E1" w:rsidRDefault="00473E07" w:rsidP="00EE5136">
      <w:pPr>
        <w:pStyle w:val="Heading2"/>
      </w:pPr>
      <w:bookmarkStart w:id="16" w:name="_Toc109789729"/>
      <w:r w:rsidRPr="00BD62E1">
        <w:t>Freedom of Information requests</w:t>
      </w:r>
      <w:bookmarkEnd w:id="16"/>
    </w:p>
    <w:p w14:paraId="50973220" w14:textId="68EBC034" w:rsidR="00473E07" w:rsidRPr="00BD62E1" w:rsidRDefault="00473E07"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Where a request for information is received by either party under the </w:t>
      </w:r>
      <w:hyperlink r:id="rId13" w:history="1">
        <w:r w:rsidRPr="00BD62E1">
          <w:rPr>
            <w:rFonts w:asciiTheme="minorHAnsi" w:hAnsiTheme="minorHAnsi" w:cstheme="minorHAnsi"/>
          </w:rPr>
          <w:t>Freedom of Information Act</w:t>
        </w:r>
        <w:r w:rsidR="0095339B" w:rsidRPr="00BD62E1">
          <w:rPr>
            <w:rFonts w:asciiTheme="minorHAnsi" w:hAnsiTheme="minorHAnsi" w:cstheme="minorHAnsi"/>
          </w:rPr>
          <w:t xml:space="preserve"> (FOIA), </w:t>
        </w:r>
        <w:r w:rsidRPr="00BD62E1">
          <w:rPr>
            <w:rFonts w:asciiTheme="minorHAnsi" w:hAnsiTheme="minorHAnsi" w:cstheme="minorHAnsi"/>
          </w:rPr>
          <w:t xml:space="preserve"> 2000</w:t>
        </w:r>
      </w:hyperlink>
      <w:r w:rsidR="0095339B" w:rsidRPr="00BD62E1">
        <w:rPr>
          <w:rFonts w:asciiTheme="minorHAnsi" w:hAnsiTheme="minorHAnsi" w:cstheme="minorHAnsi"/>
        </w:rPr>
        <w:t xml:space="preserve"> </w:t>
      </w:r>
      <w:r w:rsidRPr="00BD62E1">
        <w:rPr>
          <w:rFonts w:asciiTheme="minorHAnsi" w:hAnsiTheme="minorHAnsi" w:cstheme="minorHAnsi"/>
        </w:rPr>
        <w:t xml:space="preserve">or the </w:t>
      </w:r>
      <w:hyperlink r:id="rId14" w:history="1">
        <w:r w:rsidRPr="00BD62E1">
          <w:rPr>
            <w:rFonts w:asciiTheme="minorHAnsi" w:hAnsiTheme="minorHAnsi" w:cstheme="minorHAnsi"/>
          </w:rPr>
          <w:t xml:space="preserve">Data Protection Act </w:t>
        </w:r>
        <w:r w:rsidR="0095339B" w:rsidRPr="00BD62E1">
          <w:rPr>
            <w:rFonts w:asciiTheme="minorHAnsi" w:hAnsiTheme="minorHAnsi" w:cstheme="minorHAnsi"/>
          </w:rPr>
          <w:t xml:space="preserve">(DPA) </w:t>
        </w:r>
        <w:r w:rsidRPr="00BD62E1">
          <w:rPr>
            <w:rFonts w:asciiTheme="minorHAnsi" w:hAnsiTheme="minorHAnsi" w:cstheme="minorHAnsi"/>
          </w:rPr>
          <w:t>1998</w:t>
        </w:r>
      </w:hyperlink>
      <w:r w:rsidRPr="00BD62E1">
        <w:rPr>
          <w:rFonts w:asciiTheme="minorHAnsi" w:hAnsiTheme="minorHAnsi" w:cstheme="minorHAnsi"/>
        </w:rPr>
        <w:t xml:space="preserve"> or 2018, the party receiving the request will consult with the other party prior to any disclosure of information that may affect the other party’s responsibilities.</w:t>
      </w:r>
    </w:p>
    <w:p w14:paraId="66F18BEA" w14:textId="3A95CC7C" w:rsidR="00763AD3" w:rsidRPr="00BD62E1" w:rsidRDefault="0038207B"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The Resp</w:t>
      </w:r>
      <w:r w:rsidR="00E21681" w:rsidRPr="00BD62E1">
        <w:rPr>
          <w:rFonts w:asciiTheme="minorHAnsi" w:hAnsiTheme="minorHAnsi" w:cstheme="minorHAnsi"/>
        </w:rPr>
        <w:t xml:space="preserve">onsible Minister has </w:t>
      </w:r>
      <w:r w:rsidR="00F8288E" w:rsidRPr="00BD62E1">
        <w:rPr>
          <w:rFonts w:asciiTheme="minorHAnsi" w:hAnsiTheme="minorHAnsi" w:cstheme="minorHAnsi"/>
        </w:rPr>
        <w:t>authorised the Acas C</w:t>
      </w:r>
      <w:r w:rsidR="004F7431">
        <w:rPr>
          <w:rFonts w:asciiTheme="minorHAnsi" w:hAnsiTheme="minorHAnsi" w:cstheme="minorHAnsi"/>
        </w:rPr>
        <w:t xml:space="preserve">hief </w:t>
      </w:r>
      <w:r w:rsidR="00F8288E" w:rsidRPr="00BD62E1">
        <w:rPr>
          <w:rFonts w:asciiTheme="minorHAnsi" w:hAnsiTheme="minorHAnsi" w:cstheme="minorHAnsi"/>
        </w:rPr>
        <w:t>E</w:t>
      </w:r>
      <w:r w:rsidR="004F7431">
        <w:rPr>
          <w:rFonts w:asciiTheme="minorHAnsi" w:hAnsiTheme="minorHAnsi" w:cstheme="minorHAnsi"/>
        </w:rPr>
        <w:t>xecutive</w:t>
      </w:r>
      <w:r w:rsidR="00F8288E" w:rsidRPr="00BD62E1">
        <w:rPr>
          <w:rFonts w:asciiTheme="minorHAnsi" w:hAnsiTheme="minorHAnsi" w:cstheme="minorHAnsi"/>
        </w:rPr>
        <w:t>, or deputy in their absence, to be the ‘qualified person</w:t>
      </w:r>
      <w:r w:rsidR="00C52C6B" w:rsidRPr="00BD62E1">
        <w:rPr>
          <w:rFonts w:asciiTheme="minorHAnsi" w:hAnsiTheme="minorHAnsi" w:cstheme="minorHAnsi"/>
        </w:rPr>
        <w:t>’ for the purposes of Section 36 of the FOIA</w:t>
      </w:r>
      <w:r w:rsidR="00EC73BB" w:rsidRPr="00BD62E1">
        <w:rPr>
          <w:rFonts w:asciiTheme="minorHAnsi" w:hAnsiTheme="minorHAnsi" w:cstheme="minorHAnsi"/>
        </w:rPr>
        <w:t xml:space="preserve">. This power </w:t>
      </w:r>
      <w:r w:rsidR="00D1791B" w:rsidRPr="00BD62E1">
        <w:rPr>
          <w:rFonts w:asciiTheme="minorHAnsi" w:hAnsiTheme="minorHAnsi" w:cstheme="minorHAnsi"/>
        </w:rPr>
        <w:t xml:space="preserve">may </w:t>
      </w:r>
      <w:r w:rsidR="00EC73BB" w:rsidRPr="00BD62E1">
        <w:rPr>
          <w:rFonts w:asciiTheme="minorHAnsi" w:hAnsiTheme="minorHAnsi" w:cstheme="minorHAnsi"/>
        </w:rPr>
        <w:t>not be delegated</w:t>
      </w:r>
      <w:r w:rsidR="00D1791B" w:rsidRPr="00BD62E1">
        <w:rPr>
          <w:rFonts w:asciiTheme="minorHAnsi" w:hAnsiTheme="minorHAnsi" w:cstheme="minorHAnsi"/>
        </w:rPr>
        <w:t xml:space="preserve"> to any other persons.</w:t>
      </w:r>
      <w:r w:rsidR="00EC73BB" w:rsidRPr="00BD62E1">
        <w:rPr>
          <w:rFonts w:asciiTheme="minorHAnsi" w:hAnsiTheme="minorHAnsi" w:cstheme="minorHAnsi"/>
        </w:rPr>
        <w:t xml:space="preserve"> </w:t>
      </w:r>
    </w:p>
    <w:p w14:paraId="1A878099" w14:textId="060FBA06" w:rsidR="00CC2ED5" w:rsidRPr="00BD62E1" w:rsidRDefault="00106C2D" w:rsidP="00EE5136">
      <w:pPr>
        <w:pStyle w:val="Heading2"/>
      </w:pPr>
      <w:bookmarkStart w:id="17" w:name="_Toc109789730"/>
      <w:r w:rsidRPr="00BD62E1">
        <w:t>Data security</w:t>
      </w:r>
      <w:bookmarkEnd w:id="17"/>
    </w:p>
    <w:p w14:paraId="6BC4C862" w14:textId="705C3044" w:rsidR="00333CDB" w:rsidRPr="00C151C5" w:rsidRDefault="00882AF7" w:rsidP="00084263">
      <w:pPr>
        <w:pStyle w:val="FWKBodyText"/>
        <w:numPr>
          <w:ilvl w:val="1"/>
          <w:numId w:val="27"/>
        </w:numPr>
        <w:ind w:left="544" w:hanging="357"/>
        <w:jc w:val="both"/>
        <w:rPr>
          <w:rFonts w:asciiTheme="minorHAnsi" w:hAnsiTheme="minorHAnsi" w:cstheme="minorHAnsi"/>
        </w:rPr>
      </w:pPr>
      <w:r w:rsidRPr="00C151C5">
        <w:rPr>
          <w:rFonts w:asciiTheme="minorHAnsi" w:hAnsiTheme="minorHAnsi" w:cstheme="minorHAnsi"/>
        </w:rPr>
        <w:t xml:space="preserve">Acas </w:t>
      </w:r>
      <w:r w:rsidR="00333CDB" w:rsidRPr="00C151C5">
        <w:rPr>
          <w:rFonts w:asciiTheme="minorHAnsi" w:hAnsiTheme="minorHAnsi" w:cstheme="minorHAnsi"/>
        </w:rPr>
        <w:t xml:space="preserve">must ensure that any personal data is gathered and handled in accordance with the </w:t>
      </w:r>
      <w:r w:rsidR="00147AD2">
        <w:rPr>
          <w:rFonts w:asciiTheme="minorHAnsi" w:hAnsiTheme="minorHAnsi" w:cstheme="minorHAnsi"/>
        </w:rPr>
        <w:t xml:space="preserve">UK </w:t>
      </w:r>
      <w:r w:rsidR="00333CDB" w:rsidRPr="00C151C5">
        <w:rPr>
          <w:rFonts w:asciiTheme="minorHAnsi" w:hAnsiTheme="minorHAnsi" w:cstheme="minorHAnsi"/>
        </w:rPr>
        <w:t>General Data Protection Regulation (</w:t>
      </w:r>
      <w:r w:rsidR="008021C5">
        <w:rPr>
          <w:rFonts w:asciiTheme="minorHAnsi" w:hAnsiTheme="minorHAnsi" w:cstheme="minorHAnsi"/>
        </w:rPr>
        <w:t xml:space="preserve">UK </w:t>
      </w:r>
      <w:r w:rsidR="00333CDB" w:rsidRPr="00C151C5">
        <w:rPr>
          <w:rFonts w:asciiTheme="minorHAnsi" w:hAnsiTheme="minorHAnsi" w:cstheme="minorHAnsi"/>
        </w:rPr>
        <w:t>GDPR)</w:t>
      </w:r>
      <w:r w:rsidR="002B7BE8">
        <w:rPr>
          <w:rFonts w:asciiTheme="minorHAnsi" w:hAnsiTheme="minorHAnsi" w:cstheme="minorHAnsi"/>
        </w:rPr>
        <w:t xml:space="preserve"> and the Data Protection Act 2018</w:t>
      </w:r>
      <w:r w:rsidR="000F7C3C" w:rsidRPr="00C151C5">
        <w:rPr>
          <w:rFonts w:asciiTheme="minorHAnsi" w:hAnsiTheme="minorHAnsi" w:cstheme="minorHAnsi"/>
        </w:rPr>
        <w:t>,</w:t>
      </w:r>
      <w:r w:rsidR="00333CDB" w:rsidRPr="00C151C5">
        <w:rPr>
          <w:rFonts w:asciiTheme="minorHAnsi" w:hAnsiTheme="minorHAnsi" w:cstheme="minorHAnsi"/>
        </w:rPr>
        <w:t xml:space="preserve"> and policies and procedures adopted by BEIS. </w:t>
      </w:r>
      <w:proofErr w:type="gramStart"/>
      <w:r w:rsidR="00333CDB" w:rsidRPr="00C151C5">
        <w:rPr>
          <w:rFonts w:asciiTheme="minorHAnsi" w:hAnsiTheme="minorHAnsi" w:cstheme="minorHAnsi"/>
        </w:rPr>
        <w:t>Particular care</w:t>
      </w:r>
      <w:proofErr w:type="gramEnd"/>
      <w:r w:rsidR="00333CDB" w:rsidRPr="00C151C5">
        <w:rPr>
          <w:rFonts w:asciiTheme="minorHAnsi" w:hAnsiTheme="minorHAnsi" w:cstheme="minorHAnsi"/>
        </w:rPr>
        <w:t xml:space="preserve"> must be taken to ensure that personal data is not disclosed inappropriately (</w:t>
      </w:r>
      <w:r w:rsidR="006122CB">
        <w:rPr>
          <w:rFonts w:asciiTheme="minorHAnsi" w:hAnsiTheme="minorHAnsi" w:cstheme="minorHAnsi"/>
        </w:rPr>
        <w:t>for example,</w:t>
      </w:r>
      <w:r w:rsidR="00333CDB" w:rsidRPr="00C151C5">
        <w:rPr>
          <w:rFonts w:asciiTheme="minorHAnsi" w:hAnsiTheme="minorHAnsi" w:cstheme="minorHAnsi"/>
        </w:rPr>
        <w:t xml:space="preserve"> insecurely or to any persons not authorised to see the data). </w:t>
      </w:r>
    </w:p>
    <w:p w14:paraId="77484FB5" w14:textId="07D17F81" w:rsidR="00333CDB" w:rsidRPr="00C151C5" w:rsidRDefault="00333CDB" w:rsidP="00084263">
      <w:pPr>
        <w:pStyle w:val="FWKBodyText"/>
        <w:numPr>
          <w:ilvl w:val="1"/>
          <w:numId w:val="27"/>
        </w:numPr>
        <w:ind w:left="544" w:hanging="357"/>
        <w:jc w:val="both"/>
        <w:rPr>
          <w:rFonts w:asciiTheme="minorHAnsi" w:hAnsiTheme="minorHAnsi" w:cstheme="minorHAnsi"/>
        </w:rPr>
      </w:pPr>
      <w:r w:rsidRPr="00C151C5">
        <w:rPr>
          <w:rFonts w:asciiTheme="minorHAnsi" w:hAnsiTheme="minorHAnsi" w:cstheme="minorHAnsi"/>
        </w:rPr>
        <w:t>Staff must also ensure that they handle data in accordance with relevant Information Charters (also known as the Public Service Guarantee on Data Handling). Acas will have an Information Risk Policy which sets out the framework and appropriate procedures for managing information risk.</w:t>
      </w:r>
    </w:p>
    <w:p w14:paraId="4CC14404" w14:textId="77777777" w:rsidR="002F408A" w:rsidRPr="00C151C5" w:rsidRDefault="002F408A" w:rsidP="00084263">
      <w:pPr>
        <w:pStyle w:val="FWKBodyText"/>
        <w:numPr>
          <w:ilvl w:val="1"/>
          <w:numId w:val="27"/>
        </w:numPr>
        <w:ind w:left="544" w:hanging="357"/>
        <w:jc w:val="both"/>
        <w:rPr>
          <w:rFonts w:asciiTheme="minorHAnsi" w:hAnsiTheme="minorHAnsi" w:cstheme="minorHAnsi"/>
        </w:rPr>
      </w:pPr>
      <w:r w:rsidRPr="00C151C5">
        <w:rPr>
          <w:rFonts w:asciiTheme="minorHAnsi" w:hAnsiTheme="minorHAnsi" w:cstheme="minorHAnsi"/>
        </w:rPr>
        <w:t xml:space="preserve">Acas will manage official records as required by the Public Records Act (PRA) and will also comply with the Re-use of Public Sector Information Regulations (RPSIR). </w:t>
      </w:r>
    </w:p>
    <w:p w14:paraId="2B867D30" w14:textId="7AEBACE1" w:rsidR="000D1C60" w:rsidRPr="00C151C5" w:rsidRDefault="000D1C60" w:rsidP="00EE5136">
      <w:pPr>
        <w:pStyle w:val="Heading2"/>
      </w:pPr>
      <w:bookmarkStart w:id="18" w:name="_Toc109789731"/>
      <w:r w:rsidRPr="00C151C5">
        <w:t>Publi</w:t>
      </w:r>
      <w:r w:rsidR="00C21521">
        <w:t>c</w:t>
      </w:r>
      <w:r w:rsidRPr="00C151C5">
        <w:t xml:space="preserve"> comments and complaints</w:t>
      </w:r>
      <w:bookmarkEnd w:id="18"/>
    </w:p>
    <w:p w14:paraId="670CEED2" w14:textId="6C8BF8E0" w:rsidR="003D4B31" w:rsidRPr="00C151C5" w:rsidRDefault="003D4B31" w:rsidP="00084263">
      <w:pPr>
        <w:pStyle w:val="FWKBodyText"/>
        <w:numPr>
          <w:ilvl w:val="1"/>
          <w:numId w:val="27"/>
        </w:numPr>
        <w:jc w:val="both"/>
        <w:rPr>
          <w:rFonts w:asciiTheme="minorHAnsi" w:hAnsiTheme="minorHAnsi" w:cstheme="minorHAnsi"/>
        </w:rPr>
      </w:pPr>
      <w:r w:rsidRPr="00C151C5">
        <w:rPr>
          <w:rFonts w:asciiTheme="minorHAnsi" w:hAnsiTheme="minorHAnsi" w:cstheme="minorHAnsi"/>
        </w:rPr>
        <w:t>Acas will handle comments, suggestions</w:t>
      </w:r>
      <w:r w:rsidR="004E4AD4">
        <w:rPr>
          <w:rFonts w:asciiTheme="minorHAnsi" w:hAnsiTheme="minorHAnsi" w:cstheme="minorHAnsi"/>
        </w:rPr>
        <w:t>,</w:t>
      </w:r>
      <w:r w:rsidRPr="00C151C5">
        <w:rPr>
          <w:rFonts w:asciiTheme="minorHAnsi" w:hAnsiTheme="minorHAnsi" w:cstheme="minorHAnsi"/>
        </w:rPr>
        <w:t xml:space="preserve"> and complaints in accordance with a clear procedure which is publicly accessible under the Government’s Customer Service Excellence standard. </w:t>
      </w:r>
    </w:p>
    <w:p w14:paraId="45D6EB2E" w14:textId="38C1B438" w:rsidR="00EC6198" w:rsidRPr="00DB0BF4" w:rsidRDefault="00EC6198" w:rsidP="00EE5136">
      <w:pPr>
        <w:pStyle w:val="Heading2"/>
      </w:pPr>
      <w:bookmarkStart w:id="19" w:name="_Toc109789732"/>
      <w:r w:rsidRPr="00DB0BF4">
        <w:t>Reporting on legal risk and litigation</w:t>
      </w:r>
      <w:bookmarkEnd w:id="19"/>
    </w:p>
    <w:p w14:paraId="787049BA" w14:textId="7D7A6AF3" w:rsidR="00E92249" w:rsidRPr="00DB0BF4" w:rsidRDefault="004906FF" w:rsidP="00084263">
      <w:pPr>
        <w:pStyle w:val="FWKBodyText"/>
        <w:numPr>
          <w:ilvl w:val="1"/>
          <w:numId w:val="27"/>
        </w:numPr>
        <w:ind w:left="544" w:hanging="357"/>
        <w:jc w:val="both"/>
        <w:rPr>
          <w:rFonts w:asciiTheme="minorHAnsi" w:hAnsiTheme="minorHAnsi" w:cstheme="minorHAnsi"/>
        </w:rPr>
      </w:pPr>
      <w:r w:rsidRPr="00DB0BF4">
        <w:rPr>
          <w:rFonts w:asciiTheme="minorHAnsi" w:hAnsiTheme="minorHAnsi" w:cstheme="minorHAnsi"/>
        </w:rPr>
        <w:t>Acas</w:t>
      </w:r>
      <w:r w:rsidR="00EC6198" w:rsidRPr="00DB0BF4">
        <w:rPr>
          <w:rFonts w:asciiTheme="minorHAnsi" w:hAnsiTheme="minorHAnsi" w:cstheme="minorHAnsi"/>
        </w:rPr>
        <w:t xml:space="preserve"> shall provide a quarterly update to the S</w:t>
      </w:r>
      <w:r w:rsidR="001F49B4" w:rsidRPr="00DB0BF4">
        <w:rPr>
          <w:rFonts w:asciiTheme="minorHAnsi" w:hAnsiTheme="minorHAnsi" w:cstheme="minorHAnsi"/>
        </w:rPr>
        <w:t>ponsor</w:t>
      </w:r>
      <w:r w:rsidR="00EC6198" w:rsidRPr="00DB0BF4">
        <w:rPr>
          <w:rFonts w:asciiTheme="minorHAnsi" w:hAnsiTheme="minorHAnsi" w:cstheme="minorHAnsi"/>
        </w:rPr>
        <w:t xml:space="preserve"> on the existence of any active litigation. The parties acknowledge the importance of ensuring that legal risks are communicated appropriately to the </w:t>
      </w:r>
      <w:r w:rsidR="001F49B4" w:rsidRPr="00DB0BF4">
        <w:rPr>
          <w:rFonts w:asciiTheme="minorHAnsi" w:hAnsiTheme="minorHAnsi" w:cstheme="minorHAnsi"/>
        </w:rPr>
        <w:t>Sponsor</w:t>
      </w:r>
      <w:r w:rsidR="00EC6198" w:rsidRPr="00DB0BF4">
        <w:rPr>
          <w:rFonts w:asciiTheme="minorHAnsi" w:hAnsiTheme="minorHAnsi" w:cstheme="minorHAnsi"/>
        </w:rPr>
        <w:t xml:space="preserve"> in a timely manner.</w:t>
      </w:r>
    </w:p>
    <w:p w14:paraId="19C7894A" w14:textId="06EBDF2B" w:rsidR="00EC6198" w:rsidRPr="00DB0BF4" w:rsidRDefault="00EC6198" w:rsidP="00084263">
      <w:pPr>
        <w:pStyle w:val="FWKBodyText"/>
        <w:numPr>
          <w:ilvl w:val="1"/>
          <w:numId w:val="27"/>
        </w:numPr>
        <w:ind w:left="544" w:hanging="357"/>
        <w:jc w:val="both"/>
        <w:rPr>
          <w:rFonts w:asciiTheme="minorHAnsi" w:hAnsiTheme="minorHAnsi" w:cstheme="minorHAnsi"/>
        </w:rPr>
      </w:pPr>
      <w:r w:rsidRPr="00DB0BF4">
        <w:rPr>
          <w:rFonts w:asciiTheme="minorHAnsi" w:hAnsiTheme="minorHAnsi" w:cstheme="minorHAnsi"/>
        </w:rPr>
        <w:t xml:space="preserve">In respect of each substantial piece of litigation involving </w:t>
      </w:r>
      <w:r w:rsidR="004906FF" w:rsidRPr="00DB0BF4">
        <w:rPr>
          <w:rFonts w:asciiTheme="minorHAnsi" w:hAnsiTheme="minorHAnsi" w:cstheme="minorHAnsi"/>
        </w:rPr>
        <w:t>Acas</w:t>
      </w:r>
      <w:r w:rsidRPr="00DB0BF4">
        <w:rPr>
          <w:rFonts w:asciiTheme="minorHAnsi" w:hAnsiTheme="minorHAnsi" w:cstheme="minorHAnsi"/>
        </w:rPr>
        <w:t xml:space="preserve">, the parties will agree a litigation protocol which will include specific provisions to ensure appropriate and timely reporting on the status of the litigation and the protection of legally privileged information transmitted to the </w:t>
      </w:r>
      <w:r w:rsidR="00582122" w:rsidRPr="00DB0BF4">
        <w:rPr>
          <w:rFonts w:asciiTheme="minorHAnsi" w:hAnsiTheme="minorHAnsi" w:cstheme="minorHAnsi"/>
        </w:rPr>
        <w:t>Sponsor</w:t>
      </w:r>
      <w:r w:rsidRPr="00DB0BF4">
        <w:rPr>
          <w:rFonts w:asciiTheme="minorHAnsi" w:hAnsiTheme="minorHAnsi" w:cstheme="minorHAnsi"/>
        </w:rPr>
        <w:t xml:space="preserve"> to facilitate this. Until such time as a protocol is agreed, the parties will ensure that:</w:t>
      </w:r>
    </w:p>
    <w:p w14:paraId="3EFAD48F" w14:textId="464E71EF" w:rsidR="00EC6198" w:rsidRPr="00DB0BF4" w:rsidRDefault="00EC6198" w:rsidP="00084263">
      <w:pPr>
        <w:pStyle w:val="FWKBullet"/>
        <w:numPr>
          <w:ilvl w:val="0"/>
          <w:numId w:val="59"/>
        </w:numPr>
        <w:jc w:val="both"/>
        <w:rPr>
          <w:rFonts w:asciiTheme="minorHAnsi" w:hAnsiTheme="minorHAnsi" w:cstheme="minorHAnsi"/>
        </w:rPr>
      </w:pPr>
      <w:r w:rsidRPr="00DB0BF4">
        <w:rPr>
          <w:rFonts w:asciiTheme="minorHAnsi" w:hAnsiTheme="minorHAnsi" w:cstheme="minorHAnsi"/>
        </w:rPr>
        <w:t>material developments in the litigation are communicated to the S</w:t>
      </w:r>
      <w:r w:rsidR="00582122" w:rsidRPr="00DB0BF4">
        <w:rPr>
          <w:rFonts w:asciiTheme="minorHAnsi" w:hAnsiTheme="minorHAnsi" w:cstheme="minorHAnsi"/>
        </w:rPr>
        <w:t>ponsor</w:t>
      </w:r>
      <w:r w:rsidRPr="00DB0BF4">
        <w:rPr>
          <w:rFonts w:asciiTheme="minorHAnsi" w:hAnsiTheme="minorHAnsi" w:cstheme="minorHAnsi"/>
        </w:rPr>
        <w:t xml:space="preserve"> in an appropriate and timely manner</w:t>
      </w:r>
    </w:p>
    <w:p w14:paraId="5CAE3E42" w14:textId="45E8CC66" w:rsidR="00EC6198" w:rsidRPr="00DB0BF4" w:rsidRDefault="00EC6198" w:rsidP="00084263">
      <w:pPr>
        <w:pStyle w:val="FWKBullet"/>
        <w:numPr>
          <w:ilvl w:val="0"/>
          <w:numId w:val="59"/>
        </w:numPr>
        <w:jc w:val="both"/>
        <w:rPr>
          <w:rFonts w:asciiTheme="minorHAnsi" w:hAnsiTheme="minorHAnsi" w:cstheme="minorHAnsi"/>
        </w:rPr>
      </w:pPr>
      <w:r w:rsidRPr="00DB0BF4">
        <w:rPr>
          <w:rFonts w:asciiTheme="minorHAnsi" w:hAnsiTheme="minorHAnsi" w:cstheme="minorHAnsi"/>
        </w:rPr>
        <w:t>legally privileged documents and information are clearly marked as such</w:t>
      </w:r>
    </w:p>
    <w:p w14:paraId="7E592BDA" w14:textId="54FBD527" w:rsidR="00EC6198" w:rsidRPr="00DB0BF4" w:rsidRDefault="00EC6198" w:rsidP="00084263">
      <w:pPr>
        <w:pStyle w:val="FWKBullet"/>
        <w:numPr>
          <w:ilvl w:val="0"/>
          <w:numId w:val="59"/>
        </w:numPr>
        <w:jc w:val="both"/>
        <w:rPr>
          <w:rFonts w:asciiTheme="minorHAnsi" w:hAnsiTheme="minorHAnsi" w:cstheme="minorHAnsi"/>
        </w:rPr>
      </w:pPr>
      <w:r w:rsidRPr="00DB0BF4">
        <w:rPr>
          <w:rFonts w:asciiTheme="minorHAnsi" w:hAnsiTheme="minorHAnsi" w:cstheme="minorHAnsi"/>
        </w:rPr>
        <w:lastRenderedPageBreak/>
        <w:t>individual employees handling the legally privileged documents are familiar with principles to which they must adhere to protect legal privilege</w:t>
      </w:r>
    </w:p>
    <w:p w14:paraId="5E5B8DDF" w14:textId="55D8FCCC" w:rsidR="00EC6198" w:rsidRPr="00DB0BF4" w:rsidRDefault="00EC6198" w:rsidP="00084263">
      <w:pPr>
        <w:pStyle w:val="FWKBullet"/>
        <w:numPr>
          <w:ilvl w:val="0"/>
          <w:numId w:val="59"/>
        </w:numPr>
        <w:jc w:val="both"/>
        <w:rPr>
          <w:rFonts w:asciiTheme="minorHAnsi" w:hAnsiTheme="minorHAnsi" w:cstheme="minorHAnsi"/>
        </w:rPr>
      </w:pPr>
      <w:r w:rsidRPr="00DB0BF4">
        <w:rPr>
          <w:rFonts w:asciiTheme="minorHAnsi" w:hAnsiTheme="minorHAnsi" w:cstheme="minorHAnsi"/>
        </w:rPr>
        <w:t>circulation of privileged information within government occurs only as necessary</w:t>
      </w:r>
      <w:r w:rsidR="009F4939">
        <w:rPr>
          <w:rFonts w:asciiTheme="minorHAnsi" w:hAnsiTheme="minorHAnsi" w:cstheme="minorHAnsi"/>
        </w:rPr>
        <w:t>.</w:t>
      </w:r>
      <w:r w:rsidRPr="00DB0BF4">
        <w:rPr>
          <w:rFonts w:asciiTheme="minorHAnsi" w:hAnsiTheme="minorHAnsi" w:cstheme="minorHAnsi"/>
        </w:rPr>
        <w:t xml:space="preserve"> </w:t>
      </w:r>
    </w:p>
    <w:p w14:paraId="795E8B42" w14:textId="77777777" w:rsidR="00EC6198" w:rsidRPr="00BD62E1" w:rsidRDefault="00EC6198" w:rsidP="00DC3F2B">
      <w:pPr>
        <w:rPr>
          <w:rFonts w:asciiTheme="minorHAnsi" w:eastAsiaTheme="minorHAnsi" w:hAnsiTheme="minorHAnsi" w:cstheme="minorHAnsi"/>
        </w:rPr>
      </w:pPr>
    </w:p>
    <w:p w14:paraId="30B6D019" w14:textId="77777777" w:rsidR="00473E07" w:rsidRPr="00BD62E1" w:rsidRDefault="00473E07" w:rsidP="00DC3F2B">
      <w:pPr>
        <w:pStyle w:val="ListParagraph"/>
        <w:spacing w:after="0" w:line="240" w:lineRule="auto"/>
        <w:ind w:left="716"/>
        <w:rPr>
          <w:rFonts w:eastAsia="Times New Roman" w:cstheme="minorHAnsi"/>
          <w:b/>
          <w:bCs/>
          <w:color w:val="000000"/>
          <w:lang w:eastAsia="en-GB"/>
        </w:rPr>
      </w:pPr>
    </w:p>
    <w:p w14:paraId="6643DD37" w14:textId="4A43D8F6" w:rsidR="00ED62E6" w:rsidRPr="00BD62E1" w:rsidRDefault="00ED62E6" w:rsidP="00DC3F2B">
      <w:pPr>
        <w:spacing w:after="200" w:line="23" w:lineRule="auto"/>
        <w:rPr>
          <w:rFonts w:asciiTheme="minorHAnsi" w:hAnsiTheme="minorHAnsi" w:cstheme="minorHAnsi"/>
          <w:color w:val="000000"/>
          <w:szCs w:val="22"/>
        </w:rPr>
      </w:pPr>
      <w:r w:rsidRPr="00BD62E1">
        <w:rPr>
          <w:rFonts w:asciiTheme="minorHAnsi" w:hAnsiTheme="minorHAnsi" w:cstheme="minorHAnsi"/>
          <w:color w:val="000000"/>
        </w:rPr>
        <w:br w:type="page"/>
      </w:r>
    </w:p>
    <w:p w14:paraId="23964F51" w14:textId="074D14B1" w:rsidR="00EB2CBE" w:rsidRPr="00303972" w:rsidRDefault="007C4C88" w:rsidP="009E7297">
      <w:pPr>
        <w:pStyle w:val="Heading1"/>
        <w:spacing w:after="0"/>
        <w:rPr>
          <w:rFonts w:asciiTheme="minorHAnsi" w:hAnsiTheme="minorHAnsi" w:cstheme="minorHAnsi"/>
          <w:sz w:val="40"/>
          <w:szCs w:val="40"/>
        </w:rPr>
      </w:pPr>
      <w:bookmarkStart w:id="20" w:name="_Toc109789733"/>
      <w:r w:rsidRPr="00303972">
        <w:rPr>
          <w:rFonts w:asciiTheme="minorHAnsi" w:hAnsiTheme="minorHAnsi" w:cstheme="minorHAnsi"/>
          <w:sz w:val="40"/>
          <w:szCs w:val="40"/>
        </w:rPr>
        <w:lastRenderedPageBreak/>
        <w:t>Acas</w:t>
      </w:r>
      <w:r w:rsidR="00EB2CBE" w:rsidRPr="00303972">
        <w:rPr>
          <w:rFonts w:asciiTheme="minorHAnsi" w:hAnsiTheme="minorHAnsi" w:cstheme="minorHAnsi"/>
          <w:sz w:val="40"/>
          <w:szCs w:val="40"/>
        </w:rPr>
        <w:t xml:space="preserve"> Governance and Structure</w:t>
      </w:r>
      <w:bookmarkEnd w:id="20"/>
    </w:p>
    <w:p w14:paraId="1896A2BF" w14:textId="7A7155A8" w:rsidR="00B73135" w:rsidRPr="00BD62E1" w:rsidRDefault="00C32285" w:rsidP="009E7297">
      <w:pPr>
        <w:pStyle w:val="Heading2"/>
      </w:pPr>
      <w:bookmarkStart w:id="21" w:name="_Toc109789734"/>
      <w:r w:rsidRPr="00BD62E1">
        <w:t>Governance</w:t>
      </w:r>
      <w:r w:rsidR="00B73135" w:rsidRPr="00BD62E1">
        <w:t xml:space="preserve"> and Accountability</w:t>
      </w:r>
      <w:bookmarkEnd w:id="21"/>
      <w:r w:rsidR="00B73135" w:rsidRPr="00BD62E1">
        <w:t xml:space="preserve"> </w:t>
      </w:r>
    </w:p>
    <w:p w14:paraId="65EE3421" w14:textId="112CC989" w:rsidR="00B73135" w:rsidRPr="00BD62E1" w:rsidRDefault="00946AC6"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Acas</w:t>
      </w:r>
      <w:r w:rsidR="00B73135" w:rsidRPr="00BD62E1">
        <w:rPr>
          <w:rFonts w:asciiTheme="minorHAnsi" w:hAnsiTheme="minorHAnsi" w:cstheme="minorHAnsi"/>
          <w:spacing w:val="-3"/>
        </w:rPr>
        <w:t xml:space="preserve"> </w:t>
      </w:r>
      <w:r w:rsidR="00B73135" w:rsidRPr="00BD62E1">
        <w:rPr>
          <w:rFonts w:asciiTheme="minorHAnsi" w:hAnsiTheme="minorHAnsi" w:cstheme="minorHAnsi"/>
        </w:rPr>
        <w:t>shall</w:t>
      </w:r>
      <w:r w:rsidR="00B73135" w:rsidRPr="00BD62E1">
        <w:rPr>
          <w:rFonts w:asciiTheme="minorHAnsi" w:hAnsiTheme="minorHAnsi" w:cstheme="minorHAnsi"/>
          <w:spacing w:val="-2"/>
        </w:rPr>
        <w:t xml:space="preserve"> </w:t>
      </w:r>
      <w:r w:rsidR="00B73135" w:rsidRPr="00BD62E1">
        <w:rPr>
          <w:rFonts w:asciiTheme="minorHAnsi" w:hAnsiTheme="minorHAnsi" w:cstheme="minorHAnsi"/>
        </w:rPr>
        <w:t>operate</w:t>
      </w:r>
      <w:r w:rsidR="00B73135" w:rsidRPr="00BD62E1">
        <w:rPr>
          <w:rFonts w:asciiTheme="minorHAnsi" w:hAnsiTheme="minorHAnsi" w:cstheme="minorHAnsi"/>
          <w:spacing w:val="-2"/>
        </w:rPr>
        <w:t xml:space="preserve"> </w:t>
      </w:r>
      <w:r w:rsidR="00B73135" w:rsidRPr="00BD62E1">
        <w:rPr>
          <w:rFonts w:asciiTheme="minorHAnsi" w:hAnsiTheme="minorHAnsi" w:cstheme="minorHAnsi"/>
        </w:rPr>
        <w:t>corporate governance</w:t>
      </w:r>
      <w:r w:rsidR="00B73135" w:rsidRPr="00BD62E1">
        <w:rPr>
          <w:rFonts w:asciiTheme="minorHAnsi" w:hAnsiTheme="minorHAnsi" w:cstheme="minorHAnsi"/>
          <w:spacing w:val="1"/>
        </w:rPr>
        <w:t xml:space="preserve"> </w:t>
      </w:r>
      <w:r w:rsidR="00B73135" w:rsidRPr="00BD62E1">
        <w:rPr>
          <w:rFonts w:asciiTheme="minorHAnsi" w:hAnsiTheme="minorHAnsi" w:cstheme="minorHAnsi"/>
        </w:rPr>
        <w:t>arrangements</w:t>
      </w:r>
      <w:r w:rsidR="00B73135" w:rsidRPr="00BD62E1">
        <w:rPr>
          <w:rFonts w:asciiTheme="minorHAnsi" w:hAnsiTheme="minorHAnsi" w:cstheme="minorHAnsi"/>
          <w:spacing w:val="-2"/>
        </w:rPr>
        <w:t xml:space="preserve"> </w:t>
      </w:r>
      <w:r w:rsidR="00B73135" w:rsidRPr="00BD62E1">
        <w:rPr>
          <w:rFonts w:asciiTheme="minorHAnsi" w:hAnsiTheme="minorHAnsi" w:cstheme="minorHAnsi"/>
          <w:spacing w:val="-1"/>
        </w:rPr>
        <w:t>that,</w:t>
      </w:r>
      <w:r w:rsidR="00B73135" w:rsidRPr="00BD62E1">
        <w:rPr>
          <w:rFonts w:asciiTheme="minorHAnsi" w:hAnsiTheme="minorHAnsi" w:cstheme="minorHAnsi"/>
          <w:spacing w:val="-2"/>
        </w:rPr>
        <w:t xml:space="preserve"> </w:t>
      </w:r>
      <w:r w:rsidR="00B73135" w:rsidRPr="00BD62E1">
        <w:rPr>
          <w:rFonts w:asciiTheme="minorHAnsi" w:hAnsiTheme="minorHAnsi" w:cstheme="minorHAnsi"/>
        </w:rPr>
        <w:t>so</w:t>
      </w:r>
      <w:r w:rsidR="00B73135" w:rsidRPr="00BD62E1">
        <w:rPr>
          <w:rFonts w:asciiTheme="minorHAnsi" w:hAnsiTheme="minorHAnsi" w:cstheme="minorHAnsi"/>
          <w:spacing w:val="-2"/>
        </w:rPr>
        <w:t xml:space="preserve"> </w:t>
      </w:r>
      <w:r w:rsidR="00B73135" w:rsidRPr="00BD62E1">
        <w:rPr>
          <w:rFonts w:asciiTheme="minorHAnsi" w:hAnsiTheme="minorHAnsi" w:cstheme="minorHAnsi"/>
        </w:rPr>
        <w:t>far</w:t>
      </w:r>
      <w:r w:rsidR="00B73135" w:rsidRPr="00BD62E1">
        <w:rPr>
          <w:rFonts w:asciiTheme="minorHAnsi" w:hAnsiTheme="minorHAnsi" w:cstheme="minorHAnsi"/>
          <w:spacing w:val="-1"/>
        </w:rPr>
        <w:t xml:space="preserve"> </w:t>
      </w:r>
      <w:r w:rsidR="00B73135" w:rsidRPr="00BD62E1">
        <w:rPr>
          <w:rFonts w:asciiTheme="minorHAnsi" w:hAnsiTheme="minorHAnsi" w:cstheme="minorHAnsi"/>
        </w:rPr>
        <w:t>as</w:t>
      </w:r>
      <w:r w:rsidR="00B73135" w:rsidRPr="00BD62E1">
        <w:rPr>
          <w:rFonts w:asciiTheme="minorHAnsi" w:hAnsiTheme="minorHAnsi" w:cstheme="minorHAnsi"/>
          <w:spacing w:val="-2"/>
        </w:rPr>
        <w:t xml:space="preserve"> </w:t>
      </w:r>
      <w:r w:rsidR="00B73135" w:rsidRPr="00BD62E1">
        <w:rPr>
          <w:rFonts w:asciiTheme="minorHAnsi" w:hAnsiTheme="minorHAnsi" w:cstheme="minorHAnsi"/>
        </w:rPr>
        <w:t>practicable</w:t>
      </w:r>
      <w:r w:rsidR="00B73135" w:rsidRPr="00BD62E1">
        <w:rPr>
          <w:rFonts w:asciiTheme="minorHAnsi" w:hAnsiTheme="minorHAnsi" w:cstheme="minorHAnsi"/>
          <w:spacing w:val="-2"/>
        </w:rPr>
        <w:t xml:space="preserve"> </w:t>
      </w:r>
      <w:r w:rsidR="00B73135" w:rsidRPr="00BD62E1">
        <w:rPr>
          <w:rFonts w:asciiTheme="minorHAnsi" w:hAnsiTheme="minorHAnsi" w:cstheme="minorHAnsi"/>
          <w:spacing w:val="-1"/>
        </w:rPr>
        <w:t>and</w:t>
      </w:r>
      <w:r w:rsidR="00B73135" w:rsidRPr="00BD62E1">
        <w:rPr>
          <w:rFonts w:asciiTheme="minorHAnsi" w:hAnsiTheme="minorHAnsi" w:cstheme="minorHAnsi"/>
          <w:spacing w:val="1"/>
        </w:rPr>
        <w:t xml:space="preserve"> </w:t>
      </w:r>
      <w:r w:rsidR="00B73135" w:rsidRPr="00BD62E1">
        <w:rPr>
          <w:rFonts w:asciiTheme="minorHAnsi" w:hAnsiTheme="minorHAnsi" w:cstheme="minorHAnsi"/>
          <w:spacing w:val="-1"/>
        </w:rPr>
        <w:t>in</w:t>
      </w:r>
      <w:r w:rsidR="00B73135" w:rsidRPr="00BD62E1">
        <w:rPr>
          <w:rFonts w:asciiTheme="minorHAnsi" w:hAnsiTheme="minorHAnsi" w:cstheme="minorHAnsi"/>
          <w:spacing w:val="-3"/>
        </w:rPr>
        <w:t xml:space="preserve"> </w:t>
      </w:r>
      <w:r w:rsidR="00B73135" w:rsidRPr="00BD62E1">
        <w:rPr>
          <w:rFonts w:asciiTheme="minorHAnsi" w:hAnsiTheme="minorHAnsi" w:cstheme="minorHAnsi"/>
        </w:rPr>
        <w:t>the</w:t>
      </w:r>
      <w:r w:rsidR="00B73135" w:rsidRPr="00BD62E1">
        <w:rPr>
          <w:rFonts w:asciiTheme="minorHAnsi" w:hAnsiTheme="minorHAnsi" w:cstheme="minorHAnsi"/>
          <w:spacing w:val="30"/>
          <w:w w:val="99"/>
        </w:rPr>
        <w:t xml:space="preserve"> </w:t>
      </w:r>
      <w:r w:rsidR="00B73135" w:rsidRPr="00BD62E1">
        <w:rPr>
          <w:rFonts w:asciiTheme="minorHAnsi" w:hAnsiTheme="minorHAnsi" w:cstheme="minorHAnsi"/>
          <w:spacing w:val="-1"/>
        </w:rPr>
        <w:t>light</w:t>
      </w:r>
      <w:r w:rsidR="00B73135" w:rsidRPr="00BD62E1">
        <w:rPr>
          <w:rFonts w:asciiTheme="minorHAnsi" w:hAnsiTheme="minorHAnsi" w:cstheme="minorHAnsi"/>
          <w:spacing w:val="20"/>
        </w:rPr>
        <w:t xml:space="preserve"> </w:t>
      </w:r>
      <w:r w:rsidR="00B73135" w:rsidRPr="00BD62E1">
        <w:rPr>
          <w:rFonts w:asciiTheme="minorHAnsi" w:hAnsiTheme="minorHAnsi" w:cstheme="minorHAnsi"/>
        </w:rPr>
        <w:t>of</w:t>
      </w:r>
      <w:r w:rsidR="00B73135" w:rsidRPr="00BD62E1">
        <w:rPr>
          <w:rFonts w:asciiTheme="minorHAnsi" w:hAnsiTheme="minorHAnsi" w:cstheme="minorHAnsi"/>
          <w:spacing w:val="17"/>
        </w:rPr>
        <w:t xml:space="preserve"> </w:t>
      </w:r>
      <w:r w:rsidR="00B73135" w:rsidRPr="00BD62E1">
        <w:rPr>
          <w:rFonts w:asciiTheme="minorHAnsi" w:hAnsiTheme="minorHAnsi" w:cstheme="minorHAnsi"/>
        </w:rPr>
        <w:t>the</w:t>
      </w:r>
      <w:r w:rsidR="00B73135" w:rsidRPr="00BD62E1">
        <w:rPr>
          <w:rFonts w:asciiTheme="minorHAnsi" w:hAnsiTheme="minorHAnsi" w:cstheme="minorHAnsi"/>
          <w:spacing w:val="20"/>
        </w:rPr>
        <w:t xml:space="preserve"> </w:t>
      </w:r>
      <w:r w:rsidR="00B73135" w:rsidRPr="00BD62E1">
        <w:rPr>
          <w:rFonts w:asciiTheme="minorHAnsi" w:hAnsiTheme="minorHAnsi" w:cstheme="minorHAnsi"/>
          <w:spacing w:val="-1"/>
        </w:rPr>
        <w:t>other</w:t>
      </w:r>
      <w:r w:rsidR="00B73135" w:rsidRPr="00BD62E1">
        <w:rPr>
          <w:rFonts w:asciiTheme="minorHAnsi" w:hAnsiTheme="minorHAnsi" w:cstheme="minorHAnsi"/>
          <w:spacing w:val="21"/>
        </w:rPr>
        <w:t xml:space="preserve"> </w:t>
      </w:r>
      <w:r w:rsidR="00B73135" w:rsidRPr="00BD62E1">
        <w:rPr>
          <w:rFonts w:asciiTheme="minorHAnsi" w:hAnsiTheme="minorHAnsi" w:cstheme="minorHAnsi"/>
        </w:rPr>
        <w:t>provisions</w:t>
      </w:r>
      <w:r w:rsidR="00B73135" w:rsidRPr="00BD62E1">
        <w:rPr>
          <w:rFonts w:asciiTheme="minorHAnsi" w:hAnsiTheme="minorHAnsi" w:cstheme="minorHAnsi"/>
          <w:spacing w:val="19"/>
        </w:rPr>
        <w:t xml:space="preserve"> </w:t>
      </w:r>
      <w:r w:rsidR="00B73135" w:rsidRPr="00BD62E1">
        <w:rPr>
          <w:rFonts w:asciiTheme="minorHAnsi" w:hAnsiTheme="minorHAnsi" w:cstheme="minorHAnsi"/>
        </w:rPr>
        <w:t>of</w:t>
      </w:r>
      <w:r w:rsidR="00B73135" w:rsidRPr="00BD62E1">
        <w:rPr>
          <w:rFonts w:asciiTheme="minorHAnsi" w:hAnsiTheme="minorHAnsi" w:cstheme="minorHAnsi"/>
          <w:spacing w:val="18"/>
        </w:rPr>
        <w:t xml:space="preserve"> </w:t>
      </w:r>
      <w:r w:rsidR="00B73135" w:rsidRPr="00BD62E1">
        <w:rPr>
          <w:rFonts w:asciiTheme="minorHAnsi" w:hAnsiTheme="minorHAnsi" w:cstheme="minorHAnsi"/>
        </w:rPr>
        <w:t>this</w:t>
      </w:r>
      <w:r w:rsidR="00B73135" w:rsidRPr="00BD62E1">
        <w:rPr>
          <w:rFonts w:asciiTheme="minorHAnsi" w:hAnsiTheme="minorHAnsi" w:cstheme="minorHAnsi"/>
          <w:spacing w:val="19"/>
        </w:rPr>
        <w:t xml:space="preserve"> </w:t>
      </w:r>
      <w:r w:rsidR="00B73135" w:rsidRPr="00BD62E1">
        <w:rPr>
          <w:rFonts w:asciiTheme="minorHAnsi" w:hAnsiTheme="minorHAnsi" w:cstheme="minorHAnsi"/>
        </w:rPr>
        <w:t>Framework</w:t>
      </w:r>
      <w:r w:rsidR="00B73135" w:rsidRPr="00BD62E1">
        <w:rPr>
          <w:rFonts w:asciiTheme="minorHAnsi" w:hAnsiTheme="minorHAnsi" w:cstheme="minorHAnsi"/>
          <w:spacing w:val="19"/>
        </w:rPr>
        <w:t xml:space="preserve"> </w:t>
      </w:r>
      <w:r w:rsidR="00B73135" w:rsidRPr="00BD62E1">
        <w:rPr>
          <w:rFonts w:asciiTheme="minorHAnsi" w:hAnsiTheme="minorHAnsi" w:cstheme="minorHAnsi"/>
        </w:rPr>
        <w:t>Document</w:t>
      </w:r>
      <w:r w:rsidR="00B73135" w:rsidRPr="00BD62E1">
        <w:rPr>
          <w:rFonts w:asciiTheme="minorHAnsi" w:hAnsiTheme="minorHAnsi" w:cstheme="minorHAnsi"/>
          <w:spacing w:val="20"/>
        </w:rPr>
        <w:t xml:space="preserve"> </w:t>
      </w:r>
      <w:r w:rsidR="00B73135" w:rsidRPr="00BD62E1">
        <w:rPr>
          <w:rFonts w:asciiTheme="minorHAnsi" w:hAnsiTheme="minorHAnsi" w:cstheme="minorHAnsi"/>
        </w:rPr>
        <w:t>or</w:t>
      </w:r>
      <w:r w:rsidR="00B73135" w:rsidRPr="00BD62E1">
        <w:rPr>
          <w:rFonts w:asciiTheme="minorHAnsi" w:hAnsiTheme="minorHAnsi" w:cstheme="minorHAnsi"/>
          <w:spacing w:val="18"/>
        </w:rPr>
        <w:t xml:space="preserve"> </w:t>
      </w:r>
      <w:r w:rsidR="00B73135" w:rsidRPr="00BD62E1">
        <w:rPr>
          <w:rFonts w:asciiTheme="minorHAnsi" w:hAnsiTheme="minorHAnsi" w:cstheme="minorHAnsi"/>
        </w:rPr>
        <w:t>as</w:t>
      </w:r>
      <w:r w:rsidR="00B73135" w:rsidRPr="00BD62E1">
        <w:rPr>
          <w:rFonts w:asciiTheme="minorHAnsi" w:hAnsiTheme="minorHAnsi" w:cstheme="minorHAnsi"/>
          <w:spacing w:val="21"/>
        </w:rPr>
        <w:t xml:space="preserve"> </w:t>
      </w:r>
      <w:r w:rsidR="00B73135" w:rsidRPr="00BD62E1">
        <w:rPr>
          <w:rFonts w:asciiTheme="minorHAnsi" w:hAnsiTheme="minorHAnsi" w:cstheme="minorHAnsi"/>
        </w:rPr>
        <w:t>otherwise</w:t>
      </w:r>
      <w:r w:rsidR="00B73135" w:rsidRPr="00BD62E1">
        <w:rPr>
          <w:rFonts w:asciiTheme="minorHAnsi" w:hAnsiTheme="minorHAnsi" w:cstheme="minorHAnsi"/>
          <w:spacing w:val="20"/>
        </w:rPr>
        <w:t xml:space="preserve"> </w:t>
      </w:r>
      <w:r w:rsidR="00B73135" w:rsidRPr="00BD62E1">
        <w:rPr>
          <w:rFonts w:asciiTheme="minorHAnsi" w:hAnsiTheme="minorHAnsi" w:cstheme="minorHAnsi"/>
          <w:spacing w:val="-1"/>
        </w:rPr>
        <w:t>may</w:t>
      </w:r>
      <w:r w:rsidR="00B73135" w:rsidRPr="00BD62E1">
        <w:rPr>
          <w:rFonts w:asciiTheme="minorHAnsi" w:hAnsiTheme="minorHAnsi" w:cstheme="minorHAnsi"/>
          <w:spacing w:val="21"/>
        </w:rPr>
        <w:t xml:space="preserve"> </w:t>
      </w:r>
      <w:r w:rsidR="00B73135" w:rsidRPr="00BD62E1">
        <w:rPr>
          <w:rFonts w:asciiTheme="minorHAnsi" w:hAnsiTheme="minorHAnsi" w:cstheme="minorHAnsi"/>
        </w:rPr>
        <w:t>be</w:t>
      </w:r>
      <w:r w:rsidR="00B73135" w:rsidRPr="00BD62E1">
        <w:rPr>
          <w:rFonts w:asciiTheme="minorHAnsi" w:hAnsiTheme="minorHAnsi" w:cstheme="minorHAnsi"/>
          <w:spacing w:val="21"/>
        </w:rPr>
        <w:t xml:space="preserve"> </w:t>
      </w:r>
      <w:r w:rsidR="00B73135" w:rsidRPr="00BD62E1">
        <w:rPr>
          <w:rFonts w:asciiTheme="minorHAnsi" w:hAnsiTheme="minorHAnsi" w:cstheme="minorHAnsi"/>
        </w:rPr>
        <w:t>mutually</w:t>
      </w:r>
      <w:r w:rsidR="00B73135" w:rsidRPr="00BD62E1">
        <w:rPr>
          <w:rFonts w:asciiTheme="minorHAnsi" w:hAnsiTheme="minorHAnsi" w:cstheme="minorHAnsi"/>
          <w:spacing w:val="19"/>
        </w:rPr>
        <w:t xml:space="preserve"> </w:t>
      </w:r>
      <w:r w:rsidR="00B73135" w:rsidRPr="00BD62E1">
        <w:rPr>
          <w:rFonts w:asciiTheme="minorHAnsi" w:hAnsiTheme="minorHAnsi" w:cstheme="minorHAnsi"/>
        </w:rPr>
        <w:t>agreed,</w:t>
      </w:r>
      <w:r w:rsidR="00B73135" w:rsidRPr="00BD62E1">
        <w:rPr>
          <w:rFonts w:asciiTheme="minorHAnsi" w:hAnsiTheme="minorHAnsi" w:cstheme="minorHAnsi"/>
          <w:spacing w:val="50"/>
          <w:w w:val="99"/>
        </w:rPr>
        <w:t xml:space="preserve"> </w:t>
      </w:r>
      <w:r w:rsidR="00B73135" w:rsidRPr="00BD62E1">
        <w:rPr>
          <w:rFonts w:asciiTheme="minorHAnsi" w:hAnsiTheme="minorHAnsi" w:cstheme="minorHAnsi"/>
        </w:rPr>
        <w:t>accord</w:t>
      </w:r>
      <w:r w:rsidR="00B73135" w:rsidRPr="00BD62E1">
        <w:rPr>
          <w:rFonts w:asciiTheme="minorHAnsi" w:hAnsiTheme="minorHAnsi" w:cstheme="minorHAnsi"/>
          <w:spacing w:val="22"/>
        </w:rPr>
        <w:t xml:space="preserve"> </w:t>
      </w:r>
      <w:r w:rsidR="00B73135" w:rsidRPr="00BD62E1">
        <w:rPr>
          <w:rFonts w:asciiTheme="minorHAnsi" w:hAnsiTheme="minorHAnsi" w:cstheme="minorHAnsi"/>
          <w:spacing w:val="-1"/>
        </w:rPr>
        <w:t>with</w:t>
      </w:r>
      <w:r w:rsidR="00B73135" w:rsidRPr="00BD62E1">
        <w:rPr>
          <w:rFonts w:asciiTheme="minorHAnsi" w:hAnsiTheme="minorHAnsi" w:cstheme="minorHAnsi"/>
          <w:spacing w:val="22"/>
        </w:rPr>
        <w:t xml:space="preserve"> </w:t>
      </w:r>
      <w:r w:rsidR="00B73135" w:rsidRPr="00BD62E1">
        <w:rPr>
          <w:rFonts w:asciiTheme="minorHAnsi" w:hAnsiTheme="minorHAnsi" w:cstheme="minorHAnsi"/>
        </w:rPr>
        <w:t>good</w:t>
      </w:r>
      <w:r w:rsidR="00B73135" w:rsidRPr="00BD62E1">
        <w:rPr>
          <w:rFonts w:asciiTheme="minorHAnsi" w:hAnsiTheme="minorHAnsi" w:cstheme="minorHAnsi"/>
          <w:spacing w:val="23"/>
        </w:rPr>
        <w:t xml:space="preserve"> </w:t>
      </w:r>
      <w:r w:rsidR="00B73135" w:rsidRPr="00BD62E1">
        <w:rPr>
          <w:rFonts w:asciiTheme="minorHAnsi" w:hAnsiTheme="minorHAnsi" w:cstheme="minorHAnsi"/>
        </w:rPr>
        <w:t>corporate</w:t>
      </w:r>
      <w:r w:rsidR="00B73135" w:rsidRPr="00BD62E1">
        <w:rPr>
          <w:rFonts w:asciiTheme="minorHAnsi" w:hAnsiTheme="minorHAnsi" w:cstheme="minorHAnsi"/>
          <w:spacing w:val="21"/>
        </w:rPr>
        <w:t xml:space="preserve"> </w:t>
      </w:r>
      <w:r w:rsidR="00B73135" w:rsidRPr="00BD62E1">
        <w:rPr>
          <w:rFonts w:asciiTheme="minorHAnsi" w:hAnsiTheme="minorHAnsi" w:cstheme="minorHAnsi"/>
        </w:rPr>
        <w:t>governance</w:t>
      </w:r>
      <w:r w:rsidR="00B73135" w:rsidRPr="00BD62E1">
        <w:rPr>
          <w:rFonts w:asciiTheme="minorHAnsi" w:hAnsiTheme="minorHAnsi" w:cstheme="minorHAnsi"/>
          <w:spacing w:val="23"/>
        </w:rPr>
        <w:t xml:space="preserve"> </w:t>
      </w:r>
      <w:r w:rsidR="00B73135" w:rsidRPr="00BD62E1">
        <w:rPr>
          <w:rFonts w:asciiTheme="minorHAnsi" w:hAnsiTheme="minorHAnsi" w:cstheme="minorHAnsi"/>
        </w:rPr>
        <w:t>practice</w:t>
      </w:r>
      <w:r w:rsidR="00B73135" w:rsidRPr="00BD62E1">
        <w:rPr>
          <w:rFonts w:asciiTheme="minorHAnsi" w:hAnsiTheme="minorHAnsi" w:cstheme="minorHAnsi"/>
          <w:spacing w:val="25"/>
        </w:rPr>
        <w:t xml:space="preserve"> </w:t>
      </w:r>
      <w:r w:rsidR="00B73135" w:rsidRPr="00BD62E1">
        <w:rPr>
          <w:rFonts w:asciiTheme="minorHAnsi" w:hAnsiTheme="minorHAnsi" w:cstheme="minorHAnsi"/>
          <w:spacing w:val="-1"/>
        </w:rPr>
        <w:t>and</w:t>
      </w:r>
      <w:r w:rsidR="00B73135" w:rsidRPr="00BD62E1">
        <w:rPr>
          <w:rFonts w:asciiTheme="minorHAnsi" w:hAnsiTheme="minorHAnsi" w:cstheme="minorHAnsi"/>
          <w:spacing w:val="23"/>
        </w:rPr>
        <w:t xml:space="preserve"> </w:t>
      </w:r>
      <w:r w:rsidR="00B73135" w:rsidRPr="00BD62E1">
        <w:rPr>
          <w:rFonts w:asciiTheme="minorHAnsi" w:hAnsiTheme="minorHAnsi" w:cstheme="minorHAnsi"/>
        </w:rPr>
        <w:t>applicable</w:t>
      </w:r>
      <w:r w:rsidR="00B73135" w:rsidRPr="00BD62E1">
        <w:rPr>
          <w:rFonts w:asciiTheme="minorHAnsi" w:hAnsiTheme="minorHAnsi" w:cstheme="minorHAnsi"/>
          <w:spacing w:val="22"/>
        </w:rPr>
        <w:t xml:space="preserve"> </w:t>
      </w:r>
      <w:r w:rsidR="00B73135" w:rsidRPr="00BD62E1">
        <w:rPr>
          <w:rFonts w:asciiTheme="minorHAnsi" w:hAnsiTheme="minorHAnsi" w:cstheme="minorHAnsi"/>
        </w:rPr>
        <w:t>regulatory</w:t>
      </w:r>
      <w:r w:rsidR="00B73135" w:rsidRPr="00BD62E1">
        <w:rPr>
          <w:rFonts w:asciiTheme="minorHAnsi" w:hAnsiTheme="minorHAnsi" w:cstheme="minorHAnsi"/>
          <w:spacing w:val="24"/>
        </w:rPr>
        <w:t xml:space="preserve"> </w:t>
      </w:r>
      <w:r w:rsidR="00B73135" w:rsidRPr="00BD62E1">
        <w:rPr>
          <w:rFonts w:asciiTheme="minorHAnsi" w:hAnsiTheme="minorHAnsi" w:cstheme="minorHAnsi"/>
          <w:spacing w:val="-1"/>
        </w:rPr>
        <w:t>requirements</w:t>
      </w:r>
      <w:r w:rsidR="00B73135" w:rsidRPr="00BD62E1">
        <w:rPr>
          <w:rFonts w:asciiTheme="minorHAnsi" w:hAnsiTheme="minorHAnsi" w:cstheme="minorHAnsi"/>
          <w:spacing w:val="23"/>
        </w:rPr>
        <w:t xml:space="preserve"> </w:t>
      </w:r>
      <w:r w:rsidR="00B73135" w:rsidRPr="00BD62E1">
        <w:rPr>
          <w:rFonts w:asciiTheme="minorHAnsi" w:hAnsiTheme="minorHAnsi" w:cstheme="minorHAnsi"/>
        </w:rPr>
        <w:t>and</w:t>
      </w:r>
      <w:r w:rsidR="00B73135" w:rsidRPr="00BD62E1">
        <w:rPr>
          <w:rFonts w:asciiTheme="minorHAnsi" w:hAnsiTheme="minorHAnsi" w:cstheme="minorHAnsi"/>
          <w:spacing w:val="52"/>
          <w:w w:val="99"/>
        </w:rPr>
        <w:t xml:space="preserve"> </w:t>
      </w:r>
      <w:r w:rsidR="00B73135" w:rsidRPr="00BD62E1">
        <w:rPr>
          <w:rFonts w:asciiTheme="minorHAnsi" w:hAnsiTheme="minorHAnsi" w:cstheme="minorHAnsi"/>
        </w:rPr>
        <w:t>expectations.</w:t>
      </w:r>
    </w:p>
    <w:p w14:paraId="7F45A647" w14:textId="77777777" w:rsidR="008A21E8" w:rsidRPr="00BD62E1" w:rsidRDefault="008A21E8" w:rsidP="008A21E8">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In</w:t>
      </w:r>
      <w:r w:rsidRPr="00BD62E1">
        <w:rPr>
          <w:rFonts w:asciiTheme="minorHAnsi" w:hAnsiTheme="minorHAnsi" w:cstheme="minorHAnsi"/>
          <w:spacing w:val="-7"/>
        </w:rPr>
        <w:t xml:space="preserve"> </w:t>
      </w:r>
      <w:r w:rsidRPr="00BD62E1">
        <w:rPr>
          <w:rFonts w:asciiTheme="minorHAnsi" w:hAnsiTheme="minorHAnsi" w:cstheme="minorHAnsi"/>
        </w:rPr>
        <w:t>particular</w:t>
      </w:r>
      <w:r w:rsidRPr="00BD62E1">
        <w:rPr>
          <w:rFonts w:asciiTheme="minorHAnsi" w:hAnsiTheme="minorHAnsi" w:cstheme="minorHAnsi"/>
          <w:spacing w:val="-5"/>
        </w:rPr>
        <w:t xml:space="preserve"> </w:t>
      </w:r>
      <w:r w:rsidRPr="00BD62E1">
        <w:rPr>
          <w:rFonts w:asciiTheme="minorHAnsi" w:hAnsiTheme="minorHAnsi" w:cstheme="minorHAnsi"/>
          <w:spacing w:val="-1"/>
        </w:rPr>
        <w:t>(but</w:t>
      </w:r>
      <w:r w:rsidRPr="00BD62E1">
        <w:rPr>
          <w:rFonts w:asciiTheme="minorHAnsi" w:hAnsiTheme="minorHAnsi" w:cstheme="minorHAnsi"/>
          <w:spacing w:val="-5"/>
        </w:rPr>
        <w:t xml:space="preserve"> </w:t>
      </w:r>
      <w:r w:rsidRPr="00BD62E1">
        <w:rPr>
          <w:rFonts w:asciiTheme="minorHAnsi" w:hAnsiTheme="minorHAnsi" w:cstheme="minorHAnsi"/>
        </w:rPr>
        <w:t>without</w:t>
      </w:r>
      <w:r w:rsidRPr="00BD62E1">
        <w:rPr>
          <w:rFonts w:asciiTheme="minorHAnsi" w:hAnsiTheme="minorHAnsi" w:cstheme="minorHAnsi"/>
          <w:spacing w:val="-5"/>
        </w:rPr>
        <w:t xml:space="preserve"> </w:t>
      </w:r>
      <w:r w:rsidRPr="00BD62E1">
        <w:rPr>
          <w:rFonts w:asciiTheme="minorHAnsi" w:hAnsiTheme="minorHAnsi" w:cstheme="minorHAnsi"/>
          <w:spacing w:val="-1"/>
        </w:rPr>
        <w:t>limitation),</w:t>
      </w:r>
      <w:r w:rsidRPr="00BD62E1">
        <w:rPr>
          <w:rFonts w:asciiTheme="minorHAnsi" w:hAnsiTheme="minorHAnsi" w:cstheme="minorHAnsi"/>
          <w:spacing w:val="-2"/>
        </w:rPr>
        <w:t xml:space="preserve"> </w:t>
      </w:r>
      <w:r w:rsidRPr="00BD62E1">
        <w:rPr>
          <w:rFonts w:asciiTheme="minorHAnsi" w:hAnsiTheme="minorHAnsi" w:cstheme="minorHAnsi"/>
          <w:spacing w:val="-6"/>
        </w:rPr>
        <w:t>Acas</w:t>
      </w:r>
      <w:r w:rsidRPr="00BD62E1">
        <w:rPr>
          <w:rFonts w:asciiTheme="minorHAnsi" w:hAnsiTheme="minorHAnsi" w:cstheme="minorHAnsi"/>
          <w:spacing w:val="-5"/>
        </w:rPr>
        <w:t xml:space="preserve"> </w:t>
      </w:r>
      <w:r w:rsidRPr="00BD62E1">
        <w:rPr>
          <w:rFonts w:asciiTheme="minorHAnsi" w:hAnsiTheme="minorHAnsi" w:cstheme="minorHAnsi"/>
        </w:rPr>
        <w:t>should:</w:t>
      </w:r>
    </w:p>
    <w:p w14:paraId="2E08F0DF" w14:textId="77777777" w:rsidR="008A21E8" w:rsidRPr="00BD62E1" w:rsidRDefault="008A21E8" w:rsidP="008A21E8">
      <w:pPr>
        <w:pStyle w:val="FWKBullet"/>
        <w:numPr>
          <w:ilvl w:val="0"/>
          <w:numId w:val="60"/>
        </w:numPr>
        <w:jc w:val="both"/>
        <w:rPr>
          <w:rFonts w:asciiTheme="minorHAnsi" w:hAnsiTheme="minorHAnsi" w:cstheme="minorHAnsi"/>
        </w:rPr>
      </w:pPr>
      <w:r w:rsidRPr="00BD62E1">
        <w:rPr>
          <w:rFonts w:asciiTheme="minorHAnsi" w:hAnsiTheme="minorHAnsi" w:cstheme="minorHAnsi"/>
          <w:spacing w:val="-1"/>
        </w:rPr>
        <w:t>comply</w:t>
      </w:r>
      <w:r w:rsidRPr="00BD62E1">
        <w:rPr>
          <w:rFonts w:asciiTheme="minorHAnsi" w:hAnsiTheme="minorHAnsi" w:cstheme="minorHAnsi"/>
          <w:spacing w:val="48"/>
        </w:rPr>
        <w:t xml:space="preserve"> </w:t>
      </w:r>
      <w:r w:rsidRPr="00BD62E1">
        <w:rPr>
          <w:rFonts w:asciiTheme="minorHAnsi" w:hAnsiTheme="minorHAnsi" w:cstheme="minorHAnsi"/>
        </w:rPr>
        <w:t>with</w:t>
      </w:r>
      <w:r w:rsidRPr="00BD62E1">
        <w:rPr>
          <w:rFonts w:asciiTheme="minorHAnsi" w:hAnsiTheme="minorHAnsi" w:cstheme="minorHAnsi"/>
          <w:spacing w:val="48"/>
        </w:rPr>
        <w:t xml:space="preserve"> </w:t>
      </w:r>
      <w:r w:rsidRPr="00BD62E1">
        <w:rPr>
          <w:rFonts w:asciiTheme="minorHAnsi" w:hAnsiTheme="minorHAnsi" w:cstheme="minorHAnsi"/>
        </w:rPr>
        <w:t>the</w:t>
      </w:r>
      <w:r w:rsidRPr="00BD62E1">
        <w:rPr>
          <w:rFonts w:asciiTheme="minorHAnsi" w:hAnsiTheme="minorHAnsi" w:cstheme="minorHAnsi"/>
          <w:spacing w:val="48"/>
        </w:rPr>
        <w:t xml:space="preserve"> </w:t>
      </w:r>
      <w:r w:rsidRPr="00BD62E1">
        <w:rPr>
          <w:rFonts w:asciiTheme="minorHAnsi" w:hAnsiTheme="minorHAnsi" w:cstheme="minorHAnsi"/>
        </w:rPr>
        <w:t>principles</w:t>
      </w:r>
      <w:r w:rsidRPr="00BD62E1">
        <w:rPr>
          <w:rFonts w:asciiTheme="minorHAnsi" w:hAnsiTheme="minorHAnsi" w:cstheme="minorHAnsi"/>
          <w:spacing w:val="48"/>
        </w:rPr>
        <w:t xml:space="preserve"> </w:t>
      </w:r>
      <w:r w:rsidRPr="00BD62E1">
        <w:rPr>
          <w:rFonts w:asciiTheme="minorHAnsi" w:hAnsiTheme="minorHAnsi" w:cstheme="minorHAnsi"/>
        </w:rPr>
        <w:t>and</w:t>
      </w:r>
      <w:r w:rsidRPr="00BD62E1">
        <w:rPr>
          <w:rFonts w:asciiTheme="minorHAnsi" w:hAnsiTheme="minorHAnsi" w:cstheme="minorHAnsi"/>
          <w:spacing w:val="48"/>
        </w:rPr>
        <w:t xml:space="preserve"> </w:t>
      </w:r>
      <w:r w:rsidRPr="00BD62E1">
        <w:rPr>
          <w:rFonts w:asciiTheme="minorHAnsi" w:hAnsiTheme="minorHAnsi" w:cstheme="minorHAnsi"/>
        </w:rPr>
        <w:t>provisions</w:t>
      </w:r>
      <w:r w:rsidRPr="00BD62E1">
        <w:rPr>
          <w:rFonts w:asciiTheme="minorHAnsi" w:hAnsiTheme="minorHAnsi" w:cstheme="minorHAnsi"/>
          <w:spacing w:val="48"/>
        </w:rPr>
        <w:t xml:space="preserve"> </w:t>
      </w:r>
      <w:r w:rsidRPr="00BD62E1">
        <w:rPr>
          <w:rFonts w:asciiTheme="minorHAnsi" w:hAnsiTheme="minorHAnsi" w:cstheme="minorHAnsi"/>
        </w:rPr>
        <w:t>of</w:t>
      </w:r>
      <w:r w:rsidRPr="00BD62E1">
        <w:rPr>
          <w:rFonts w:asciiTheme="minorHAnsi" w:hAnsiTheme="minorHAnsi" w:cstheme="minorHAnsi"/>
          <w:spacing w:val="48"/>
        </w:rPr>
        <w:t xml:space="preserve"> </w:t>
      </w:r>
      <w:r w:rsidRPr="00BD62E1">
        <w:rPr>
          <w:rFonts w:asciiTheme="minorHAnsi" w:hAnsiTheme="minorHAnsi" w:cstheme="minorHAnsi"/>
        </w:rPr>
        <w:t>the Corporate</w:t>
      </w:r>
      <w:r w:rsidRPr="00BD62E1">
        <w:rPr>
          <w:rFonts w:asciiTheme="minorHAnsi" w:hAnsiTheme="minorHAnsi" w:cstheme="minorHAnsi"/>
          <w:spacing w:val="40"/>
        </w:rPr>
        <w:t xml:space="preserve"> </w:t>
      </w:r>
      <w:r w:rsidRPr="00BD62E1">
        <w:rPr>
          <w:rFonts w:asciiTheme="minorHAnsi" w:hAnsiTheme="minorHAnsi" w:cstheme="minorHAnsi"/>
        </w:rPr>
        <w:t>Governance</w:t>
      </w:r>
      <w:r w:rsidRPr="00BD62E1">
        <w:rPr>
          <w:rFonts w:asciiTheme="minorHAnsi" w:hAnsiTheme="minorHAnsi" w:cstheme="minorHAnsi"/>
          <w:spacing w:val="41"/>
        </w:rPr>
        <w:t xml:space="preserve"> </w:t>
      </w:r>
      <w:r w:rsidRPr="00BD62E1">
        <w:rPr>
          <w:rFonts w:asciiTheme="minorHAnsi" w:hAnsiTheme="minorHAnsi" w:cstheme="minorHAnsi"/>
          <w:spacing w:val="-1"/>
        </w:rPr>
        <w:t>in</w:t>
      </w:r>
      <w:r w:rsidRPr="00BD62E1">
        <w:rPr>
          <w:rFonts w:asciiTheme="minorHAnsi" w:hAnsiTheme="minorHAnsi" w:cstheme="minorHAnsi"/>
          <w:spacing w:val="41"/>
        </w:rPr>
        <w:t xml:space="preserve"> </w:t>
      </w:r>
      <w:r w:rsidRPr="00BD62E1">
        <w:rPr>
          <w:rFonts w:asciiTheme="minorHAnsi" w:hAnsiTheme="minorHAnsi" w:cstheme="minorHAnsi"/>
        </w:rPr>
        <w:t>Central</w:t>
      </w:r>
      <w:r w:rsidRPr="00BD62E1">
        <w:rPr>
          <w:rFonts w:asciiTheme="minorHAnsi" w:hAnsiTheme="minorHAnsi" w:cstheme="minorHAnsi"/>
          <w:spacing w:val="36"/>
          <w:w w:val="99"/>
        </w:rPr>
        <w:t xml:space="preserve"> </w:t>
      </w:r>
      <w:r w:rsidRPr="00BD62E1">
        <w:rPr>
          <w:rFonts w:asciiTheme="minorHAnsi" w:hAnsiTheme="minorHAnsi" w:cstheme="minorHAnsi"/>
        </w:rPr>
        <w:t>Government</w:t>
      </w:r>
      <w:r w:rsidRPr="00BD62E1">
        <w:rPr>
          <w:rFonts w:asciiTheme="minorHAnsi" w:hAnsiTheme="minorHAnsi" w:cstheme="minorHAnsi"/>
          <w:spacing w:val="46"/>
        </w:rPr>
        <w:t xml:space="preserve"> </w:t>
      </w:r>
      <w:r w:rsidRPr="00BD62E1">
        <w:rPr>
          <w:rFonts w:asciiTheme="minorHAnsi" w:hAnsiTheme="minorHAnsi" w:cstheme="minorHAnsi"/>
        </w:rPr>
        <w:t>Departments</w:t>
      </w:r>
      <w:r w:rsidRPr="00BD62E1">
        <w:rPr>
          <w:rFonts w:asciiTheme="minorHAnsi" w:hAnsiTheme="minorHAnsi" w:cstheme="minorHAnsi"/>
          <w:spacing w:val="47"/>
        </w:rPr>
        <w:t xml:space="preserve"> </w:t>
      </w:r>
      <w:r w:rsidRPr="00BD62E1">
        <w:rPr>
          <w:rFonts w:asciiTheme="minorHAnsi" w:hAnsiTheme="minorHAnsi" w:cstheme="minorHAnsi"/>
        </w:rPr>
        <w:t>Code</w:t>
      </w:r>
      <w:r w:rsidRPr="00BD62E1">
        <w:rPr>
          <w:rFonts w:asciiTheme="minorHAnsi" w:hAnsiTheme="minorHAnsi" w:cstheme="minorHAnsi"/>
          <w:spacing w:val="48"/>
        </w:rPr>
        <w:t xml:space="preserve"> </w:t>
      </w:r>
      <w:r w:rsidRPr="00BD62E1">
        <w:rPr>
          <w:rFonts w:asciiTheme="minorHAnsi" w:hAnsiTheme="minorHAnsi" w:cstheme="minorHAnsi"/>
        </w:rPr>
        <w:t>of</w:t>
      </w:r>
      <w:r w:rsidRPr="00BD62E1">
        <w:rPr>
          <w:rFonts w:asciiTheme="minorHAnsi" w:hAnsiTheme="minorHAnsi" w:cstheme="minorHAnsi"/>
          <w:spacing w:val="45"/>
        </w:rPr>
        <w:t xml:space="preserve"> </w:t>
      </w:r>
      <w:r w:rsidRPr="00BD62E1">
        <w:rPr>
          <w:rFonts w:asciiTheme="minorHAnsi" w:hAnsiTheme="minorHAnsi" w:cstheme="minorHAnsi"/>
        </w:rPr>
        <w:t>Good</w:t>
      </w:r>
      <w:r w:rsidRPr="00BD62E1">
        <w:rPr>
          <w:rFonts w:asciiTheme="minorHAnsi" w:hAnsiTheme="minorHAnsi" w:cstheme="minorHAnsi"/>
          <w:spacing w:val="47"/>
        </w:rPr>
        <w:t xml:space="preserve"> </w:t>
      </w:r>
      <w:r w:rsidRPr="00BD62E1">
        <w:rPr>
          <w:rFonts w:asciiTheme="minorHAnsi" w:hAnsiTheme="minorHAnsi" w:cstheme="minorHAnsi"/>
        </w:rPr>
        <w:t>Practice</w:t>
      </w:r>
      <w:r w:rsidRPr="00BD62E1">
        <w:rPr>
          <w:rFonts w:asciiTheme="minorHAnsi" w:hAnsiTheme="minorHAnsi" w:cstheme="minorHAnsi"/>
          <w:spacing w:val="47"/>
        </w:rPr>
        <w:t xml:space="preserve"> </w:t>
      </w:r>
      <w:r w:rsidRPr="00BD62E1">
        <w:rPr>
          <w:rFonts w:asciiTheme="minorHAnsi" w:hAnsiTheme="minorHAnsi" w:cstheme="minorHAnsi"/>
        </w:rPr>
        <w:t>(as</w:t>
      </w:r>
      <w:r w:rsidRPr="00BD62E1">
        <w:rPr>
          <w:rFonts w:asciiTheme="minorHAnsi" w:hAnsiTheme="minorHAnsi" w:cstheme="minorHAnsi"/>
          <w:spacing w:val="-4"/>
        </w:rPr>
        <w:t xml:space="preserve"> </w:t>
      </w:r>
      <w:r w:rsidRPr="00BD62E1">
        <w:rPr>
          <w:rFonts w:asciiTheme="minorHAnsi" w:hAnsiTheme="minorHAnsi" w:cstheme="minorHAnsi"/>
        </w:rPr>
        <w:t>amended</w:t>
      </w:r>
      <w:r w:rsidRPr="00BD62E1">
        <w:rPr>
          <w:rFonts w:asciiTheme="minorHAnsi" w:hAnsiTheme="minorHAnsi" w:cstheme="minorHAnsi"/>
          <w:spacing w:val="-5"/>
        </w:rPr>
        <w:t xml:space="preserve"> </w:t>
      </w:r>
      <w:r w:rsidRPr="00BD62E1">
        <w:rPr>
          <w:rFonts w:asciiTheme="minorHAnsi" w:hAnsiTheme="minorHAnsi" w:cstheme="minorHAnsi"/>
        </w:rPr>
        <w:t>and</w:t>
      </w:r>
      <w:r w:rsidRPr="00BD62E1">
        <w:rPr>
          <w:rFonts w:asciiTheme="minorHAnsi" w:hAnsiTheme="minorHAnsi" w:cstheme="minorHAnsi"/>
          <w:spacing w:val="-4"/>
        </w:rPr>
        <w:t xml:space="preserve"> </w:t>
      </w:r>
      <w:r w:rsidRPr="00BD62E1">
        <w:rPr>
          <w:rFonts w:asciiTheme="minorHAnsi" w:hAnsiTheme="minorHAnsi" w:cstheme="minorHAnsi"/>
        </w:rPr>
        <w:t>updated</w:t>
      </w:r>
      <w:r w:rsidRPr="00BD62E1">
        <w:rPr>
          <w:rFonts w:asciiTheme="minorHAnsi" w:hAnsiTheme="minorHAnsi" w:cstheme="minorHAnsi"/>
          <w:spacing w:val="-5"/>
        </w:rPr>
        <w:t xml:space="preserve"> </w:t>
      </w:r>
      <w:r w:rsidRPr="00BD62E1">
        <w:rPr>
          <w:rFonts w:asciiTheme="minorHAnsi" w:hAnsiTheme="minorHAnsi" w:cstheme="minorHAnsi"/>
        </w:rPr>
        <w:t>from</w:t>
      </w:r>
      <w:r w:rsidRPr="00BD62E1">
        <w:rPr>
          <w:rFonts w:asciiTheme="minorHAnsi" w:hAnsiTheme="minorHAnsi" w:cstheme="minorHAnsi"/>
          <w:spacing w:val="-4"/>
        </w:rPr>
        <w:t xml:space="preserve"> </w:t>
      </w:r>
      <w:r w:rsidRPr="00BD62E1">
        <w:rPr>
          <w:rFonts w:asciiTheme="minorHAnsi" w:hAnsiTheme="minorHAnsi" w:cstheme="minorHAnsi"/>
        </w:rPr>
        <w:t>time</w:t>
      </w:r>
      <w:r w:rsidRPr="00BD62E1">
        <w:rPr>
          <w:rFonts w:asciiTheme="minorHAnsi" w:hAnsiTheme="minorHAnsi" w:cstheme="minorHAnsi"/>
          <w:spacing w:val="-5"/>
        </w:rPr>
        <w:t xml:space="preserve"> </w:t>
      </w:r>
      <w:r w:rsidRPr="00BD62E1">
        <w:rPr>
          <w:rFonts w:asciiTheme="minorHAnsi" w:hAnsiTheme="minorHAnsi" w:cstheme="minorHAnsi"/>
          <w:spacing w:val="1"/>
        </w:rPr>
        <w:t>to</w:t>
      </w:r>
      <w:r w:rsidRPr="00BD62E1">
        <w:rPr>
          <w:rFonts w:asciiTheme="minorHAnsi" w:hAnsiTheme="minorHAnsi" w:cstheme="minorHAnsi"/>
          <w:spacing w:val="-4"/>
        </w:rPr>
        <w:t xml:space="preserve"> </w:t>
      </w:r>
      <w:r w:rsidRPr="00BD62E1">
        <w:rPr>
          <w:rFonts w:asciiTheme="minorHAnsi" w:hAnsiTheme="minorHAnsi" w:cstheme="minorHAnsi"/>
          <w:spacing w:val="-1"/>
        </w:rPr>
        <w:t>time)</w:t>
      </w:r>
      <w:r w:rsidRPr="00BD62E1">
        <w:rPr>
          <w:rFonts w:asciiTheme="minorHAnsi" w:hAnsiTheme="minorHAnsi" w:cstheme="minorHAnsi"/>
          <w:spacing w:val="38"/>
          <w:w w:val="99"/>
        </w:rPr>
        <w:t xml:space="preserve"> </w:t>
      </w:r>
      <w:r w:rsidRPr="00BD62E1">
        <w:rPr>
          <w:rFonts w:asciiTheme="minorHAnsi" w:hAnsiTheme="minorHAnsi" w:cstheme="minorHAnsi"/>
        </w:rPr>
        <w:t>to</w:t>
      </w:r>
      <w:r w:rsidRPr="00BD62E1">
        <w:rPr>
          <w:rFonts w:asciiTheme="minorHAnsi" w:hAnsiTheme="minorHAnsi" w:cstheme="minorHAnsi"/>
          <w:spacing w:val="-2"/>
        </w:rPr>
        <w:t xml:space="preserve"> </w:t>
      </w:r>
      <w:r w:rsidRPr="00BD62E1">
        <w:rPr>
          <w:rFonts w:asciiTheme="minorHAnsi" w:hAnsiTheme="minorHAnsi" w:cstheme="minorHAnsi"/>
        </w:rPr>
        <w:t>the</w:t>
      </w:r>
      <w:r w:rsidRPr="00BD62E1">
        <w:rPr>
          <w:rFonts w:asciiTheme="minorHAnsi" w:hAnsiTheme="minorHAnsi" w:cstheme="minorHAnsi"/>
          <w:spacing w:val="-2"/>
        </w:rPr>
        <w:t xml:space="preserve"> </w:t>
      </w:r>
      <w:r w:rsidRPr="00BD62E1">
        <w:rPr>
          <w:rFonts w:asciiTheme="minorHAnsi" w:hAnsiTheme="minorHAnsi" w:cstheme="minorHAnsi"/>
        </w:rPr>
        <w:t>extent</w:t>
      </w:r>
      <w:r w:rsidRPr="00BD62E1">
        <w:rPr>
          <w:rFonts w:asciiTheme="minorHAnsi" w:hAnsiTheme="minorHAnsi" w:cstheme="minorHAnsi"/>
          <w:spacing w:val="1"/>
        </w:rPr>
        <w:t xml:space="preserve"> </w:t>
      </w:r>
      <w:r w:rsidRPr="00BD62E1">
        <w:rPr>
          <w:rFonts w:asciiTheme="minorHAnsi" w:hAnsiTheme="minorHAnsi" w:cstheme="minorHAnsi"/>
        </w:rPr>
        <w:t>appropriate and in line with their statutory duties</w:t>
      </w:r>
      <w:r w:rsidRPr="00BD62E1">
        <w:rPr>
          <w:rFonts w:asciiTheme="minorHAnsi" w:hAnsiTheme="minorHAnsi" w:cstheme="minorHAnsi"/>
          <w:spacing w:val="-2"/>
        </w:rPr>
        <w:t xml:space="preserve"> </w:t>
      </w:r>
      <w:r w:rsidRPr="00BD62E1">
        <w:rPr>
          <w:rFonts w:asciiTheme="minorHAnsi" w:hAnsiTheme="minorHAnsi" w:cstheme="minorHAnsi"/>
        </w:rPr>
        <w:t>or specify</w:t>
      </w:r>
      <w:r w:rsidRPr="00BD62E1">
        <w:rPr>
          <w:rFonts w:asciiTheme="minorHAnsi" w:hAnsiTheme="minorHAnsi" w:cstheme="minorHAnsi"/>
          <w:spacing w:val="-1"/>
        </w:rPr>
        <w:t xml:space="preserve"> </w:t>
      </w:r>
      <w:r w:rsidRPr="00BD62E1">
        <w:rPr>
          <w:rFonts w:asciiTheme="minorHAnsi" w:hAnsiTheme="minorHAnsi" w:cstheme="minorHAnsi"/>
        </w:rPr>
        <w:t>and</w:t>
      </w:r>
      <w:r w:rsidRPr="00BD62E1">
        <w:rPr>
          <w:rFonts w:asciiTheme="minorHAnsi" w:hAnsiTheme="minorHAnsi" w:cstheme="minorHAnsi"/>
          <w:spacing w:val="-2"/>
        </w:rPr>
        <w:t xml:space="preserve"> </w:t>
      </w:r>
      <w:r w:rsidRPr="00BD62E1">
        <w:rPr>
          <w:rFonts w:asciiTheme="minorHAnsi" w:hAnsiTheme="minorHAnsi" w:cstheme="minorHAnsi"/>
        </w:rPr>
        <w:t>explain</w:t>
      </w:r>
      <w:r w:rsidRPr="00BD62E1">
        <w:rPr>
          <w:rFonts w:asciiTheme="minorHAnsi" w:hAnsiTheme="minorHAnsi" w:cstheme="minorHAnsi"/>
          <w:spacing w:val="1"/>
        </w:rPr>
        <w:t xml:space="preserve"> </w:t>
      </w:r>
      <w:r w:rsidRPr="00BD62E1">
        <w:rPr>
          <w:rFonts w:asciiTheme="minorHAnsi" w:hAnsiTheme="minorHAnsi" w:cstheme="minorHAnsi"/>
          <w:spacing w:val="-1"/>
        </w:rPr>
        <w:t>any</w:t>
      </w:r>
      <w:r w:rsidRPr="00BD62E1">
        <w:rPr>
          <w:rFonts w:asciiTheme="minorHAnsi" w:hAnsiTheme="minorHAnsi" w:cstheme="minorHAnsi"/>
        </w:rPr>
        <w:t xml:space="preserve"> non-compliance</w:t>
      </w:r>
      <w:r w:rsidRPr="00BD62E1">
        <w:rPr>
          <w:rFonts w:asciiTheme="minorHAnsi" w:hAnsiTheme="minorHAnsi" w:cstheme="minorHAnsi"/>
          <w:spacing w:val="-2"/>
        </w:rPr>
        <w:t xml:space="preserve"> </w:t>
      </w:r>
      <w:r w:rsidRPr="00BD62E1">
        <w:rPr>
          <w:rFonts w:asciiTheme="minorHAnsi" w:hAnsiTheme="minorHAnsi" w:cstheme="minorHAnsi"/>
        </w:rPr>
        <w:t>in</w:t>
      </w:r>
      <w:r w:rsidRPr="00BD62E1">
        <w:rPr>
          <w:rFonts w:asciiTheme="minorHAnsi" w:hAnsiTheme="minorHAnsi" w:cstheme="minorHAnsi"/>
          <w:spacing w:val="36"/>
          <w:w w:val="99"/>
        </w:rPr>
        <w:t xml:space="preserve"> </w:t>
      </w:r>
      <w:r w:rsidRPr="00BD62E1">
        <w:rPr>
          <w:rFonts w:asciiTheme="minorHAnsi" w:hAnsiTheme="minorHAnsi" w:cstheme="minorHAnsi"/>
          <w:spacing w:val="-1"/>
        </w:rPr>
        <w:t>its</w:t>
      </w:r>
      <w:r w:rsidRPr="00BD62E1">
        <w:rPr>
          <w:rFonts w:asciiTheme="minorHAnsi" w:hAnsiTheme="minorHAnsi" w:cstheme="minorHAnsi"/>
          <w:spacing w:val="-7"/>
        </w:rPr>
        <w:t xml:space="preserve"> </w:t>
      </w:r>
      <w:r w:rsidRPr="00BD62E1">
        <w:rPr>
          <w:rFonts w:asciiTheme="minorHAnsi" w:hAnsiTheme="minorHAnsi" w:cstheme="minorHAnsi"/>
        </w:rPr>
        <w:t>annual</w:t>
      </w:r>
      <w:r w:rsidRPr="00BD62E1">
        <w:rPr>
          <w:rFonts w:asciiTheme="minorHAnsi" w:hAnsiTheme="minorHAnsi" w:cstheme="minorHAnsi"/>
          <w:spacing w:val="-9"/>
        </w:rPr>
        <w:t xml:space="preserve"> </w:t>
      </w:r>
      <w:r w:rsidRPr="00BD62E1">
        <w:rPr>
          <w:rFonts w:asciiTheme="minorHAnsi" w:hAnsiTheme="minorHAnsi" w:cstheme="minorHAnsi"/>
        </w:rPr>
        <w:t>report</w:t>
      </w:r>
    </w:p>
    <w:p w14:paraId="280D7740" w14:textId="77777777" w:rsidR="008A21E8" w:rsidRPr="00BD62E1" w:rsidRDefault="008A21E8" w:rsidP="008A21E8">
      <w:pPr>
        <w:pStyle w:val="FWKBullet"/>
        <w:numPr>
          <w:ilvl w:val="0"/>
          <w:numId w:val="60"/>
        </w:numPr>
        <w:jc w:val="both"/>
        <w:rPr>
          <w:rFonts w:asciiTheme="minorHAnsi" w:eastAsia="Arial" w:hAnsiTheme="minorHAnsi" w:cstheme="minorHAnsi"/>
          <w:sz w:val="20"/>
          <w:szCs w:val="20"/>
        </w:rPr>
      </w:pPr>
      <w:r w:rsidRPr="00BD62E1">
        <w:rPr>
          <w:rFonts w:asciiTheme="minorHAnsi" w:hAnsiTheme="minorHAnsi" w:cstheme="minorHAnsi"/>
        </w:rPr>
        <w:t>comply</w:t>
      </w:r>
      <w:r w:rsidRPr="00BD62E1">
        <w:rPr>
          <w:rFonts w:asciiTheme="minorHAnsi" w:hAnsiTheme="minorHAnsi" w:cstheme="minorHAnsi"/>
          <w:spacing w:val="-6"/>
        </w:rPr>
        <w:t xml:space="preserve"> </w:t>
      </w:r>
      <w:r w:rsidRPr="00BD62E1">
        <w:rPr>
          <w:rFonts w:asciiTheme="minorHAnsi" w:hAnsiTheme="minorHAnsi" w:cstheme="minorHAnsi"/>
        </w:rPr>
        <w:t>with</w:t>
      </w:r>
      <w:r w:rsidRPr="00BD62E1">
        <w:rPr>
          <w:rFonts w:asciiTheme="minorHAnsi" w:hAnsiTheme="minorHAnsi" w:cstheme="minorHAnsi"/>
          <w:spacing w:val="-7"/>
        </w:rPr>
        <w:t xml:space="preserve"> </w:t>
      </w:r>
      <w:r w:rsidRPr="00BD62E1">
        <w:rPr>
          <w:rFonts w:asciiTheme="minorHAnsi" w:hAnsiTheme="minorHAnsi" w:cstheme="minorHAnsi"/>
        </w:rPr>
        <w:t>Managing Public Money</w:t>
      </w:r>
    </w:p>
    <w:p w14:paraId="27A49CBB" w14:textId="60CD1A5C" w:rsidR="008A21E8" w:rsidRPr="00BD62E1" w:rsidRDefault="008A21E8" w:rsidP="008A21E8">
      <w:pPr>
        <w:pStyle w:val="FWKBullet"/>
        <w:numPr>
          <w:ilvl w:val="0"/>
          <w:numId w:val="60"/>
        </w:numPr>
        <w:jc w:val="both"/>
        <w:rPr>
          <w:rFonts w:asciiTheme="minorHAnsi" w:hAnsiTheme="minorHAnsi" w:cstheme="minorHAnsi"/>
        </w:rPr>
      </w:pPr>
      <w:r w:rsidRPr="00BD62E1">
        <w:rPr>
          <w:rFonts w:asciiTheme="minorHAnsi" w:hAnsiTheme="minorHAnsi" w:cstheme="minorHAnsi"/>
        </w:rPr>
        <w:t xml:space="preserve">in line </w:t>
      </w:r>
      <w:r>
        <w:rPr>
          <w:rFonts w:asciiTheme="minorHAnsi" w:hAnsiTheme="minorHAnsi" w:cstheme="minorHAnsi"/>
        </w:rPr>
        <w:t xml:space="preserve">with </w:t>
      </w:r>
      <w:r w:rsidRPr="00BD62E1">
        <w:rPr>
          <w:rFonts w:asciiTheme="minorHAnsi" w:hAnsiTheme="minorHAnsi" w:cstheme="minorHAnsi"/>
        </w:rPr>
        <w:t>Managing Public Money, have regard to the relevant Functional Standards</w:t>
      </w:r>
      <w:r w:rsidRPr="001935D8">
        <w:rPr>
          <w:rFonts w:asciiTheme="minorHAnsi" w:hAnsiTheme="minorHAnsi" w:cstheme="minorHAnsi"/>
          <w:vertAlign w:val="superscript"/>
        </w:rPr>
        <w:footnoteReference w:id="6"/>
      </w:r>
      <w:r w:rsidRPr="00BD62E1">
        <w:rPr>
          <w:rFonts w:asciiTheme="minorHAnsi" w:hAnsiTheme="minorHAnsi" w:cstheme="minorHAnsi"/>
        </w:rPr>
        <w:t xml:space="preserve">  as appropriate and </w:t>
      </w:r>
      <w:proofErr w:type="gramStart"/>
      <w:r w:rsidRPr="00BD62E1">
        <w:rPr>
          <w:rFonts w:asciiTheme="minorHAnsi" w:hAnsiTheme="minorHAnsi" w:cstheme="minorHAnsi"/>
        </w:rPr>
        <w:t>in particular</w:t>
      </w:r>
      <w:r>
        <w:rPr>
          <w:rFonts w:asciiTheme="minorHAnsi" w:hAnsiTheme="minorHAnsi" w:cstheme="minorHAnsi"/>
        </w:rPr>
        <w:t>,</w:t>
      </w:r>
      <w:r w:rsidRPr="00BD62E1">
        <w:rPr>
          <w:rFonts w:asciiTheme="minorHAnsi" w:hAnsiTheme="minorHAnsi" w:cstheme="minorHAnsi"/>
        </w:rPr>
        <w:t xml:space="preserve"> those</w:t>
      </w:r>
      <w:proofErr w:type="gramEnd"/>
      <w:r w:rsidRPr="00BD62E1">
        <w:rPr>
          <w:rFonts w:asciiTheme="minorHAnsi" w:hAnsiTheme="minorHAnsi" w:cstheme="minorHAnsi"/>
        </w:rPr>
        <w:t xml:space="preserve"> concerning Finance, Commercial and Counter Fraud</w:t>
      </w:r>
    </w:p>
    <w:p w14:paraId="711D7A89" w14:textId="77777777" w:rsidR="008A21E8" w:rsidRPr="00BD62E1" w:rsidRDefault="008A21E8" w:rsidP="008A21E8">
      <w:pPr>
        <w:pStyle w:val="FWKBullet"/>
        <w:numPr>
          <w:ilvl w:val="0"/>
          <w:numId w:val="60"/>
        </w:numPr>
        <w:jc w:val="both"/>
        <w:rPr>
          <w:rFonts w:asciiTheme="minorHAnsi" w:hAnsiTheme="minorHAnsi" w:cstheme="minorHAnsi"/>
        </w:rPr>
      </w:pPr>
      <w:r w:rsidRPr="00BD62E1">
        <w:rPr>
          <w:rFonts w:asciiTheme="minorHAnsi" w:hAnsiTheme="minorHAnsi" w:cstheme="minorHAnsi"/>
        </w:rPr>
        <w:t xml:space="preserve">consider the </w:t>
      </w:r>
      <w:r>
        <w:rPr>
          <w:rFonts w:asciiTheme="minorHAnsi" w:hAnsiTheme="minorHAnsi" w:cstheme="minorHAnsi"/>
        </w:rPr>
        <w:t>C</w:t>
      </w:r>
      <w:r w:rsidRPr="00BD62E1">
        <w:rPr>
          <w:rFonts w:asciiTheme="minorHAnsi" w:hAnsiTheme="minorHAnsi" w:cstheme="minorHAnsi"/>
        </w:rPr>
        <w:t xml:space="preserve">odes of </w:t>
      </w:r>
      <w:r>
        <w:rPr>
          <w:rFonts w:asciiTheme="minorHAnsi" w:hAnsiTheme="minorHAnsi" w:cstheme="minorHAnsi"/>
        </w:rPr>
        <w:t>G</w:t>
      </w:r>
      <w:r w:rsidRPr="00BD62E1">
        <w:rPr>
          <w:rFonts w:asciiTheme="minorHAnsi" w:hAnsiTheme="minorHAnsi" w:cstheme="minorHAnsi"/>
        </w:rPr>
        <w:t xml:space="preserve">ood </w:t>
      </w:r>
      <w:r>
        <w:rPr>
          <w:rFonts w:asciiTheme="minorHAnsi" w:hAnsiTheme="minorHAnsi" w:cstheme="minorHAnsi"/>
        </w:rPr>
        <w:t>P</w:t>
      </w:r>
      <w:r w:rsidRPr="00BD62E1">
        <w:rPr>
          <w:rFonts w:asciiTheme="minorHAnsi" w:hAnsiTheme="minorHAnsi" w:cstheme="minorHAnsi"/>
        </w:rPr>
        <w:t xml:space="preserve">ractice and guidance set out in </w:t>
      </w:r>
      <w:r w:rsidRPr="003E0D7D">
        <w:rPr>
          <w:rFonts w:asciiTheme="minorHAnsi" w:hAnsiTheme="minorHAnsi" w:cstheme="minorHAnsi"/>
        </w:rPr>
        <w:t>Appendix 2 of this Framework Document</w:t>
      </w:r>
      <w:r w:rsidRPr="00BD62E1">
        <w:rPr>
          <w:rFonts w:asciiTheme="minorHAnsi" w:hAnsiTheme="minorHAnsi" w:cstheme="minorHAnsi"/>
        </w:rPr>
        <w:t>, as they apply to Arm</w:t>
      </w:r>
      <w:r>
        <w:rPr>
          <w:rFonts w:asciiTheme="minorHAnsi" w:hAnsiTheme="minorHAnsi" w:cstheme="minorHAnsi"/>
        </w:rPr>
        <w:t>’</w:t>
      </w:r>
      <w:r w:rsidRPr="00BD62E1">
        <w:rPr>
          <w:rFonts w:asciiTheme="minorHAnsi" w:hAnsiTheme="minorHAnsi" w:cstheme="minorHAnsi"/>
        </w:rPr>
        <w:t>s Length Bodies.</w:t>
      </w:r>
    </w:p>
    <w:p w14:paraId="6622E91A" w14:textId="6B68EF51" w:rsidR="00B73135" w:rsidRPr="00BD62E1" w:rsidRDefault="00B73135" w:rsidP="00084263">
      <w:pPr>
        <w:pStyle w:val="FWKBodyText"/>
        <w:numPr>
          <w:ilvl w:val="1"/>
          <w:numId w:val="27"/>
        </w:numPr>
        <w:ind w:left="544" w:hanging="357"/>
        <w:jc w:val="both"/>
        <w:rPr>
          <w:rFonts w:asciiTheme="minorHAnsi" w:hAnsiTheme="minorHAnsi" w:cstheme="minorBidi"/>
        </w:rPr>
      </w:pPr>
      <w:r w:rsidRPr="74E0B5DA">
        <w:rPr>
          <w:rFonts w:asciiTheme="minorHAnsi" w:hAnsiTheme="minorHAnsi" w:cstheme="minorBidi"/>
        </w:rPr>
        <w:t xml:space="preserve">In line with </w:t>
      </w:r>
      <w:r w:rsidR="009F67C0">
        <w:rPr>
          <w:rFonts w:asciiTheme="minorHAnsi" w:hAnsiTheme="minorHAnsi" w:cstheme="minorBidi"/>
        </w:rPr>
        <w:t>‘</w:t>
      </w:r>
      <w:r w:rsidRPr="74E0B5DA">
        <w:rPr>
          <w:rFonts w:asciiTheme="minorHAnsi" w:hAnsiTheme="minorHAnsi" w:cstheme="minorBidi"/>
        </w:rPr>
        <w:t>Managing Public Money</w:t>
      </w:r>
      <w:r w:rsidR="009F67C0">
        <w:rPr>
          <w:rFonts w:asciiTheme="minorHAnsi" w:hAnsiTheme="minorHAnsi" w:cstheme="minorBidi"/>
        </w:rPr>
        <w:t>’</w:t>
      </w:r>
      <w:r w:rsidRPr="74E0B5DA">
        <w:rPr>
          <w:rFonts w:asciiTheme="minorHAnsi" w:hAnsiTheme="minorHAnsi" w:cstheme="minorBidi"/>
        </w:rPr>
        <w:t xml:space="preserve"> Annex 3.1</w:t>
      </w:r>
      <w:r w:rsidR="002F5063" w:rsidRPr="74E0B5DA">
        <w:rPr>
          <w:rFonts w:asciiTheme="minorHAnsi" w:hAnsiTheme="minorHAnsi" w:cstheme="minorBidi"/>
        </w:rPr>
        <w:t>, Acas</w:t>
      </w:r>
      <w:r w:rsidRPr="74E0B5DA">
        <w:rPr>
          <w:rFonts w:asciiTheme="minorHAnsi" w:hAnsiTheme="minorHAnsi" w:cstheme="minorBidi"/>
        </w:rPr>
        <w:t xml:space="preserve"> shall provide an account of corporate governance in its annual governance statement</w:t>
      </w:r>
      <w:r w:rsidR="0010150A" w:rsidRPr="74E0B5DA">
        <w:rPr>
          <w:rFonts w:asciiTheme="minorHAnsi" w:hAnsiTheme="minorHAnsi" w:cstheme="minorBidi"/>
        </w:rPr>
        <w:t>,</w:t>
      </w:r>
      <w:r w:rsidRPr="74E0B5DA">
        <w:rPr>
          <w:rFonts w:asciiTheme="minorHAnsi" w:hAnsiTheme="minorHAnsi" w:cstheme="minorBidi"/>
        </w:rPr>
        <w:t xml:space="preserve"> including the </w:t>
      </w:r>
      <w:r w:rsidR="00943CE7" w:rsidRPr="74E0B5DA">
        <w:rPr>
          <w:rFonts w:asciiTheme="minorHAnsi" w:hAnsiTheme="minorHAnsi" w:cstheme="minorBidi"/>
        </w:rPr>
        <w:t>Council</w:t>
      </w:r>
      <w:r w:rsidRPr="74E0B5DA">
        <w:rPr>
          <w:rFonts w:asciiTheme="minorHAnsi" w:hAnsiTheme="minorHAnsi" w:cstheme="minorBidi"/>
        </w:rPr>
        <w:t xml:space="preserve">’s assessment of its compliance with the Code with explanations of any material departures. To the extent that </w:t>
      </w:r>
      <w:r w:rsidR="00560ECF" w:rsidRPr="74E0B5DA">
        <w:rPr>
          <w:rFonts w:asciiTheme="minorHAnsi" w:hAnsiTheme="minorHAnsi" w:cstheme="minorBidi"/>
        </w:rPr>
        <w:t xml:space="preserve">Acas </w:t>
      </w:r>
      <w:r w:rsidRPr="74E0B5DA">
        <w:rPr>
          <w:rFonts w:asciiTheme="minorHAnsi" w:hAnsiTheme="minorHAnsi" w:cstheme="minorBidi"/>
        </w:rPr>
        <w:t>does intend to materially depart from the Code, the Sponsor should be notified in advance and their agreement sought to this approach.</w:t>
      </w:r>
    </w:p>
    <w:p w14:paraId="586DA134" w14:textId="587B6480" w:rsidR="00EB2CBE" w:rsidRPr="00BD62E1" w:rsidRDefault="00EB2CBE" w:rsidP="00EE5136">
      <w:pPr>
        <w:pStyle w:val="Heading2"/>
      </w:pPr>
      <w:bookmarkStart w:id="22" w:name="_Toc109789735"/>
      <w:r w:rsidRPr="00BD62E1">
        <w:t>The Chief Executive</w:t>
      </w:r>
      <w:r w:rsidR="006C0EF6">
        <w:t xml:space="preserve"> Appointment</w:t>
      </w:r>
      <w:bookmarkEnd w:id="22"/>
      <w:r w:rsidRPr="00BD62E1">
        <w:t xml:space="preserve"> </w:t>
      </w:r>
    </w:p>
    <w:p w14:paraId="30A5D576" w14:textId="38D0973B" w:rsidR="00333503" w:rsidRPr="00BD62E1" w:rsidRDefault="00333503" w:rsidP="00084263">
      <w:pPr>
        <w:pStyle w:val="FWKBodyText"/>
        <w:numPr>
          <w:ilvl w:val="1"/>
          <w:numId w:val="27"/>
        </w:numPr>
        <w:ind w:left="544" w:hanging="357"/>
        <w:jc w:val="both"/>
        <w:rPr>
          <w:rFonts w:asciiTheme="minorHAnsi" w:hAnsiTheme="minorHAnsi" w:cstheme="minorHAnsi"/>
        </w:rPr>
      </w:pPr>
      <w:r w:rsidRPr="00BD62E1">
        <w:rPr>
          <w:rFonts w:asciiTheme="minorHAnsi" w:hAnsiTheme="minorHAnsi" w:cstheme="minorHAnsi"/>
        </w:rPr>
        <w:t xml:space="preserve">The Chief Executive of Acas is a </w:t>
      </w:r>
      <w:r w:rsidR="00BD43B8" w:rsidRPr="00BD62E1">
        <w:rPr>
          <w:rFonts w:asciiTheme="minorHAnsi" w:hAnsiTheme="minorHAnsi" w:cstheme="minorHAnsi"/>
        </w:rPr>
        <w:t xml:space="preserve">Senior </w:t>
      </w:r>
      <w:r w:rsidR="009B4ECA" w:rsidRPr="00BD62E1">
        <w:rPr>
          <w:rFonts w:asciiTheme="minorHAnsi" w:hAnsiTheme="minorHAnsi" w:cstheme="minorHAnsi"/>
        </w:rPr>
        <w:t>Civil Servant, employed by Acas</w:t>
      </w:r>
      <w:r w:rsidR="00AD417A" w:rsidRPr="00BD62E1">
        <w:rPr>
          <w:rFonts w:asciiTheme="minorHAnsi" w:hAnsiTheme="minorHAnsi" w:cstheme="minorHAnsi"/>
        </w:rPr>
        <w:t>, with the active involvement of the Department and the Chair of the Acas Council</w:t>
      </w:r>
      <w:r w:rsidR="009B4ECA" w:rsidRPr="00BD62E1">
        <w:rPr>
          <w:rFonts w:asciiTheme="minorHAnsi" w:hAnsiTheme="minorHAnsi" w:cstheme="minorHAnsi"/>
        </w:rPr>
        <w:t xml:space="preserve">. The Chief Executive </w:t>
      </w:r>
      <w:r w:rsidR="00707C54" w:rsidRPr="00BD62E1">
        <w:rPr>
          <w:rFonts w:asciiTheme="minorHAnsi" w:hAnsiTheme="minorHAnsi" w:cstheme="minorHAnsi"/>
        </w:rPr>
        <w:t>is always</w:t>
      </w:r>
      <w:r w:rsidR="009B4ECA" w:rsidRPr="00BD62E1">
        <w:rPr>
          <w:rFonts w:asciiTheme="minorHAnsi" w:hAnsiTheme="minorHAnsi" w:cstheme="minorHAnsi"/>
        </w:rPr>
        <w:t xml:space="preserve"> subject to the prevailing rules that govern the conduct of Civil Servants or that determine the propriety of action which Civil Servants may take, including the Civil Service Code and any central guidance from BEIS or wider Government that may from time to time be given to Partner Organisations. </w:t>
      </w:r>
      <w:r w:rsidR="00BD43B8" w:rsidRPr="00BD62E1">
        <w:rPr>
          <w:rFonts w:asciiTheme="minorHAnsi" w:hAnsiTheme="minorHAnsi" w:cstheme="minorHAnsi"/>
        </w:rPr>
        <w:t xml:space="preserve"> </w:t>
      </w:r>
    </w:p>
    <w:p w14:paraId="2B18AE1C" w14:textId="77777777" w:rsidR="00283DF6" w:rsidRPr="00DB606A" w:rsidRDefault="00283DF6" w:rsidP="00283DF6">
      <w:pPr>
        <w:pStyle w:val="FWKBodyText"/>
        <w:numPr>
          <w:ilvl w:val="1"/>
          <w:numId w:val="27"/>
        </w:numPr>
        <w:ind w:left="544" w:hanging="357"/>
        <w:jc w:val="both"/>
        <w:rPr>
          <w:rFonts w:asciiTheme="minorHAnsi" w:hAnsiTheme="minorHAnsi" w:cstheme="minorHAnsi"/>
        </w:rPr>
      </w:pPr>
      <w:r w:rsidRPr="00DB606A">
        <w:rPr>
          <w:rFonts w:asciiTheme="minorHAnsi" w:hAnsiTheme="minorHAnsi" w:cstheme="minorHAnsi"/>
        </w:rPr>
        <w:t>The terms of appointment to the Civil Service as set out in the Constitutional Reform and Governance Act 2010 apply. The competition needs to be run in line with the Civil Service Recruitment Principles</w:t>
      </w:r>
      <w:r>
        <w:rPr>
          <w:rStyle w:val="FootnoteReference"/>
          <w:rFonts w:asciiTheme="minorHAnsi" w:hAnsiTheme="minorHAnsi" w:cstheme="minorHAnsi"/>
        </w:rPr>
        <w:footnoteReference w:id="7"/>
      </w:r>
      <w:r w:rsidRPr="00DB606A">
        <w:rPr>
          <w:rFonts w:asciiTheme="minorHAnsi" w:hAnsiTheme="minorHAnsi" w:cstheme="minorHAnsi"/>
        </w:rPr>
        <w:t xml:space="preserve">. </w:t>
      </w:r>
    </w:p>
    <w:p w14:paraId="7ADD1A2E" w14:textId="110AF30D" w:rsidR="001E787F" w:rsidRPr="00D6157F" w:rsidRDefault="001E787F" w:rsidP="00084263">
      <w:pPr>
        <w:pStyle w:val="FWKBodyText"/>
        <w:numPr>
          <w:ilvl w:val="1"/>
          <w:numId w:val="27"/>
        </w:numPr>
        <w:ind w:left="544" w:hanging="357"/>
        <w:jc w:val="both"/>
        <w:rPr>
          <w:rFonts w:asciiTheme="minorHAnsi" w:hAnsiTheme="minorHAnsi" w:cstheme="minorBidi"/>
        </w:rPr>
      </w:pPr>
      <w:r w:rsidRPr="74E0B5DA">
        <w:rPr>
          <w:rFonts w:asciiTheme="minorHAnsi" w:hAnsiTheme="minorHAnsi" w:cstheme="minorBidi"/>
        </w:rPr>
        <w:t xml:space="preserve">Terms of that appointment, including salary and/or non-consolidated performance related payments are determined by BEIS, in accordance with public sector pay policy. Reviews of salary and non-consolidated pay </w:t>
      </w:r>
      <w:r w:rsidR="00344852" w:rsidRPr="74E0B5DA">
        <w:rPr>
          <w:rFonts w:asciiTheme="minorHAnsi" w:hAnsiTheme="minorHAnsi" w:cstheme="minorBidi"/>
        </w:rPr>
        <w:t>ref</w:t>
      </w:r>
      <w:r w:rsidR="00681173" w:rsidRPr="74E0B5DA">
        <w:rPr>
          <w:rFonts w:asciiTheme="minorHAnsi" w:hAnsiTheme="minorHAnsi" w:cstheme="minorBidi"/>
        </w:rPr>
        <w:t>lects Civil Service SCS p</w:t>
      </w:r>
      <w:r w:rsidR="00096383" w:rsidRPr="74E0B5DA">
        <w:rPr>
          <w:rFonts w:asciiTheme="minorHAnsi" w:hAnsiTheme="minorHAnsi" w:cstheme="minorBidi"/>
        </w:rPr>
        <w:t>a</w:t>
      </w:r>
      <w:r w:rsidR="00681173" w:rsidRPr="74E0B5DA">
        <w:rPr>
          <w:rFonts w:asciiTheme="minorHAnsi" w:hAnsiTheme="minorHAnsi" w:cstheme="minorBidi"/>
        </w:rPr>
        <w:t>y reviews</w:t>
      </w:r>
      <w:r w:rsidR="00096383" w:rsidRPr="74E0B5DA">
        <w:rPr>
          <w:rFonts w:asciiTheme="minorHAnsi" w:hAnsiTheme="minorHAnsi" w:cstheme="minorBidi"/>
        </w:rPr>
        <w:t xml:space="preserve"> and </w:t>
      </w:r>
      <w:r w:rsidRPr="74E0B5DA">
        <w:rPr>
          <w:rFonts w:asciiTheme="minorHAnsi" w:hAnsiTheme="minorHAnsi" w:cstheme="minorBidi"/>
        </w:rPr>
        <w:t xml:space="preserve">are carried out by </w:t>
      </w:r>
      <w:r w:rsidR="00667B91" w:rsidRPr="74E0B5DA">
        <w:rPr>
          <w:rFonts w:asciiTheme="minorHAnsi" w:hAnsiTheme="minorHAnsi" w:cstheme="minorBidi"/>
        </w:rPr>
        <w:t>Acas'</w:t>
      </w:r>
      <w:r w:rsidRPr="74E0B5DA">
        <w:rPr>
          <w:rFonts w:asciiTheme="minorHAnsi" w:hAnsiTheme="minorHAnsi" w:cstheme="minorBidi"/>
        </w:rPr>
        <w:t xml:space="preserve"> Remuneration Committee.</w:t>
      </w:r>
    </w:p>
    <w:p w14:paraId="41905D28" w14:textId="40A97CA5" w:rsidR="00102941" w:rsidRPr="00D6157F" w:rsidRDefault="00102941" w:rsidP="00084263">
      <w:pPr>
        <w:pStyle w:val="FWKBodyText"/>
        <w:numPr>
          <w:ilvl w:val="1"/>
          <w:numId w:val="27"/>
        </w:numPr>
        <w:ind w:left="544" w:hanging="357"/>
        <w:jc w:val="both"/>
        <w:rPr>
          <w:rFonts w:asciiTheme="minorHAnsi" w:hAnsiTheme="minorHAnsi" w:cstheme="minorHAnsi"/>
        </w:rPr>
      </w:pPr>
      <w:r w:rsidRPr="00D6157F">
        <w:rPr>
          <w:rFonts w:asciiTheme="minorHAnsi" w:hAnsiTheme="minorHAnsi" w:cstheme="minorHAnsi"/>
        </w:rPr>
        <w:t xml:space="preserve">The Chief Executive appoints Executive </w:t>
      </w:r>
      <w:r w:rsidR="00E54AB6" w:rsidRPr="00D6157F">
        <w:rPr>
          <w:rFonts w:asciiTheme="minorHAnsi" w:hAnsiTheme="minorHAnsi" w:cstheme="minorHAnsi"/>
        </w:rPr>
        <w:t>D</w:t>
      </w:r>
      <w:r w:rsidRPr="00D6157F">
        <w:rPr>
          <w:rFonts w:asciiTheme="minorHAnsi" w:hAnsiTheme="minorHAnsi" w:cstheme="minorHAnsi"/>
        </w:rPr>
        <w:t>irectors. Due process will be followed for any Senior Civil Service appointments.</w:t>
      </w:r>
    </w:p>
    <w:p w14:paraId="3F17FC30" w14:textId="7ED58B30" w:rsidR="00EB2CBE" w:rsidRPr="00BD62E1" w:rsidRDefault="00EB2CBE" w:rsidP="00EE5136">
      <w:pPr>
        <w:pStyle w:val="Heading2"/>
        <w:rPr>
          <w:rStyle w:val="Heading3Char"/>
          <w:rFonts w:asciiTheme="minorHAnsi" w:hAnsiTheme="minorHAnsi" w:cstheme="minorBidi"/>
        </w:rPr>
      </w:pPr>
      <w:bookmarkStart w:id="23" w:name="_Toc109789736"/>
      <w:r>
        <w:t xml:space="preserve">Responsibilities of </w:t>
      </w:r>
      <w:r w:rsidR="00667B91">
        <w:t>Acas’</w:t>
      </w:r>
      <w:r>
        <w:t xml:space="preserve"> Chief Executive as </w:t>
      </w:r>
      <w:r w:rsidR="4D5458BA">
        <w:t>A</w:t>
      </w:r>
      <w:r>
        <w:t xml:space="preserve">ccounting </w:t>
      </w:r>
      <w:r w:rsidR="244F0EE3">
        <w:t>O</w:t>
      </w:r>
      <w:r>
        <w:t>fficer</w:t>
      </w:r>
      <w:bookmarkEnd w:id="23"/>
      <w:r>
        <w:t xml:space="preserve"> </w:t>
      </w:r>
    </w:p>
    <w:p w14:paraId="16329F86" w14:textId="6CDA5FFE" w:rsidR="00EB2CBE" w:rsidRPr="00BD62E1" w:rsidRDefault="00EB2CBE" w:rsidP="00084263">
      <w:pPr>
        <w:pStyle w:val="FWKBodyText"/>
        <w:numPr>
          <w:ilvl w:val="1"/>
          <w:numId w:val="27"/>
        </w:numPr>
        <w:ind w:left="544" w:hanging="357"/>
        <w:jc w:val="both"/>
        <w:rPr>
          <w:rFonts w:asciiTheme="minorHAnsi" w:hAnsiTheme="minorHAnsi" w:cstheme="minorHAnsi"/>
          <w:b/>
          <w:bCs/>
        </w:rPr>
      </w:pPr>
      <w:r w:rsidRPr="00BD62E1">
        <w:rPr>
          <w:rFonts w:asciiTheme="minorHAnsi" w:hAnsiTheme="minorHAnsi" w:cstheme="minorHAnsi"/>
        </w:rPr>
        <w:t xml:space="preserve">The Chief Executive as </w:t>
      </w:r>
      <w:r w:rsidR="00387506" w:rsidRPr="00BD62E1">
        <w:rPr>
          <w:rFonts w:asciiTheme="minorHAnsi" w:hAnsiTheme="minorHAnsi" w:cstheme="minorHAnsi"/>
        </w:rPr>
        <w:t>A</w:t>
      </w:r>
      <w:r w:rsidRPr="00BD62E1">
        <w:rPr>
          <w:rFonts w:asciiTheme="minorHAnsi" w:hAnsiTheme="minorHAnsi" w:cstheme="minorHAnsi"/>
        </w:rPr>
        <w:t xml:space="preserve">ccounting </w:t>
      </w:r>
      <w:r w:rsidR="00387506" w:rsidRPr="00BD62E1">
        <w:rPr>
          <w:rFonts w:asciiTheme="minorHAnsi" w:hAnsiTheme="minorHAnsi" w:cstheme="minorHAnsi"/>
        </w:rPr>
        <w:t>O</w:t>
      </w:r>
      <w:r w:rsidRPr="00BD62E1">
        <w:rPr>
          <w:rFonts w:asciiTheme="minorHAnsi" w:hAnsiTheme="minorHAnsi" w:cstheme="minorHAnsi"/>
        </w:rPr>
        <w:t xml:space="preserve">fficer is personally responsible for safeguarding the public funds for which they have charge; for ensuring propriety, regularity, value for money and feasibility in the handling of those public funds; and for the day-to-day operations and management of </w:t>
      </w:r>
      <w:r w:rsidR="006633D0" w:rsidRPr="00BD62E1">
        <w:rPr>
          <w:rFonts w:asciiTheme="minorHAnsi" w:hAnsiTheme="minorHAnsi" w:cstheme="minorHAnsi"/>
        </w:rPr>
        <w:t>Acas</w:t>
      </w:r>
      <w:r w:rsidRPr="00BD62E1">
        <w:rPr>
          <w:rFonts w:asciiTheme="minorHAnsi" w:hAnsiTheme="minorHAnsi" w:cstheme="minorHAnsi"/>
        </w:rPr>
        <w:t xml:space="preserve">. In </w:t>
      </w:r>
      <w:r w:rsidRPr="00BD62E1">
        <w:rPr>
          <w:rFonts w:asciiTheme="minorHAnsi" w:hAnsiTheme="minorHAnsi" w:cstheme="minorHAnsi"/>
        </w:rPr>
        <w:lastRenderedPageBreak/>
        <w:t xml:space="preserve">addition, they should ensure that </w:t>
      </w:r>
      <w:r w:rsidR="006633D0" w:rsidRPr="00BD62E1">
        <w:rPr>
          <w:rFonts w:asciiTheme="minorHAnsi" w:hAnsiTheme="minorHAnsi" w:cstheme="minorHAnsi"/>
        </w:rPr>
        <w:t>Acas</w:t>
      </w:r>
      <w:r w:rsidRPr="00BD62E1">
        <w:rPr>
          <w:rFonts w:asciiTheme="minorHAnsi" w:hAnsiTheme="minorHAnsi" w:cstheme="minorHAnsi"/>
        </w:rPr>
        <w:t xml:space="preserve"> as a whole</w:t>
      </w:r>
      <w:r w:rsidR="0005524C">
        <w:rPr>
          <w:rFonts w:asciiTheme="minorHAnsi" w:hAnsiTheme="minorHAnsi" w:cstheme="minorHAnsi"/>
        </w:rPr>
        <w:t>,</w:t>
      </w:r>
      <w:r w:rsidRPr="00BD62E1">
        <w:rPr>
          <w:rFonts w:asciiTheme="minorHAnsi" w:hAnsiTheme="minorHAnsi" w:cstheme="minorHAnsi"/>
        </w:rPr>
        <w:t xml:space="preserve"> is run </w:t>
      </w:r>
      <w:r w:rsidR="00955600" w:rsidRPr="00BD62E1">
        <w:rPr>
          <w:rFonts w:asciiTheme="minorHAnsi" w:hAnsiTheme="minorHAnsi" w:cstheme="minorHAnsi"/>
        </w:rPr>
        <w:t>based on</w:t>
      </w:r>
      <w:r w:rsidRPr="00BD62E1">
        <w:rPr>
          <w:rFonts w:asciiTheme="minorHAnsi" w:hAnsiTheme="minorHAnsi" w:cstheme="minorHAnsi"/>
        </w:rPr>
        <w:t xml:space="preserve"> the standards, in terms of governance, decision-making and financial management</w:t>
      </w:r>
      <w:r w:rsidR="004219FD" w:rsidRPr="00BD62E1">
        <w:rPr>
          <w:rFonts w:asciiTheme="minorHAnsi" w:hAnsiTheme="minorHAnsi" w:cstheme="minorHAnsi"/>
        </w:rPr>
        <w:t>,</w:t>
      </w:r>
      <w:r w:rsidRPr="00BD62E1">
        <w:rPr>
          <w:rFonts w:asciiTheme="minorHAnsi" w:hAnsiTheme="minorHAnsi" w:cstheme="minorHAnsi"/>
        </w:rPr>
        <w:t xml:space="preserve"> that are set out in Box 3.1 of </w:t>
      </w:r>
      <w:r w:rsidR="009F67C0">
        <w:rPr>
          <w:rFonts w:asciiTheme="minorHAnsi" w:hAnsiTheme="minorHAnsi" w:cstheme="minorHAnsi"/>
        </w:rPr>
        <w:t>‘</w:t>
      </w:r>
      <w:r w:rsidRPr="00BD62E1">
        <w:rPr>
          <w:rFonts w:asciiTheme="minorHAnsi" w:hAnsiTheme="minorHAnsi" w:cstheme="minorHAnsi"/>
        </w:rPr>
        <w:t>Managing Public Money</w:t>
      </w:r>
      <w:r w:rsidR="009F67C0">
        <w:rPr>
          <w:rFonts w:asciiTheme="minorHAnsi" w:hAnsiTheme="minorHAnsi" w:cstheme="minorHAnsi"/>
        </w:rPr>
        <w:t>’</w:t>
      </w:r>
      <w:r w:rsidRPr="00BD62E1">
        <w:rPr>
          <w:rFonts w:asciiTheme="minorHAnsi" w:hAnsiTheme="minorHAnsi" w:cstheme="minorHAnsi"/>
        </w:rPr>
        <w:t>. These responsibilities include the below and those that are set in the Accounting Officer appointment letter issued by the Principal Accounting Officer of the Sponsor Department.</w:t>
      </w:r>
      <w:r w:rsidRPr="00BD62E1">
        <w:rPr>
          <w:rFonts w:asciiTheme="minorHAnsi" w:hAnsiTheme="minorHAnsi" w:cstheme="minorHAnsi"/>
          <w:color w:val="FF0000"/>
        </w:rPr>
        <w:t xml:space="preserve"> </w:t>
      </w:r>
    </w:p>
    <w:p w14:paraId="7AA973E7" w14:textId="40B45720" w:rsidR="00B140EE" w:rsidRPr="00CD5920" w:rsidRDefault="00B140EE" w:rsidP="00084263">
      <w:pPr>
        <w:pStyle w:val="FWKBodyText"/>
        <w:numPr>
          <w:ilvl w:val="1"/>
          <w:numId w:val="27"/>
        </w:numPr>
        <w:ind w:left="544" w:hanging="357"/>
        <w:jc w:val="both"/>
        <w:rPr>
          <w:rFonts w:asciiTheme="minorHAnsi" w:hAnsiTheme="minorHAnsi" w:cstheme="minorHAnsi"/>
          <w:b/>
          <w:bCs/>
          <w:color w:val="auto"/>
        </w:rPr>
      </w:pPr>
      <w:r w:rsidRPr="00CD5920">
        <w:rPr>
          <w:rFonts w:asciiTheme="minorHAnsi" w:hAnsiTheme="minorHAnsi" w:cstheme="minorHAnsi"/>
          <w:color w:val="auto"/>
        </w:rPr>
        <w:t xml:space="preserve">Acting within the authority of the minister(s) </w:t>
      </w:r>
      <w:r w:rsidR="001D7F6B" w:rsidRPr="00CD5920">
        <w:rPr>
          <w:rFonts w:asciiTheme="minorHAnsi" w:hAnsiTheme="minorHAnsi" w:cstheme="minorHAnsi"/>
          <w:color w:val="auto"/>
        </w:rPr>
        <w:t xml:space="preserve">to whom </w:t>
      </w:r>
      <w:r w:rsidR="00E954C6">
        <w:rPr>
          <w:rFonts w:asciiTheme="minorHAnsi" w:hAnsiTheme="minorHAnsi" w:cstheme="minorHAnsi"/>
          <w:color w:val="auto"/>
        </w:rPr>
        <w:t>they</w:t>
      </w:r>
      <w:r w:rsidR="001D7F6B" w:rsidRPr="00CD5920">
        <w:rPr>
          <w:rFonts w:asciiTheme="minorHAnsi" w:hAnsiTheme="minorHAnsi" w:cstheme="minorHAnsi"/>
          <w:color w:val="auto"/>
        </w:rPr>
        <w:t xml:space="preserve"> </w:t>
      </w:r>
      <w:r w:rsidR="00E954C6">
        <w:rPr>
          <w:rFonts w:asciiTheme="minorHAnsi" w:hAnsiTheme="minorHAnsi" w:cstheme="minorHAnsi"/>
          <w:color w:val="auto"/>
        </w:rPr>
        <w:t>are</w:t>
      </w:r>
      <w:r w:rsidR="001D7F6B" w:rsidRPr="00CD5920">
        <w:rPr>
          <w:rFonts w:asciiTheme="minorHAnsi" w:hAnsiTheme="minorHAnsi" w:cstheme="minorHAnsi"/>
          <w:color w:val="auto"/>
        </w:rPr>
        <w:t xml:space="preserve"> responsible, the accounting officer should ensure that </w:t>
      </w:r>
      <w:r w:rsidR="00CE4AD2" w:rsidRPr="00CD5920">
        <w:rPr>
          <w:rFonts w:asciiTheme="minorHAnsi" w:hAnsiTheme="minorHAnsi" w:cstheme="minorHAnsi"/>
          <w:color w:val="auto"/>
        </w:rPr>
        <w:t>Acas</w:t>
      </w:r>
      <w:r w:rsidR="00904B6F" w:rsidRPr="00CD5920">
        <w:rPr>
          <w:rFonts w:asciiTheme="minorHAnsi" w:hAnsiTheme="minorHAnsi" w:cstheme="minorHAnsi"/>
          <w:color w:val="auto"/>
        </w:rPr>
        <w:t xml:space="preserve"> </w:t>
      </w:r>
      <w:r w:rsidR="006A4EBE" w:rsidRPr="00CD5920">
        <w:rPr>
          <w:rFonts w:asciiTheme="minorHAnsi" w:hAnsiTheme="minorHAnsi" w:cstheme="minorHAnsi"/>
          <w:color w:val="auto"/>
        </w:rPr>
        <w:t>operates effectively</w:t>
      </w:r>
      <w:r w:rsidR="002A735A" w:rsidRPr="00CD5920">
        <w:rPr>
          <w:rFonts w:asciiTheme="minorHAnsi" w:hAnsiTheme="minorHAnsi" w:cstheme="minorHAnsi"/>
          <w:color w:val="auto"/>
        </w:rPr>
        <w:t xml:space="preserve"> and to a high standard of probity. </w:t>
      </w:r>
      <w:r w:rsidR="00F349A5" w:rsidRPr="00CD5920">
        <w:rPr>
          <w:rFonts w:asciiTheme="minorHAnsi" w:hAnsiTheme="minorHAnsi" w:cstheme="minorHAnsi"/>
          <w:color w:val="auto"/>
        </w:rPr>
        <w:t xml:space="preserve">Acas </w:t>
      </w:r>
      <w:r w:rsidR="002A735A" w:rsidRPr="00CD5920">
        <w:rPr>
          <w:rFonts w:asciiTheme="minorHAnsi" w:hAnsiTheme="minorHAnsi" w:cstheme="minorHAnsi"/>
          <w:color w:val="auto"/>
        </w:rPr>
        <w:t>should:</w:t>
      </w:r>
    </w:p>
    <w:p w14:paraId="0371EFFD" w14:textId="77777777" w:rsidR="00B70779" w:rsidRPr="00D84CED" w:rsidRDefault="00B70779" w:rsidP="00C21521">
      <w:pPr>
        <w:autoSpaceDE w:val="0"/>
        <w:autoSpaceDN w:val="0"/>
        <w:adjustRightInd w:val="0"/>
        <w:ind w:left="901" w:hanging="357"/>
        <w:contextualSpacing/>
        <w:jc w:val="both"/>
        <w:rPr>
          <w:rFonts w:asciiTheme="minorHAnsi" w:hAnsiTheme="minorHAnsi" w:cstheme="minorHAnsi"/>
          <w:b/>
          <w:szCs w:val="22"/>
          <w:lang w:eastAsia="ja-JP"/>
        </w:rPr>
      </w:pPr>
      <w:r w:rsidRPr="00D84CED">
        <w:rPr>
          <w:rFonts w:asciiTheme="minorHAnsi" w:hAnsiTheme="minorHAnsi" w:cstheme="minorHAnsi"/>
          <w:b/>
          <w:szCs w:val="22"/>
          <w:lang w:eastAsia="ja-JP"/>
        </w:rPr>
        <w:t>Governance</w:t>
      </w:r>
    </w:p>
    <w:p w14:paraId="451062F9" w14:textId="57582B78" w:rsidR="00B70779" w:rsidRPr="00C21521" w:rsidRDefault="00AC1CC0" w:rsidP="00084263">
      <w:pPr>
        <w:pStyle w:val="ListParagraph"/>
        <w:numPr>
          <w:ilvl w:val="0"/>
          <w:numId w:val="37"/>
        </w:numPr>
        <w:tabs>
          <w:tab w:val="num" w:pos="1491"/>
        </w:tabs>
        <w:autoSpaceDE w:val="0"/>
        <w:autoSpaceDN w:val="0"/>
        <w:adjustRightInd w:val="0"/>
        <w:jc w:val="both"/>
        <w:rPr>
          <w:rFonts w:cstheme="minorHAnsi"/>
          <w:lang w:eastAsia="ja-JP"/>
        </w:rPr>
      </w:pPr>
      <w:r w:rsidRPr="00C21521">
        <w:rPr>
          <w:rFonts w:cstheme="minorHAnsi"/>
          <w:lang w:eastAsia="ja-JP"/>
        </w:rPr>
        <w:t>h</w:t>
      </w:r>
      <w:r w:rsidR="00B70779" w:rsidRPr="00C21521">
        <w:rPr>
          <w:rFonts w:cstheme="minorHAnsi"/>
          <w:lang w:eastAsia="ja-JP"/>
        </w:rPr>
        <w:t>ave a governance structure which transmits, delegates, implements</w:t>
      </w:r>
      <w:r w:rsidR="00000C8A" w:rsidRPr="00C21521">
        <w:rPr>
          <w:rFonts w:cstheme="minorHAnsi"/>
          <w:lang w:eastAsia="ja-JP"/>
        </w:rPr>
        <w:t>,</w:t>
      </w:r>
      <w:r w:rsidR="00B70779" w:rsidRPr="00C21521">
        <w:rPr>
          <w:rFonts w:cstheme="minorHAnsi"/>
          <w:lang w:eastAsia="ja-JP"/>
        </w:rPr>
        <w:t xml:space="preserve"> and enforces decisions</w:t>
      </w:r>
    </w:p>
    <w:p w14:paraId="20B1CECA" w14:textId="72CD7933" w:rsidR="00B70779" w:rsidRPr="00C21521" w:rsidRDefault="00AC1CC0" w:rsidP="00084263">
      <w:pPr>
        <w:pStyle w:val="ListParagraph"/>
        <w:numPr>
          <w:ilvl w:val="0"/>
          <w:numId w:val="37"/>
        </w:numPr>
        <w:tabs>
          <w:tab w:val="num" w:pos="1491"/>
        </w:tabs>
        <w:autoSpaceDE w:val="0"/>
        <w:autoSpaceDN w:val="0"/>
        <w:adjustRightInd w:val="0"/>
        <w:jc w:val="both"/>
        <w:rPr>
          <w:rFonts w:cstheme="minorHAnsi"/>
          <w:lang w:eastAsia="ja-JP"/>
        </w:rPr>
      </w:pPr>
      <w:r w:rsidRPr="00C21521">
        <w:rPr>
          <w:rFonts w:cstheme="minorHAnsi"/>
          <w:lang w:eastAsia="ja-JP"/>
        </w:rPr>
        <w:t>h</w:t>
      </w:r>
      <w:r w:rsidR="00B70779" w:rsidRPr="00C21521">
        <w:rPr>
          <w:rFonts w:cstheme="minorHAnsi"/>
          <w:lang w:eastAsia="ja-JP"/>
        </w:rPr>
        <w:t>ave trustworthy internal controls to safeguard, channel and record resources as intend</w:t>
      </w:r>
      <w:r w:rsidRPr="00C21521">
        <w:rPr>
          <w:rFonts w:cstheme="minorHAnsi"/>
          <w:lang w:eastAsia="ja-JP"/>
        </w:rPr>
        <w:t>ed</w:t>
      </w:r>
    </w:p>
    <w:p w14:paraId="6056D72D" w14:textId="5B38BB3F" w:rsidR="00B70779" w:rsidRPr="00C21521" w:rsidRDefault="00AC1CC0" w:rsidP="00084263">
      <w:pPr>
        <w:pStyle w:val="ListParagraph"/>
        <w:numPr>
          <w:ilvl w:val="0"/>
          <w:numId w:val="37"/>
        </w:numPr>
        <w:tabs>
          <w:tab w:val="num" w:pos="1491"/>
        </w:tabs>
        <w:autoSpaceDE w:val="0"/>
        <w:autoSpaceDN w:val="0"/>
        <w:adjustRightInd w:val="0"/>
        <w:jc w:val="both"/>
        <w:rPr>
          <w:rFonts w:cstheme="minorHAnsi"/>
          <w:lang w:eastAsia="ja-JP"/>
        </w:rPr>
      </w:pPr>
      <w:r w:rsidRPr="00C21521">
        <w:rPr>
          <w:rFonts w:cstheme="minorHAnsi"/>
          <w:lang w:eastAsia="ja-JP"/>
        </w:rPr>
        <w:t>w</w:t>
      </w:r>
      <w:r w:rsidR="00B70779" w:rsidRPr="00C21521">
        <w:rPr>
          <w:rFonts w:cstheme="minorHAnsi"/>
          <w:lang w:eastAsia="ja-JP"/>
        </w:rPr>
        <w:t>ork cooperatively with partners in the public interest</w:t>
      </w:r>
    </w:p>
    <w:p w14:paraId="7E89B13C" w14:textId="26076A7D" w:rsidR="00B70779" w:rsidRPr="00C21521" w:rsidRDefault="00AC1CC0" w:rsidP="00084263">
      <w:pPr>
        <w:pStyle w:val="ListParagraph"/>
        <w:numPr>
          <w:ilvl w:val="0"/>
          <w:numId w:val="37"/>
        </w:numPr>
        <w:tabs>
          <w:tab w:val="num" w:pos="1491"/>
        </w:tabs>
        <w:autoSpaceDE w:val="0"/>
        <w:autoSpaceDN w:val="0"/>
        <w:adjustRightInd w:val="0"/>
        <w:jc w:val="both"/>
        <w:rPr>
          <w:rFonts w:cstheme="minorHAnsi"/>
          <w:lang w:eastAsia="ja-JP"/>
        </w:rPr>
      </w:pPr>
      <w:r w:rsidRPr="00C21521">
        <w:rPr>
          <w:rFonts w:cstheme="minorHAnsi"/>
          <w:lang w:eastAsia="ja-JP"/>
        </w:rPr>
        <w:t>o</w:t>
      </w:r>
      <w:r w:rsidR="00B70779" w:rsidRPr="00C21521">
        <w:rPr>
          <w:rFonts w:cstheme="minorHAnsi"/>
          <w:lang w:eastAsia="ja-JP"/>
        </w:rPr>
        <w:t>perate with propriety and regularity in all its transactions</w:t>
      </w:r>
    </w:p>
    <w:p w14:paraId="03614D7A" w14:textId="2A7459A6" w:rsidR="00B70779" w:rsidRPr="00C21521" w:rsidRDefault="00AC1CC0" w:rsidP="00084263">
      <w:pPr>
        <w:pStyle w:val="ListParagraph"/>
        <w:numPr>
          <w:ilvl w:val="0"/>
          <w:numId w:val="37"/>
        </w:numPr>
        <w:tabs>
          <w:tab w:val="num" w:pos="1491"/>
        </w:tabs>
        <w:autoSpaceDE w:val="0"/>
        <w:autoSpaceDN w:val="0"/>
        <w:adjustRightInd w:val="0"/>
        <w:jc w:val="both"/>
        <w:rPr>
          <w:rFonts w:cstheme="minorHAnsi"/>
          <w:lang w:eastAsia="ja-JP"/>
        </w:rPr>
      </w:pPr>
      <w:r w:rsidRPr="00C21521">
        <w:rPr>
          <w:rFonts w:cstheme="minorHAnsi"/>
          <w:lang w:eastAsia="ja-JP"/>
        </w:rPr>
        <w:t>t</w:t>
      </w:r>
      <w:r w:rsidR="00B70779" w:rsidRPr="00C21521">
        <w:rPr>
          <w:rFonts w:cstheme="minorHAnsi"/>
          <w:lang w:eastAsia="ja-JP"/>
        </w:rPr>
        <w:t>reat its customers and business counterparties fairly, honestly and with integrity</w:t>
      </w:r>
    </w:p>
    <w:p w14:paraId="46E5EC67" w14:textId="7748BAEB" w:rsidR="00B70779" w:rsidRPr="00C21521" w:rsidRDefault="00AC1CC0" w:rsidP="00084263">
      <w:pPr>
        <w:pStyle w:val="ListParagraph"/>
        <w:numPr>
          <w:ilvl w:val="0"/>
          <w:numId w:val="37"/>
        </w:numPr>
        <w:tabs>
          <w:tab w:val="num" w:pos="1491"/>
        </w:tabs>
        <w:autoSpaceDE w:val="0"/>
        <w:autoSpaceDN w:val="0"/>
        <w:adjustRightInd w:val="0"/>
        <w:jc w:val="both"/>
        <w:rPr>
          <w:rFonts w:cstheme="minorHAnsi"/>
          <w:lang w:eastAsia="ja-JP"/>
        </w:rPr>
      </w:pPr>
      <w:r w:rsidRPr="00C21521">
        <w:rPr>
          <w:rFonts w:cstheme="minorHAnsi"/>
          <w:lang w:eastAsia="ja-JP"/>
        </w:rPr>
        <w:t>o</w:t>
      </w:r>
      <w:r w:rsidR="00B70779" w:rsidRPr="00C21521">
        <w:rPr>
          <w:rFonts w:cstheme="minorHAnsi"/>
          <w:lang w:eastAsia="ja-JP"/>
        </w:rPr>
        <w:t>ffer appropriate redress for failure to meet agreed customer standards</w:t>
      </w:r>
    </w:p>
    <w:p w14:paraId="7DAB1643" w14:textId="090978B5" w:rsidR="00B70779" w:rsidRPr="00C21521" w:rsidRDefault="00AC1CC0" w:rsidP="00BF1797">
      <w:pPr>
        <w:pStyle w:val="ListParagraph"/>
        <w:numPr>
          <w:ilvl w:val="0"/>
          <w:numId w:val="37"/>
        </w:numPr>
        <w:tabs>
          <w:tab w:val="num" w:pos="1491"/>
        </w:tabs>
        <w:autoSpaceDE w:val="0"/>
        <w:autoSpaceDN w:val="0"/>
        <w:adjustRightInd w:val="0"/>
        <w:spacing w:after="0"/>
        <w:jc w:val="both"/>
        <w:rPr>
          <w:rFonts w:cstheme="minorHAnsi"/>
          <w:lang w:eastAsia="ja-JP"/>
        </w:rPr>
      </w:pPr>
      <w:r w:rsidRPr="00C21521">
        <w:rPr>
          <w:rFonts w:cstheme="minorHAnsi"/>
          <w:lang w:eastAsia="ja-JP"/>
        </w:rPr>
        <w:t>g</w:t>
      </w:r>
      <w:r w:rsidR="00B70779" w:rsidRPr="00C21521">
        <w:rPr>
          <w:rFonts w:cstheme="minorHAnsi"/>
          <w:lang w:eastAsia="ja-JP"/>
        </w:rPr>
        <w:t>ive timely, transparent</w:t>
      </w:r>
      <w:r w:rsidRPr="00C21521">
        <w:rPr>
          <w:rFonts w:cstheme="minorHAnsi"/>
          <w:lang w:eastAsia="ja-JP"/>
        </w:rPr>
        <w:t>,</w:t>
      </w:r>
      <w:r w:rsidR="00B70779" w:rsidRPr="00C21521">
        <w:rPr>
          <w:rFonts w:cstheme="minorHAnsi"/>
          <w:lang w:eastAsia="ja-JP"/>
        </w:rPr>
        <w:t xml:space="preserve"> and realistic accounts of its business and decisions, underpinning public confidence</w:t>
      </w:r>
    </w:p>
    <w:p w14:paraId="2782094B" w14:textId="77777777" w:rsidR="00B70779" w:rsidRPr="00D84CED" w:rsidRDefault="00B70779" w:rsidP="00BF1797">
      <w:pPr>
        <w:ind w:left="901" w:hanging="357"/>
        <w:contextualSpacing/>
        <w:jc w:val="both"/>
        <w:rPr>
          <w:rFonts w:asciiTheme="minorHAnsi" w:hAnsiTheme="minorHAnsi" w:cstheme="minorHAnsi"/>
          <w:b/>
          <w:szCs w:val="22"/>
          <w:lang w:eastAsia="ja-JP"/>
        </w:rPr>
      </w:pPr>
      <w:r w:rsidRPr="00D84CED">
        <w:rPr>
          <w:rFonts w:asciiTheme="minorHAnsi" w:hAnsiTheme="minorHAnsi" w:cstheme="minorHAnsi"/>
          <w:b/>
          <w:szCs w:val="22"/>
          <w:lang w:eastAsia="ja-JP"/>
        </w:rPr>
        <w:t>Decision-making</w:t>
      </w:r>
    </w:p>
    <w:p w14:paraId="42AB4CF3" w14:textId="2EA66756" w:rsidR="00B70779" w:rsidRPr="00C21521" w:rsidRDefault="008B1BA6" w:rsidP="00084263">
      <w:pPr>
        <w:pStyle w:val="ListParagraph"/>
        <w:numPr>
          <w:ilvl w:val="0"/>
          <w:numId w:val="36"/>
        </w:numPr>
        <w:tabs>
          <w:tab w:val="num" w:pos="1775"/>
        </w:tabs>
        <w:autoSpaceDE w:val="0"/>
        <w:autoSpaceDN w:val="0"/>
        <w:adjustRightInd w:val="0"/>
        <w:jc w:val="both"/>
        <w:rPr>
          <w:rFonts w:cstheme="minorHAnsi"/>
          <w:lang w:eastAsia="ja-JP"/>
        </w:rPr>
      </w:pPr>
      <w:r w:rsidRPr="00C21521">
        <w:rPr>
          <w:rFonts w:cstheme="minorHAnsi"/>
          <w:lang w:eastAsia="ja-JP"/>
        </w:rPr>
        <w:t>s</w:t>
      </w:r>
      <w:r w:rsidR="00B70779" w:rsidRPr="00C21521">
        <w:rPr>
          <w:rFonts w:cstheme="minorHAnsi"/>
          <w:lang w:eastAsia="ja-JP"/>
        </w:rPr>
        <w:t>upport its ministers with clear, ‘well reasoned’, timely and impartial advice</w:t>
      </w:r>
    </w:p>
    <w:p w14:paraId="40B3E3CA" w14:textId="1027BA12" w:rsidR="00B70779" w:rsidRPr="00C21521" w:rsidRDefault="008B1BA6" w:rsidP="00084263">
      <w:pPr>
        <w:pStyle w:val="ListParagraph"/>
        <w:numPr>
          <w:ilvl w:val="0"/>
          <w:numId w:val="36"/>
        </w:numPr>
        <w:tabs>
          <w:tab w:val="num" w:pos="1775"/>
        </w:tabs>
        <w:autoSpaceDE w:val="0"/>
        <w:autoSpaceDN w:val="0"/>
        <w:adjustRightInd w:val="0"/>
        <w:jc w:val="both"/>
        <w:rPr>
          <w:rFonts w:cstheme="minorHAnsi"/>
          <w:lang w:eastAsia="ja-JP"/>
        </w:rPr>
      </w:pPr>
      <w:r w:rsidRPr="00C21521">
        <w:rPr>
          <w:rFonts w:cstheme="minorHAnsi"/>
          <w:lang w:eastAsia="ja-JP"/>
        </w:rPr>
        <w:t>m</w:t>
      </w:r>
      <w:r w:rsidR="00B70779" w:rsidRPr="00C21521">
        <w:rPr>
          <w:rFonts w:cstheme="minorHAnsi"/>
          <w:lang w:eastAsia="ja-JP"/>
        </w:rPr>
        <w:t>ake all its decisions in line with the strategy, aims and objectives of the organisation set by ministers and/or in legislation</w:t>
      </w:r>
    </w:p>
    <w:p w14:paraId="50368A3C" w14:textId="286DD166" w:rsidR="00B70779" w:rsidRPr="00C21521" w:rsidRDefault="008B1BA6" w:rsidP="00084263">
      <w:pPr>
        <w:pStyle w:val="ListParagraph"/>
        <w:numPr>
          <w:ilvl w:val="0"/>
          <w:numId w:val="36"/>
        </w:numPr>
        <w:tabs>
          <w:tab w:val="num" w:pos="1775"/>
        </w:tabs>
        <w:autoSpaceDE w:val="0"/>
        <w:autoSpaceDN w:val="0"/>
        <w:adjustRightInd w:val="0"/>
        <w:jc w:val="both"/>
        <w:rPr>
          <w:rFonts w:cstheme="minorHAnsi"/>
          <w:lang w:eastAsia="ja-JP"/>
        </w:rPr>
      </w:pPr>
      <w:r w:rsidRPr="00C21521">
        <w:rPr>
          <w:rFonts w:cstheme="minorHAnsi"/>
          <w:lang w:eastAsia="ja-JP"/>
        </w:rPr>
        <w:t>t</w:t>
      </w:r>
      <w:r w:rsidR="00B70779" w:rsidRPr="00C21521">
        <w:rPr>
          <w:rFonts w:cstheme="minorHAnsi"/>
          <w:lang w:eastAsia="ja-JP"/>
        </w:rPr>
        <w:t>ake a balanced view of the organisation’s approach to managing opportunity and risk</w:t>
      </w:r>
    </w:p>
    <w:p w14:paraId="5761EF12" w14:textId="7BBDCF93" w:rsidR="00B70779" w:rsidRPr="00C21521" w:rsidRDefault="008B1BA6" w:rsidP="00BF1797">
      <w:pPr>
        <w:pStyle w:val="ListParagraph"/>
        <w:numPr>
          <w:ilvl w:val="0"/>
          <w:numId w:val="36"/>
        </w:numPr>
        <w:tabs>
          <w:tab w:val="num" w:pos="1775"/>
        </w:tabs>
        <w:autoSpaceDE w:val="0"/>
        <w:autoSpaceDN w:val="0"/>
        <w:adjustRightInd w:val="0"/>
        <w:spacing w:after="0"/>
        <w:jc w:val="both"/>
        <w:rPr>
          <w:rFonts w:cstheme="minorHAnsi"/>
          <w:lang w:eastAsia="ja-JP"/>
        </w:rPr>
      </w:pPr>
      <w:r w:rsidRPr="00C21521">
        <w:rPr>
          <w:rFonts w:cstheme="minorHAnsi"/>
          <w:lang w:eastAsia="ja-JP"/>
        </w:rPr>
        <w:t>i</w:t>
      </w:r>
      <w:r w:rsidR="00B70779" w:rsidRPr="00C21521">
        <w:rPr>
          <w:rFonts w:cstheme="minorHAnsi"/>
          <w:lang w:eastAsia="ja-JP"/>
        </w:rPr>
        <w:t>mpose no more than proportionate and defensible burdens on business</w:t>
      </w:r>
    </w:p>
    <w:p w14:paraId="631D661F" w14:textId="77777777" w:rsidR="00B70779" w:rsidRPr="00D84CED" w:rsidRDefault="00B70779" w:rsidP="00BF1797">
      <w:pPr>
        <w:ind w:left="901" w:hanging="357"/>
        <w:contextualSpacing/>
        <w:jc w:val="both"/>
        <w:rPr>
          <w:rFonts w:asciiTheme="minorHAnsi" w:hAnsiTheme="minorHAnsi" w:cstheme="minorHAnsi"/>
          <w:b/>
          <w:szCs w:val="22"/>
          <w:lang w:eastAsia="ja-JP"/>
        </w:rPr>
      </w:pPr>
      <w:r w:rsidRPr="00D84CED">
        <w:rPr>
          <w:rFonts w:asciiTheme="minorHAnsi" w:hAnsiTheme="minorHAnsi" w:cstheme="minorHAnsi"/>
          <w:b/>
          <w:szCs w:val="22"/>
          <w:lang w:eastAsia="ja-JP"/>
        </w:rPr>
        <w:t>Financial Management</w:t>
      </w:r>
    </w:p>
    <w:p w14:paraId="79E39245" w14:textId="75F15457" w:rsidR="00B70779" w:rsidRPr="00C21521" w:rsidRDefault="00940E71" w:rsidP="00084263">
      <w:pPr>
        <w:pStyle w:val="ListParagraph"/>
        <w:numPr>
          <w:ilvl w:val="0"/>
          <w:numId w:val="35"/>
        </w:numPr>
        <w:autoSpaceDE w:val="0"/>
        <w:autoSpaceDN w:val="0"/>
        <w:adjustRightInd w:val="0"/>
        <w:jc w:val="both"/>
        <w:rPr>
          <w:rFonts w:cstheme="minorHAnsi"/>
          <w:lang w:eastAsia="ja-JP"/>
        </w:rPr>
      </w:pPr>
      <w:r w:rsidRPr="00C21521">
        <w:rPr>
          <w:rFonts w:cstheme="minorHAnsi"/>
          <w:lang w:eastAsia="ja-JP"/>
        </w:rPr>
        <w:t>u</w:t>
      </w:r>
      <w:r w:rsidR="00B70779" w:rsidRPr="00C21521">
        <w:rPr>
          <w:rFonts w:cstheme="minorHAnsi"/>
          <w:lang w:eastAsia="ja-JP"/>
        </w:rPr>
        <w:t>se its resources efficiently, economically</w:t>
      </w:r>
      <w:r w:rsidR="002E3528" w:rsidRPr="00C21521">
        <w:rPr>
          <w:rFonts w:cstheme="minorHAnsi"/>
          <w:lang w:eastAsia="ja-JP"/>
        </w:rPr>
        <w:t>,</w:t>
      </w:r>
      <w:r w:rsidR="00B70779" w:rsidRPr="00C21521">
        <w:rPr>
          <w:rFonts w:cstheme="minorHAnsi"/>
          <w:lang w:eastAsia="ja-JP"/>
        </w:rPr>
        <w:t xml:space="preserve"> and effectively, avoiding waste and extravagance</w:t>
      </w:r>
    </w:p>
    <w:p w14:paraId="2A6F4732" w14:textId="463D8D35" w:rsidR="00B70779" w:rsidRPr="00C21521" w:rsidRDefault="00940E71" w:rsidP="00084263">
      <w:pPr>
        <w:pStyle w:val="ListParagraph"/>
        <w:numPr>
          <w:ilvl w:val="0"/>
          <w:numId w:val="35"/>
        </w:numPr>
        <w:autoSpaceDE w:val="0"/>
        <w:autoSpaceDN w:val="0"/>
        <w:adjustRightInd w:val="0"/>
        <w:jc w:val="both"/>
        <w:rPr>
          <w:rFonts w:cstheme="minorHAnsi"/>
          <w:lang w:eastAsia="ja-JP"/>
        </w:rPr>
      </w:pPr>
      <w:r w:rsidRPr="00C21521">
        <w:rPr>
          <w:rFonts w:cstheme="minorHAnsi"/>
          <w:lang w:eastAsia="ja-JP"/>
        </w:rPr>
        <w:t>p</w:t>
      </w:r>
      <w:r w:rsidR="00B70779" w:rsidRPr="00C21521">
        <w:rPr>
          <w:rFonts w:cstheme="minorHAnsi"/>
          <w:lang w:eastAsia="ja-JP"/>
        </w:rPr>
        <w:t>lan to use its resources on an affordable and sustainable path, within agreed limits</w:t>
      </w:r>
    </w:p>
    <w:p w14:paraId="0A0B12D2" w14:textId="425F10FB" w:rsidR="00B70779" w:rsidRPr="00C21521" w:rsidRDefault="0005524C" w:rsidP="00084263">
      <w:pPr>
        <w:pStyle w:val="ListParagraph"/>
        <w:numPr>
          <w:ilvl w:val="0"/>
          <w:numId w:val="35"/>
        </w:numPr>
        <w:autoSpaceDE w:val="0"/>
        <w:autoSpaceDN w:val="0"/>
        <w:adjustRightInd w:val="0"/>
        <w:jc w:val="both"/>
        <w:rPr>
          <w:rFonts w:cstheme="minorHAnsi"/>
          <w:lang w:eastAsia="ja-JP"/>
        </w:rPr>
      </w:pPr>
      <w:r w:rsidRPr="00C21521">
        <w:rPr>
          <w:rFonts w:cstheme="minorHAnsi"/>
          <w:lang w:eastAsia="ja-JP"/>
        </w:rPr>
        <w:t>c</w:t>
      </w:r>
      <w:r w:rsidR="00B70779" w:rsidRPr="00C21521">
        <w:rPr>
          <w:rFonts w:cstheme="minorHAnsi"/>
          <w:lang w:eastAsia="ja-JP"/>
        </w:rPr>
        <w:t>arry out procurement and project appraisal objectively and fairly, using cost benefit analysis and generally seeking good value for the Exchequer as a whole</w:t>
      </w:r>
    </w:p>
    <w:p w14:paraId="65DDCAF8" w14:textId="541B4825" w:rsidR="00B70779" w:rsidRPr="00C21521" w:rsidRDefault="0005524C" w:rsidP="00084263">
      <w:pPr>
        <w:pStyle w:val="ListParagraph"/>
        <w:numPr>
          <w:ilvl w:val="0"/>
          <w:numId w:val="35"/>
        </w:numPr>
        <w:autoSpaceDE w:val="0"/>
        <w:autoSpaceDN w:val="0"/>
        <w:adjustRightInd w:val="0"/>
        <w:jc w:val="both"/>
        <w:rPr>
          <w:rFonts w:cstheme="minorHAnsi"/>
          <w:lang w:eastAsia="ja-JP"/>
        </w:rPr>
      </w:pPr>
      <w:r w:rsidRPr="00C21521">
        <w:rPr>
          <w:rFonts w:cstheme="minorHAnsi"/>
          <w:lang w:eastAsia="ja-JP"/>
        </w:rPr>
        <w:t>u</w:t>
      </w:r>
      <w:r w:rsidR="00B70779" w:rsidRPr="00C21521">
        <w:rPr>
          <w:rFonts w:cstheme="minorHAnsi"/>
          <w:lang w:eastAsia="ja-JP"/>
        </w:rPr>
        <w:t>se management information systems to gain assurance about value for money and the quality of delivery and so make timely adjustments</w:t>
      </w:r>
    </w:p>
    <w:p w14:paraId="08C06D48" w14:textId="35ABA0EA" w:rsidR="00B70779" w:rsidRPr="00C21521" w:rsidRDefault="0005524C" w:rsidP="00084263">
      <w:pPr>
        <w:pStyle w:val="ListParagraph"/>
        <w:numPr>
          <w:ilvl w:val="0"/>
          <w:numId w:val="35"/>
        </w:numPr>
        <w:autoSpaceDE w:val="0"/>
        <w:autoSpaceDN w:val="0"/>
        <w:adjustRightInd w:val="0"/>
        <w:jc w:val="both"/>
        <w:rPr>
          <w:rFonts w:cstheme="minorHAnsi"/>
          <w:lang w:eastAsia="ja-JP"/>
        </w:rPr>
      </w:pPr>
      <w:r w:rsidRPr="00C21521">
        <w:rPr>
          <w:rFonts w:cstheme="minorHAnsi"/>
          <w:lang w:eastAsia="ja-JP"/>
        </w:rPr>
        <w:t>a</w:t>
      </w:r>
      <w:r w:rsidR="00B70779" w:rsidRPr="00C21521">
        <w:rPr>
          <w:rFonts w:cstheme="minorHAnsi"/>
          <w:lang w:eastAsia="ja-JP"/>
        </w:rPr>
        <w:t>void over defining detail and imposing undue compliance costs, either internally or on its customers and stakeholders</w:t>
      </w:r>
    </w:p>
    <w:p w14:paraId="592D06D2" w14:textId="2F76B05A" w:rsidR="00B70779" w:rsidRPr="00C21521" w:rsidRDefault="0005524C" w:rsidP="00084263">
      <w:pPr>
        <w:pStyle w:val="ListParagraph"/>
        <w:numPr>
          <w:ilvl w:val="0"/>
          <w:numId w:val="35"/>
        </w:numPr>
        <w:autoSpaceDE w:val="0"/>
        <w:autoSpaceDN w:val="0"/>
        <w:adjustRightInd w:val="0"/>
        <w:jc w:val="both"/>
        <w:rPr>
          <w:rFonts w:cstheme="minorHAnsi"/>
          <w:lang w:eastAsia="ja-JP"/>
        </w:rPr>
      </w:pPr>
      <w:r w:rsidRPr="00C21521">
        <w:rPr>
          <w:rFonts w:cstheme="minorHAnsi"/>
          <w:lang w:eastAsia="ja-JP"/>
        </w:rPr>
        <w:t>h</w:t>
      </w:r>
      <w:r w:rsidR="00B70779" w:rsidRPr="00C21521">
        <w:rPr>
          <w:rFonts w:cstheme="minorHAnsi"/>
          <w:lang w:eastAsia="ja-JP"/>
        </w:rPr>
        <w:t>ave practical documented arrangements for controlling or working in partnership with other organisations, as appropriate</w:t>
      </w:r>
    </w:p>
    <w:p w14:paraId="2F6B91D0" w14:textId="67CF98FE" w:rsidR="00B70779" w:rsidRPr="00C21521" w:rsidRDefault="0005524C" w:rsidP="00126898">
      <w:pPr>
        <w:pStyle w:val="ListParagraph"/>
        <w:numPr>
          <w:ilvl w:val="0"/>
          <w:numId w:val="35"/>
        </w:numPr>
        <w:tabs>
          <w:tab w:val="left" w:pos="709"/>
        </w:tabs>
        <w:autoSpaceDE w:val="0"/>
        <w:autoSpaceDN w:val="0"/>
        <w:adjustRightInd w:val="0"/>
        <w:spacing w:after="0"/>
        <w:jc w:val="both"/>
        <w:rPr>
          <w:rFonts w:cstheme="minorHAnsi"/>
          <w:lang w:eastAsia="ja-JP"/>
        </w:rPr>
      </w:pPr>
      <w:r w:rsidRPr="00C21521">
        <w:rPr>
          <w:rFonts w:cstheme="minorHAnsi"/>
          <w:lang w:eastAsia="ja-JP"/>
        </w:rPr>
        <w:t>u</w:t>
      </w:r>
      <w:r w:rsidR="00B70779" w:rsidRPr="00C21521">
        <w:rPr>
          <w:rFonts w:cstheme="minorHAnsi"/>
          <w:lang w:eastAsia="ja-JP"/>
        </w:rPr>
        <w:t>se internal and external audit to improve its internal controls and performance</w:t>
      </w:r>
    </w:p>
    <w:p w14:paraId="555D21FB" w14:textId="0F127D7D" w:rsidR="00B70779" w:rsidRPr="00CD5920" w:rsidRDefault="00B70779" w:rsidP="00126898">
      <w:pPr>
        <w:pStyle w:val="FWKBodyText"/>
        <w:numPr>
          <w:ilvl w:val="1"/>
          <w:numId w:val="27"/>
        </w:numPr>
        <w:ind w:left="544" w:hanging="357"/>
        <w:jc w:val="both"/>
        <w:rPr>
          <w:rFonts w:asciiTheme="minorHAnsi" w:hAnsiTheme="minorHAnsi" w:cstheme="minorHAnsi"/>
        </w:rPr>
      </w:pPr>
      <w:r w:rsidRPr="00CD5920">
        <w:rPr>
          <w:rFonts w:asciiTheme="minorHAnsi" w:hAnsiTheme="minorHAnsi" w:cstheme="minorHAnsi"/>
        </w:rPr>
        <w:t xml:space="preserve">In addition, </w:t>
      </w:r>
      <w:r w:rsidR="00E954C6">
        <w:rPr>
          <w:rFonts w:asciiTheme="minorHAnsi" w:hAnsiTheme="minorHAnsi" w:cstheme="minorHAnsi"/>
        </w:rPr>
        <w:t>they</w:t>
      </w:r>
      <w:r w:rsidRPr="00CD5920">
        <w:rPr>
          <w:rFonts w:asciiTheme="minorHAnsi" w:hAnsiTheme="minorHAnsi" w:cstheme="minorHAnsi"/>
        </w:rPr>
        <w:t xml:space="preserve"> should ensure that Acas as a whole</w:t>
      </w:r>
      <w:r w:rsidR="0005524C">
        <w:rPr>
          <w:rFonts w:asciiTheme="minorHAnsi" w:hAnsiTheme="minorHAnsi" w:cstheme="minorHAnsi"/>
        </w:rPr>
        <w:t>,</w:t>
      </w:r>
      <w:r w:rsidRPr="00CD5920">
        <w:rPr>
          <w:rFonts w:asciiTheme="minorHAnsi" w:hAnsiTheme="minorHAnsi" w:cstheme="minorHAnsi"/>
        </w:rPr>
        <w:t xml:space="preserve"> is accountable to Parliament for the organisation and quality of management in Acas, including its use of public money and stewardship of its assets. The Chief Executive is responsible for ensuring that:</w:t>
      </w:r>
    </w:p>
    <w:p w14:paraId="70ED7418" w14:textId="3F0573A2" w:rsidR="00B70779" w:rsidRPr="00C21521" w:rsidRDefault="00667B91" w:rsidP="00644017">
      <w:pPr>
        <w:pStyle w:val="ListParagraph"/>
        <w:numPr>
          <w:ilvl w:val="0"/>
          <w:numId w:val="62"/>
        </w:numPr>
        <w:autoSpaceDE w:val="0"/>
        <w:autoSpaceDN w:val="0"/>
        <w:adjustRightInd w:val="0"/>
        <w:jc w:val="both"/>
      </w:pPr>
      <w:r w:rsidRPr="00C21521">
        <w:lastRenderedPageBreak/>
        <w:t xml:space="preserve">Acas’ </w:t>
      </w:r>
      <w:r w:rsidR="00B70779" w:rsidRPr="00C21521">
        <w:t xml:space="preserve">activities and services are consistent with BEIS and wider Government objectives (without impinging on </w:t>
      </w:r>
      <w:r w:rsidRPr="00C21521">
        <w:t>Acas’</w:t>
      </w:r>
      <w:r w:rsidR="00B70779" w:rsidRPr="00C21521">
        <w:t xml:space="preserve"> independent status) </w:t>
      </w:r>
    </w:p>
    <w:p w14:paraId="608BBBB8" w14:textId="22694B37" w:rsidR="00B70779" w:rsidRPr="00644017" w:rsidRDefault="00B70779" w:rsidP="00644017">
      <w:pPr>
        <w:pStyle w:val="ListParagraph"/>
        <w:numPr>
          <w:ilvl w:val="0"/>
          <w:numId w:val="62"/>
        </w:numPr>
        <w:autoSpaceDE w:val="0"/>
        <w:autoSpaceDN w:val="0"/>
        <w:adjustRightInd w:val="0"/>
        <w:jc w:val="both"/>
        <w:rPr>
          <w:rFonts w:cstheme="minorHAnsi"/>
        </w:rPr>
      </w:pPr>
      <w:r w:rsidRPr="00644017">
        <w:rPr>
          <w:rFonts w:cstheme="minorHAnsi"/>
        </w:rPr>
        <w:t xml:space="preserve">Acas is managed in accordance with this Framework Document, their delegated authority, </w:t>
      </w:r>
      <w:r w:rsidR="009F67C0">
        <w:rPr>
          <w:rFonts w:cstheme="minorHAnsi"/>
        </w:rPr>
        <w:t>‘</w:t>
      </w:r>
      <w:r w:rsidRPr="00644017">
        <w:rPr>
          <w:rFonts w:cstheme="minorHAnsi"/>
        </w:rPr>
        <w:t>Managing Public Money</w:t>
      </w:r>
      <w:r w:rsidR="009F67C0">
        <w:rPr>
          <w:rFonts w:cstheme="minorHAnsi"/>
        </w:rPr>
        <w:t>’</w:t>
      </w:r>
      <w:r w:rsidRPr="00644017">
        <w:rPr>
          <w:rFonts w:cstheme="minorHAnsi"/>
        </w:rPr>
        <w:t xml:space="preserve"> and other instructions and guidance issued from time to time by the Department, the Treasury</w:t>
      </w:r>
      <w:r w:rsidR="00AE1CA3" w:rsidRPr="00644017">
        <w:rPr>
          <w:rFonts w:cstheme="minorHAnsi"/>
        </w:rPr>
        <w:t>,</w:t>
      </w:r>
      <w:r w:rsidRPr="00644017">
        <w:rPr>
          <w:rFonts w:cstheme="minorHAnsi"/>
        </w:rPr>
        <w:t xml:space="preserve"> and the Cabinet Office </w:t>
      </w:r>
    </w:p>
    <w:p w14:paraId="6BAD7D8C" w14:textId="537C13FD" w:rsidR="00B70779" w:rsidRPr="00644017" w:rsidRDefault="00B70779" w:rsidP="00126898">
      <w:pPr>
        <w:pStyle w:val="ListParagraph"/>
        <w:numPr>
          <w:ilvl w:val="0"/>
          <w:numId w:val="62"/>
        </w:numPr>
        <w:autoSpaceDE w:val="0"/>
        <w:autoSpaceDN w:val="0"/>
        <w:adjustRightInd w:val="0"/>
        <w:spacing w:after="0"/>
        <w:jc w:val="both"/>
        <w:rPr>
          <w:rFonts w:cstheme="minorHAnsi"/>
        </w:rPr>
      </w:pPr>
      <w:r w:rsidRPr="00644017">
        <w:rPr>
          <w:rFonts w:cstheme="minorHAnsi"/>
        </w:rPr>
        <w:t>the timely production of data required by BEIS for in-year monitoring of its accounts</w:t>
      </w:r>
    </w:p>
    <w:p w14:paraId="79B65FCA" w14:textId="5B6B73D1" w:rsidR="00B70779" w:rsidRPr="00110C9D" w:rsidRDefault="00B70779" w:rsidP="00126898">
      <w:pPr>
        <w:pStyle w:val="FWKBodyText"/>
        <w:numPr>
          <w:ilvl w:val="1"/>
          <w:numId w:val="27"/>
        </w:numPr>
        <w:ind w:left="544" w:hanging="357"/>
        <w:jc w:val="both"/>
        <w:rPr>
          <w:rFonts w:asciiTheme="minorHAnsi" w:hAnsiTheme="minorHAnsi" w:cstheme="minorHAnsi"/>
        </w:rPr>
      </w:pPr>
      <w:r w:rsidRPr="00110C9D">
        <w:rPr>
          <w:rFonts w:asciiTheme="minorHAnsi" w:hAnsiTheme="minorHAnsi" w:cstheme="minorHAnsi"/>
        </w:rPr>
        <w:t>The Chief Executive:</w:t>
      </w:r>
    </w:p>
    <w:p w14:paraId="6485B301" w14:textId="70871A25" w:rsidR="00B70779" w:rsidRPr="00644017" w:rsidRDefault="00D94806" w:rsidP="00644017">
      <w:pPr>
        <w:pStyle w:val="ListParagraph"/>
        <w:numPr>
          <w:ilvl w:val="0"/>
          <w:numId w:val="63"/>
        </w:numPr>
        <w:autoSpaceDE w:val="0"/>
        <w:autoSpaceDN w:val="0"/>
        <w:adjustRightInd w:val="0"/>
        <w:jc w:val="both"/>
        <w:rPr>
          <w:rFonts w:cstheme="minorHAnsi"/>
        </w:rPr>
      </w:pPr>
      <w:r w:rsidRPr="00644017">
        <w:rPr>
          <w:rFonts w:cstheme="minorHAnsi"/>
        </w:rPr>
        <w:t>i</w:t>
      </w:r>
      <w:r w:rsidR="00B70779" w:rsidRPr="00644017">
        <w:rPr>
          <w:rFonts w:cstheme="minorHAnsi"/>
        </w:rPr>
        <w:t>s supported and challenged by the Acas Council and works closely with the Chair to ensure effective governance</w:t>
      </w:r>
    </w:p>
    <w:p w14:paraId="7831197B" w14:textId="0A02FCC0" w:rsidR="00B70779" w:rsidRPr="00644017" w:rsidRDefault="00D94806" w:rsidP="00644017">
      <w:pPr>
        <w:pStyle w:val="ListParagraph"/>
        <w:numPr>
          <w:ilvl w:val="0"/>
          <w:numId w:val="63"/>
        </w:numPr>
        <w:autoSpaceDE w:val="0"/>
        <w:autoSpaceDN w:val="0"/>
        <w:adjustRightInd w:val="0"/>
        <w:jc w:val="both"/>
        <w:rPr>
          <w:rFonts w:cstheme="minorHAnsi"/>
        </w:rPr>
      </w:pPr>
      <w:r w:rsidRPr="00644017">
        <w:rPr>
          <w:rFonts w:cstheme="minorHAnsi"/>
        </w:rPr>
        <w:t>w</w:t>
      </w:r>
      <w:r w:rsidR="00B70779" w:rsidRPr="00644017">
        <w:rPr>
          <w:rFonts w:cstheme="minorHAnsi"/>
        </w:rPr>
        <w:t>ithin the limits of their assigned authority, has the responsibility for making such changes to the organisation as they consider necessary to maintain and improve the operating efficiency and overall performance of Acas</w:t>
      </w:r>
    </w:p>
    <w:p w14:paraId="0EAB8803" w14:textId="0D85941B" w:rsidR="00B70779" w:rsidRPr="00700AE5" w:rsidRDefault="00D94806" w:rsidP="00644017">
      <w:pPr>
        <w:pStyle w:val="ListParagraph"/>
        <w:numPr>
          <w:ilvl w:val="0"/>
          <w:numId w:val="63"/>
        </w:numPr>
        <w:autoSpaceDE w:val="0"/>
        <w:autoSpaceDN w:val="0"/>
        <w:adjustRightInd w:val="0"/>
        <w:jc w:val="both"/>
      </w:pPr>
      <w:r w:rsidRPr="00700AE5">
        <w:t>w</w:t>
      </w:r>
      <w:r w:rsidR="00B70779" w:rsidRPr="00700AE5">
        <w:t xml:space="preserve">ill appoint an appropriately qualified Finance Director to carry prime responsibility for strategic financial planning, and the day-to-day management of </w:t>
      </w:r>
      <w:r w:rsidR="00667B91" w:rsidRPr="00700AE5">
        <w:t>Acas’</w:t>
      </w:r>
      <w:r w:rsidR="00B70779" w:rsidRPr="00700AE5">
        <w:t xml:space="preserve"> finances, accounting</w:t>
      </w:r>
      <w:r w:rsidR="00995EFC" w:rsidRPr="00700AE5">
        <w:t>,</w:t>
      </w:r>
      <w:r w:rsidR="00B70779" w:rsidRPr="00700AE5">
        <w:t xml:space="preserve"> and budgetary systems. This Director has open and frequent access to the BEIS Finance Director</w:t>
      </w:r>
    </w:p>
    <w:p w14:paraId="658D862C" w14:textId="6DF36BBF" w:rsidR="00B70779" w:rsidRPr="00644017" w:rsidRDefault="001F1932" w:rsidP="00787213">
      <w:pPr>
        <w:pStyle w:val="ListParagraph"/>
        <w:numPr>
          <w:ilvl w:val="0"/>
          <w:numId w:val="63"/>
        </w:numPr>
        <w:autoSpaceDE w:val="0"/>
        <w:autoSpaceDN w:val="0"/>
        <w:adjustRightInd w:val="0"/>
        <w:spacing w:after="0"/>
        <w:jc w:val="both"/>
        <w:rPr>
          <w:rFonts w:eastAsia="Calibri" w:cstheme="minorHAnsi"/>
        </w:rPr>
      </w:pPr>
      <w:r w:rsidRPr="00644017">
        <w:rPr>
          <w:rFonts w:cstheme="minorHAnsi"/>
        </w:rPr>
        <w:t>i</w:t>
      </w:r>
      <w:r w:rsidR="00B70779" w:rsidRPr="00644017">
        <w:rPr>
          <w:rFonts w:cstheme="minorHAnsi"/>
        </w:rPr>
        <w:t xml:space="preserve">s a Civil Servant, employed by Acas and is part of the Senior Civil </w:t>
      </w:r>
      <w:proofErr w:type="gramStart"/>
      <w:r w:rsidR="00B70779" w:rsidRPr="00644017">
        <w:rPr>
          <w:rFonts w:cstheme="minorHAnsi"/>
        </w:rPr>
        <w:t>Service.</w:t>
      </w:r>
      <w:proofErr w:type="gramEnd"/>
      <w:r w:rsidR="00B70779" w:rsidRPr="00644017">
        <w:rPr>
          <w:rFonts w:cstheme="minorHAnsi"/>
        </w:rPr>
        <w:t xml:space="preserve"> The Chief Executive </w:t>
      </w:r>
      <w:r w:rsidR="00B40065" w:rsidRPr="00644017">
        <w:rPr>
          <w:rFonts w:cstheme="minorHAnsi"/>
        </w:rPr>
        <w:t>is always</w:t>
      </w:r>
      <w:r w:rsidR="00B70779" w:rsidRPr="00644017">
        <w:rPr>
          <w:rFonts w:cstheme="minorHAnsi"/>
        </w:rPr>
        <w:t xml:space="preserve"> subject to the prevailing rules that govern the conduct of Civil Servants or that determine the propriety of action which Civil Servants may take, including the Civil Service Code and any central guidance from BEIS or wider Government that may from time to time be given to Partner Organisations. </w:t>
      </w:r>
    </w:p>
    <w:p w14:paraId="39A91E4B" w14:textId="46120F34" w:rsidR="00EB2CBE" w:rsidRPr="00BD62E1" w:rsidRDefault="00EB2CBE" w:rsidP="00787213">
      <w:pPr>
        <w:pStyle w:val="Heading2"/>
      </w:pPr>
      <w:bookmarkStart w:id="24" w:name="_Toc109789737"/>
      <w:r w:rsidRPr="00BD62E1">
        <w:t xml:space="preserve">Responsibilities for accounting to </w:t>
      </w:r>
      <w:r w:rsidR="004E4801" w:rsidRPr="00BD62E1">
        <w:t>Parliament</w:t>
      </w:r>
      <w:r w:rsidR="00E07F34" w:rsidRPr="00BD62E1">
        <w:t xml:space="preserve"> and the Public</w:t>
      </w:r>
      <w:bookmarkEnd w:id="24"/>
    </w:p>
    <w:p w14:paraId="3624B6D2" w14:textId="723A095D" w:rsidR="001D5D65" w:rsidRPr="00BD62E1" w:rsidRDefault="00E07F34" w:rsidP="00084263">
      <w:pPr>
        <w:pStyle w:val="FWKBodyText"/>
        <w:numPr>
          <w:ilvl w:val="1"/>
          <w:numId w:val="27"/>
        </w:numPr>
        <w:jc w:val="both"/>
        <w:rPr>
          <w:rFonts w:asciiTheme="minorHAnsi" w:hAnsiTheme="minorHAnsi" w:cstheme="minorHAnsi"/>
        </w:rPr>
      </w:pPr>
      <w:r w:rsidRPr="00BD62E1">
        <w:rPr>
          <w:rFonts w:asciiTheme="minorHAnsi" w:hAnsiTheme="minorHAnsi" w:cstheme="minorHAnsi"/>
        </w:rPr>
        <w:t xml:space="preserve">Responsibilities to Parliament and the public </w:t>
      </w:r>
      <w:r w:rsidR="00EB2CBE" w:rsidRPr="00BD62E1">
        <w:rPr>
          <w:rFonts w:asciiTheme="minorHAnsi" w:hAnsiTheme="minorHAnsi" w:cstheme="minorHAnsi"/>
        </w:rPr>
        <w:t xml:space="preserve">include: </w:t>
      </w:r>
    </w:p>
    <w:p w14:paraId="067CE573" w14:textId="55D39579" w:rsidR="00EB2CBE" w:rsidRPr="00BD62E1" w:rsidRDefault="001F1932" w:rsidP="00BE07CB">
      <w:pPr>
        <w:pStyle w:val="FWKBullet"/>
        <w:numPr>
          <w:ilvl w:val="0"/>
          <w:numId w:val="65"/>
        </w:numPr>
        <w:ind w:left="1276" w:hanging="283"/>
        <w:jc w:val="both"/>
        <w:rPr>
          <w:rFonts w:asciiTheme="minorHAnsi" w:hAnsiTheme="minorHAnsi" w:cstheme="minorHAnsi"/>
        </w:rPr>
      </w:pPr>
      <w:r>
        <w:rPr>
          <w:rFonts w:asciiTheme="minorHAnsi" w:hAnsiTheme="minorHAnsi" w:cstheme="minorHAnsi"/>
        </w:rPr>
        <w:t>s</w:t>
      </w:r>
      <w:r w:rsidR="00EB2CBE" w:rsidRPr="00BD62E1">
        <w:rPr>
          <w:rFonts w:asciiTheme="minorHAnsi" w:hAnsiTheme="minorHAnsi" w:cstheme="minorHAnsi"/>
        </w:rPr>
        <w:t xml:space="preserve">igning the accounts and ensuring that proper records are kept relating to the accounts and that the accounts are properly prepared and presented in accordance with any directions issued by the Secretary of State </w:t>
      </w:r>
    </w:p>
    <w:p w14:paraId="007B0F2C" w14:textId="38BBAA5F" w:rsidR="00EB2CBE" w:rsidRPr="00BD62E1" w:rsidRDefault="001F1932" w:rsidP="009574E3">
      <w:pPr>
        <w:pStyle w:val="FWKBullet"/>
        <w:numPr>
          <w:ilvl w:val="0"/>
          <w:numId w:val="64"/>
        </w:numPr>
        <w:ind w:left="1276" w:hanging="283"/>
        <w:jc w:val="both"/>
        <w:rPr>
          <w:rFonts w:asciiTheme="minorHAnsi" w:hAnsiTheme="minorHAnsi" w:cstheme="minorHAnsi"/>
        </w:rPr>
      </w:pPr>
      <w:r>
        <w:rPr>
          <w:rFonts w:asciiTheme="minorHAnsi" w:hAnsiTheme="minorHAnsi" w:cstheme="minorHAnsi"/>
        </w:rPr>
        <w:t>p</w:t>
      </w:r>
      <w:r w:rsidR="00EB2CBE" w:rsidRPr="00BD62E1">
        <w:rPr>
          <w:rFonts w:asciiTheme="minorHAnsi" w:hAnsiTheme="minorHAnsi" w:cstheme="minorHAnsi"/>
        </w:rPr>
        <w:t xml:space="preserve">reparing and signing a Governance Statement covering corporate governance, risk management and oversight of any local responsibilities, for inclusion in the annual report and accounts </w:t>
      </w:r>
    </w:p>
    <w:p w14:paraId="0C01CCC6" w14:textId="445B6510" w:rsidR="00EB2CBE" w:rsidRPr="00BD62E1" w:rsidRDefault="001F1932" w:rsidP="009574E3">
      <w:pPr>
        <w:pStyle w:val="FWKBullet"/>
        <w:numPr>
          <w:ilvl w:val="0"/>
          <w:numId w:val="64"/>
        </w:numPr>
        <w:ind w:left="1276" w:hanging="283"/>
        <w:jc w:val="both"/>
        <w:rPr>
          <w:rFonts w:asciiTheme="minorHAnsi" w:hAnsiTheme="minorHAnsi" w:cstheme="minorBidi"/>
        </w:rPr>
      </w:pPr>
      <w:r w:rsidRPr="74E0B5DA">
        <w:rPr>
          <w:rFonts w:asciiTheme="minorHAnsi" w:hAnsiTheme="minorHAnsi" w:cstheme="minorBidi"/>
        </w:rPr>
        <w:t>e</w:t>
      </w:r>
      <w:r w:rsidR="00EB2CBE" w:rsidRPr="74E0B5DA">
        <w:rPr>
          <w:rFonts w:asciiTheme="minorHAnsi" w:hAnsiTheme="minorHAnsi" w:cstheme="minorBidi"/>
        </w:rPr>
        <w:t xml:space="preserve">nsuring that effective procedures for handling complaints about </w:t>
      </w:r>
      <w:r w:rsidR="00054D4E" w:rsidRPr="74E0B5DA">
        <w:rPr>
          <w:rFonts w:asciiTheme="minorHAnsi" w:hAnsiTheme="minorHAnsi" w:cstheme="minorBidi"/>
        </w:rPr>
        <w:t>A</w:t>
      </w:r>
      <w:r w:rsidR="00D13757" w:rsidRPr="74E0B5DA">
        <w:rPr>
          <w:rFonts w:asciiTheme="minorHAnsi" w:hAnsiTheme="minorHAnsi" w:cstheme="minorBidi"/>
        </w:rPr>
        <w:t>cas</w:t>
      </w:r>
      <w:r w:rsidR="00EB2CBE" w:rsidRPr="74E0B5DA">
        <w:rPr>
          <w:rFonts w:asciiTheme="minorHAnsi" w:hAnsiTheme="minorHAnsi" w:cstheme="minorBidi"/>
        </w:rPr>
        <w:t xml:space="preserve"> </w:t>
      </w:r>
      <w:r w:rsidR="00473E07" w:rsidRPr="74E0B5DA">
        <w:rPr>
          <w:rFonts w:asciiTheme="minorHAnsi" w:hAnsiTheme="minorHAnsi" w:cstheme="minorBidi"/>
        </w:rPr>
        <w:t xml:space="preserve">in accordance with </w:t>
      </w:r>
      <w:hyperlink r:id="rId15" w:history="1">
        <w:r w:rsidR="00473E07" w:rsidRPr="00E954C6">
          <w:rPr>
            <w:rStyle w:val="Hyperlink"/>
            <w:rFonts w:asciiTheme="minorHAnsi" w:hAnsiTheme="minorHAnsi" w:cstheme="minorBidi"/>
          </w:rPr>
          <w:t>Parliamentary and Health Service Ombudsman’s Principles of Good Complaint Handling</w:t>
        </w:r>
      </w:hyperlink>
      <w:r w:rsidR="006519DE">
        <w:rPr>
          <w:rStyle w:val="FootnoteReference"/>
          <w:rFonts w:asciiTheme="minorHAnsi" w:hAnsiTheme="minorHAnsi" w:cstheme="minorBidi"/>
        </w:rPr>
        <w:footnoteReference w:id="8"/>
      </w:r>
      <w:r w:rsidR="00473E07" w:rsidRPr="74E0B5DA">
        <w:rPr>
          <w:rFonts w:asciiTheme="minorHAnsi" w:hAnsiTheme="minorHAnsi" w:cstheme="minorBidi"/>
        </w:rPr>
        <w:t xml:space="preserve"> </w:t>
      </w:r>
      <w:r w:rsidR="00EB2CBE" w:rsidRPr="74E0B5DA">
        <w:rPr>
          <w:rFonts w:asciiTheme="minorHAnsi" w:hAnsiTheme="minorHAnsi" w:cstheme="minorBidi"/>
        </w:rPr>
        <w:t xml:space="preserve">are established and made widely known within </w:t>
      </w:r>
      <w:r w:rsidR="00D13757" w:rsidRPr="74E0B5DA">
        <w:rPr>
          <w:rFonts w:asciiTheme="minorHAnsi" w:hAnsiTheme="minorHAnsi" w:cstheme="minorBidi"/>
        </w:rPr>
        <w:t>Acas</w:t>
      </w:r>
      <w:r w:rsidR="00473E07" w:rsidRPr="74E0B5DA">
        <w:rPr>
          <w:rFonts w:asciiTheme="minorHAnsi" w:hAnsiTheme="minorHAnsi" w:cstheme="minorBidi"/>
        </w:rPr>
        <w:t xml:space="preserve"> and published </w:t>
      </w:r>
      <w:r w:rsidR="00E954C6">
        <w:rPr>
          <w:rFonts w:asciiTheme="minorHAnsi" w:hAnsiTheme="minorHAnsi" w:cstheme="minorBidi"/>
        </w:rPr>
        <w:t xml:space="preserve">on the </w:t>
      </w:r>
      <w:r w:rsidR="00667B91" w:rsidRPr="74E0B5DA">
        <w:rPr>
          <w:rFonts w:asciiTheme="minorHAnsi" w:hAnsiTheme="minorHAnsi" w:cstheme="minorBidi"/>
        </w:rPr>
        <w:t>Acas</w:t>
      </w:r>
      <w:r w:rsidR="000040E6" w:rsidRPr="74E0B5DA">
        <w:rPr>
          <w:rFonts w:asciiTheme="minorHAnsi" w:hAnsiTheme="minorHAnsi" w:cstheme="minorBidi"/>
        </w:rPr>
        <w:t xml:space="preserve"> </w:t>
      </w:r>
      <w:r w:rsidR="00473E07" w:rsidRPr="74E0B5DA">
        <w:rPr>
          <w:rFonts w:asciiTheme="minorHAnsi" w:hAnsiTheme="minorHAnsi" w:cstheme="minorBidi"/>
        </w:rPr>
        <w:t>website</w:t>
      </w:r>
      <w:r w:rsidR="00EB2CBE" w:rsidRPr="74E0B5DA">
        <w:rPr>
          <w:rFonts w:asciiTheme="minorHAnsi" w:hAnsiTheme="minorHAnsi" w:cstheme="minorBidi"/>
        </w:rPr>
        <w:t xml:space="preserve"> </w:t>
      </w:r>
    </w:p>
    <w:p w14:paraId="3C198DD7" w14:textId="1ABC8DAF" w:rsidR="00EB2CBE" w:rsidRPr="00BD62E1" w:rsidRDefault="001F1932" w:rsidP="009574E3">
      <w:pPr>
        <w:pStyle w:val="FWKBullet"/>
        <w:numPr>
          <w:ilvl w:val="0"/>
          <w:numId w:val="64"/>
        </w:numPr>
        <w:ind w:left="1276" w:hanging="283"/>
        <w:jc w:val="both"/>
        <w:rPr>
          <w:rFonts w:asciiTheme="minorHAnsi" w:hAnsiTheme="minorHAnsi" w:cstheme="minorHAnsi"/>
        </w:rPr>
      </w:pPr>
      <w:r>
        <w:rPr>
          <w:rFonts w:asciiTheme="minorHAnsi" w:hAnsiTheme="minorHAnsi" w:cstheme="minorHAnsi"/>
        </w:rPr>
        <w:t>a</w:t>
      </w:r>
      <w:r w:rsidR="00EB2CBE" w:rsidRPr="00BD62E1">
        <w:rPr>
          <w:rFonts w:asciiTheme="minorHAnsi" w:hAnsiTheme="minorHAnsi" w:cstheme="minorHAnsi"/>
        </w:rPr>
        <w:t xml:space="preserve">cting in accordance with the terms of </w:t>
      </w:r>
      <w:r w:rsidR="009F67C0">
        <w:rPr>
          <w:rFonts w:asciiTheme="minorHAnsi" w:hAnsiTheme="minorHAnsi" w:cstheme="minorHAnsi"/>
        </w:rPr>
        <w:t>‘</w:t>
      </w:r>
      <w:r w:rsidR="00EB2CBE" w:rsidRPr="00BD62E1">
        <w:rPr>
          <w:rFonts w:asciiTheme="minorHAnsi" w:hAnsiTheme="minorHAnsi" w:cstheme="minorHAnsi"/>
        </w:rPr>
        <w:t>Managing Public Money</w:t>
      </w:r>
      <w:r w:rsidR="009F67C0">
        <w:rPr>
          <w:rFonts w:asciiTheme="minorHAnsi" w:hAnsiTheme="minorHAnsi" w:cstheme="minorHAnsi"/>
        </w:rPr>
        <w:t>’</w:t>
      </w:r>
      <w:r w:rsidR="00EB2CBE" w:rsidRPr="00BD62E1">
        <w:rPr>
          <w:rFonts w:asciiTheme="minorHAnsi" w:hAnsiTheme="minorHAnsi" w:cstheme="minorHAnsi"/>
        </w:rPr>
        <w:t xml:space="preserve"> and other instructions and guidance issued from time to time by the Department, the Treasury</w:t>
      </w:r>
      <w:r w:rsidR="00655694">
        <w:rPr>
          <w:rFonts w:asciiTheme="minorHAnsi" w:hAnsiTheme="minorHAnsi" w:cstheme="minorHAnsi"/>
        </w:rPr>
        <w:t>,</w:t>
      </w:r>
      <w:r w:rsidR="00EB2CBE" w:rsidRPr="00BD62E1">
        <w:rPr>
          <w:rFonts w:asciiTheme="minorHAnsi" w:hAnsiTheme="minorHAnsi" w:cstheme="minorHAnsi"/>
        </w:rPr>
        <w:t xml:space="preserve"> and the Cabinet Office</w:t>
      </w:r>
    </w:p>
    <w:p w14:paraId="3B634224" w14:textId="2F535792" w:rsidR="00EB2CBE" w:rsidRPr="00BD62E1" w:rsidRDefault="001F1932" w:rsidP="009574E3">
      <w:pPr>
        <w:pStyle w:val="FWKBullet"/>
        <w:numPr>
          <w:ilvl w:val="0"/>
          <w:numId w:val="64"/>
        </w:numPr>
        <w:ind w:left="1276" w:hanging="283"/>
        <w:jc w:val="both"/>
        <w:rPr>
          <w:rFonts w:asciiTheme="minorHAnsi" w:hAnsiTheme="minorHAnsi" w:cstheme="minorHAnsi"/>
        </w:rPr>
      </w:pPr>
      <w:r>
        <w:rPr>
          <w:rFonts w:asciiTheme="minorHAnsi" w:hAnsiTheme="minorHAnsi" w:cstheme="minorHAnsi"/>
        </w:rPr>
        <w:t>e</w:t>
      </w:r>
      <w:r w:rsidR="00EB2CBE" w:rsidRPr="00BD62E1">
        <w:rPr>
          <w:rFonts w:asciiTheme="minorHAnsi" w:hAnsiTheme="minorHAnsi" w:cstheme="minorHAnsi"/>
        </w:rPr>
        <w:t xml:space="preserve">nsuring that as part of the above compliance they are familiar with and act in accordance with: </w:t>
      </w:r>
    </w:p>
    <w:p w14:paraId="69ED36BE" w14:textId="77777777" w:rsidR="00EB2CBE" w:rsidRPr="00644017" w:rsidRDefault="00EB2CBE" w:rsidP="00BE07CB">
      <w:pPr>
        <w:pStyle w:val="ListParagraph"/>
        <w:numPr>
          <w:ilvl w:val="1"/>
          <w:numId w:val="64"/>
        </w:numPr>
        <w:jc w:val="both"/>
        <w:rPr>
          <w:rFonts w:cstheme="minorHAnsi"/>
        </w:rPr>
      </w:pPr>
      <w:r w:rsidRPr="00644017">
        <w:rPr>
          <w:rFonts w:cstheme="minorHAnsi"/>
        </w:rPr>
        <w:t xml:space="preserve">any governing legislation </w:t>
      </w:r>
    </w:p>
    <w:p w14:paraId="4C5A04CB" w14:textId="0F5AC210" w:rsidR="00EB2CBE" w:rsidRPr="00644017" w:rsidRDefault="00EB2CBE" w:rsidP="00BE07CB">
      <w:pPr>
        <w:pStyle w:val="ListParagraph"/>
        <w:numPr>
          <w:ilvl w:val="1"/>
          <w:numId w:val="64"/>
        </w:numPr>
        <w:jc w:val="both"/>
        <w:rPr>
          <w:rFonts w:cstheme="minorHAnsi"/>
        </w:rPr>
      </w:pPr>
      <w:r w:rsidRPr="00644017">
        <w:rPr>
          <w:rFonts w:cstheme="minorHAnsi"/>
        </w:rPr>
        <w:t xml:space="preserve">this framework </w:t>
      </w:r>
      <w:proofErr w:type="gramStart"/>
      <w:r w:rsidR="00FB05BC" w:rsidRPr="00644017">
        <w:rPr>
          <w:rFonts w:cstheme="minorHAnsi"/>
        </w:rPr>
        <w:t>document</w:t>
      </w:r>
      <w:proofErr w:type="gramEnd"/>
    </w:p>
    <w:p w14:paraId="3476BD8F" w14:textId="615FE5AD" w:rsidR="00EB2CBE" w:rsidRPr="00644017" w:rsidRDefault="00EB2CBE" w:rsidP="00BE07CB">
      <w:pPr>
        <w:pStyle w:val="ListParagraph"/>
        <w:numPr>
          <w:ilvl w:val="1"/>
          <w:numId w:val="64"/>
        </w:numPr>
        <w:jc w:val="both"/>
        <w:rPr>
          <w:rFonts w:cstheme="minorHAnsi"/>
        </w:rPr>
      </w:pPr>
      <w:r w:rsidRPr="00644017">
        <w:rPr>
          <w:rFonts w:cstheme="minorHAnsi"/>
        </w:rPr>
        <w:t xml:space="preserve">any delegation letter issued to body as set out in </w:t>
      </w:r>
      <w:r w:rsidR="0033032A" w:rsidRPr="00644017">
        <w:rPr>
          <w:rFonts w:cstheme="minorHAnsi"/>
        </w:rPr>
        <w:t>A</w:t>
      </w:r>
      <w:r w:rsidR="00FA2192" w:rsidRPr="00644017">
        <w:rPr>
          <w:rFonts w:cstheme="minorHAnsi"/>
        </w:rPr>
        <w:t>ppendix 1</w:t>
      </w:r>
      <w:r w:rsidRPr="00644017">
        <w:rPr>
          <w:rFonts w:cstheme="minorHAnsi"/>
        </w:rPr>
        <w:t xml:space="preserve"> </w:t>
      </w:r>
    </w:p>
    <w:p w14:paraId="4A52DA4F" w14:textId="0A5C1739" w:rsidR="00EB2CBE" w:rsidRPr="00644017" w:rsidRDefault="00EB2CBE" w:rsidP="00BE07CB">
      <w:pPr>
        <w:pStyle w:val="ListParagraph"/>
        <w:numPr>
          <w:ilvl w:val="1"/>
          <w:numId w:val="64"/>
        </w:numPr>
        <w:jc w:val="both"/>
        <w:rPr>
          <w:rFonts w:cstheme="minorHAnsi"/>
        </w:rPr>
      </w:pPr>
      <w:r w:rsidRPr="00644017">
        <w:rPr>
          <w:rFonts w:cstheme="minorHAnsi"/>
        </w:rPr>
        <w:lastRenderedPageBreak/>
        <w:t xml:space="preserve">any elements of any settlement letter issued to the sponsor department that is relevant to the operation of </w:t>
      </w:r>
      <w:r w:rsidR="009E52C5" w:rsidRPr="00644017">
        <w:rPr>
          <w:rFonts w:cstheme="minorHAnsi"/>
        </w:rPr>
        <w:t>Acas</w:t>
      </w:r>
      <w:r w:rsidRPr="00644017">
        <w:rPr>
          <w:rFonts w:cstheme="minorHAnsi"/>
        </w:rPr>
        <w:t xml:space="preserve"> </w:t>
      </w:r>
    </w:p>
    <w:p w14:paraId="678DEDDA" w14:textId="6CC54A5E" w:rsidR="00EB2CBE" w:rsidRPr="00644017" w:rsidRDefault="00EB2CBE" w:rsidP="00A10ED1">
      <w:pPr>
        <w:pStyle w:val="ListParagraph"/>
        <w:numPr>
          <w:ilvl w:val="1"/>
          <w:numId w:val="64"/>
        </w:numPr>
        <w:spacing w:after="0"/>
        <w:jc w:val="both"/>
        <w:rPr>
          <w:rFonts w:cstheme="minorHAnsi"/>
        </w:rPr>
      </w:pPr>
      <w:r w:rsidRPr="00644017">
        <w:rPr>
          <w:rFonts w:cstheme="minorHAnsi"/>
        </w:rPr>
        <w:t xml:space="preserve">any separate settlement letter that is issued to </w:t>
      </w:r>
      <w:r w:rsidR="00D473B5" w:rsidRPr="00644017">
        <w:rPr>
          <w:rFonts w:cstheme="minorHAnsi"/>
        </w:rPr>
        <w:t>Acas</w:t>
      </w:r>
      <w:r w:rsidRPr="00644017">
        <w:rPr>
          <w:rFonts w:cstheme="minorHAnsi"/>
        </w:rPr>
        <w:t xml:space="preserve"> from the </w:t>
      </w:r>
      <w:r w:rsidR="003201A7" w:rsidRPr="00644017">
        <w:rPr>
          <w:rFonts w:cstheme="minorHAnsi"/>
        </w:rPr>
        <w:t>sponsor</w:t>
      </w:r>
      <w:r w:rsidRPr="00644017">
        <w:rPr>
          <w:rFonts w:cstheme="minorHAnsi"/>
        </w:rPr>
        <w:t xml:space="preserve"> department</w:t>
      </w:r>
    </w:p>
    <w:p w14:paraId="4AEAA647" w14:textId="2734531E" w:rsidR="00EB2CBE" w:rsidRPr="00BD62E1" w:rsidRDefault="008F5A2D" w:rsidP="00A10ED1">
      <w:pPr>
        <w:pStyle w:val="FWKBullet"/>
        <w:numPr>
          <w:ilvl w:val="0"/>
          <w:numId w:val="64"/>
        </w:numPr>
        <w:ind w:left="1276" w:hanging="283"/>
        <w:jc w:val="both"/>
        <w:rPr>
          <w:rFonts w:asciiTheme="minorHAnsi" w:hAnsiTheme="minorHAnsi" w:cstheme="minorHAnsi"/>
        </w:rPr>
      </w:pPr>
      <w:r>
        <w:rPr>
          <w:rFonts w:asciiTheme="minorHAnsi" w:hAnsiTheme="minorHAnsi" w:cstheme="minorHAnsi"/>
        </w:rPr>
        <w:t>e</w:t>
      </w:r>
      <w:r w:rsidR="00EB2CBE" w:rsidRPr="00BD62E1">
        <w:rPr>
          <w:rFonts w:asciiTheme="minorHAnsi" w:hAnsiTheme="minorHAnsi" w:cstheme="minorHAnsi"/>
        </w:rPr>
        <w:t>nsuring they have appropriate internal mechanisms for the monitoring, governance</w:t>
      </w:r>
      <w:r w:rsidR="00B40065">
        <w:rPr>
          <w:rFonts w:asciiTheme="minorHAnsi" w:hAnsiTheme="minorHAnsi" w:cstheme="minorHAnsi"/>
        </w:rPr>
        <w:t>,</w:t>
      </w:r>
      <w:r w:rsidR="00EB2CBE" w:rsidRPr="00BD62E1">
        <w:rPr>
          <w:rFonts w:asciiTheme="minorHAnsi" w:hAnsiTheme="minorHAnsi" w:cstheme="minorHAnsi"/>
        </w:rPr>
        <w:t xml:space="preserve"> and external reporting regarding compliance any conditions arising from the above documents</w:t>
      </w:r>
    </w:p>
    <w:p w14:paraId="26F9C2B8" w14:textId="67035FE0" w:rsidR="00EB2CBE" w:rsidRPr="00BD62E1" w:rsidRDefault="008F5A2D" w:rsidP="009574E3">
      <w:pPr>
        <w:pStyle w:val="FWKBullet"/>
        <w:numPr>
          <w:ilvl w:val="0"/>
          <w:numId w:val="64"/>
        </w:numPr>
        <w:ind w:left="1276" w:hanging="283"/>
        <w:jc w:val="both"/>
        <w:rPr>
          <w:rFonts w:asciiTheme="minorHAnsi" w:hAnsiTheme="minorHAnsi" w:cstheme="minorBidi"/>
        </w:rPr>
      </w:pPr>
      <w:r w:rsidRPr="74E0B5DA">
        <w:rPr>
          <w:rFonts w:asciiTheme="minorHAnsi" w:hAnsiTheme="minorHAnsi" w:cstheme="minorBidi"/>
        </w:rPr>
        <w:t>g</w:t>
      </w:r>
      <w:r w:rsidR="00EB2CBE" w:rsidRPr="74E0B5DA">
        <w:rPr>
          <w:rFonts w:asciiTheme="minorHAnsi" w:hAnsiTheme="minorHAnsi" w:cstheme="minorBidi"/>
        </w:rPr>
        <w:t xml:space="preserve">iving evidence, normally with the PAO, when summoned before the </w:t>
      </w:r>
      <w:r w:rsidR="00033071" w:rsidRPr="74E0B5DA">
        <w:rPr>
          <w:rFonts w:asciiTheme="minorHAnsi" w:hAnsiTheme="minorHAnsi" w:cstheme="minorBidi"/>
        </w:rPr>
        <w:t>Public Accounts Committee (</w:t>
      </w:r>
      <w:r w:rsidR="00EB2CBE" w:rsidRPr="74E0B5DA">
        <w:rPr>
          <w:rFonts w:asciiTheme="minorHAnsi" w:hAnsiTheme="minorHAnsi" w:cstheme="minorBidi"/>
        </w:rPr>
        <w:t>PAC</w:t>
      </w:r>
      <w:r w:rsidR="00033071" w:rsidRPr="74E0B5DA">
        <w:rPr>
          <w:rFonts w:asciiTheme="minorHAnsi" w:hAnsiTheme="minorHAnsi" w:cstheme="minorBidi"/>
        </w:rPr>
        <w:t>)</w:t>
      </w:r>
      <w:r w:rsidR="00EB2CBE" w:rsidRPr="74E0B5DA">
        <w:rPr>
          <w:rFonts w:asciiTheme="minorHAnsi" w:hAnsiTheme="minorHAnsi" w:cstheme="minorBidi"/>
        </w:rPr>
        <w:t xml:space="preserve"> on </w:t>
      </w:r>
      <w:r w:rsidR="00667B91" w:rsidRPr="74E0B5DA">
        <w:rPr>
          <w:rFonts w:asciiTheme="minorHAnsi" w:hAnsiTheme="minorHAnsi" w:cstheme="minorBidi"/>
        </w:rPr>
        <w:t>Acas’</w:t>
      </w:r>
      <w:r w:rsidR="00EB2CBE" w:rsidRPr="74E0B5DA">
        <w:rPr>
          <w:rFonts w:asciiTheme="minorHAnsi" w:hAnsiTheme="minorHAnsi" w:cstheme="minorBidi"/>
        </w:rPr>
        <w:t xml:space="preserve"> stewardship of public funds</w:t>
      </w:r>
      <w:r w:rsidR="00655F9A" w:rsidRPr="74E0B5DA">
        <w:rPr>
          <w:rFonts w:asciiTheme="minorHAnsi" w:hAnsiTheme="minorHAnsi" w:cstheme="minorBidi"/>
        </w:rPr>
        <w:t xml:space="preserve"> </w:t>
      </w:r>
    </w:p>
    <w:p w14:paraId="7B2714BA" w14:textId="463EDC4A" w:rsidR="00655F9A" w:rsidRPr="00BD62E1" w:rsidRDefault="008F5A2D" w:rsidP="009574E3">
      <w:pPr>
        <w:pStyle w:val="FWKBullet"/>
        <w:numPr>
          <w:ilvl w:val="0"/>
          <w:numId w:val="64"/>
        </w:numPr>
        <w:ind w:left="1276" w:hanging="283"/>
        <w:jc w:val="both"/>
        <w:rPr>
          <w:rFonts w:asciiTheme="minorHAnsi" w:hAnsiTheme="minorHAnsi" w:cstheme="minorHAnsi"/>
        </w:rPr>
      </w:pPr>
      <w:r>
        <w:rPr>
          <w:rFonts w:asciiTheme="minorHAnsi" w:hAnsiTheme="minorHAnsi" w:cstheme="minorHAnsi"/>
        </w:rPr>
        <w:t>p</w:t>
      </w:r>
      <w:r w:rsidR="00655F9A" w:rsidRPr="00BD62E1">
        <w:rPr>
          <w:rFonts w:asciiTheme="minorHAnsi" w:hAnsiTheme="minorHAnsi" w:cstheme="minorHAnsi"/>
        </w:rPr>
        <w:t xml:space="preserve">utting </w:t>
      </w:r>
      <w:r w:rsidR="007C00B7" w:rsidRPr="00BD62E1">
        <w:rPr>
          <w:rFonts w:asciiTheme="minorHAnsi" w:hAnsiTheme="minorHAnsi" w:cstheme="minorHAnsi"/>
        </w:rPr>
        <w:t>into effect any recommendations of the PAC, other Parliamentary Select Committees</w:t>
      </w:r>
      <w:r w:rsidR="00B40065">
        <w:rPr>
          <w:rFonts w:asciiTheme="minorHAnsi" w:hAnsiTheme="minorHAnsi" w:cstheme="minorHAnsi"/>
        </w:rPr>
        <w:t>,</w:t>
      </w:r>
      <w:r w:rsidR="007C00B7" w:rsidRPr="00BD62E1">
        <w:rPr>
          <w:rFonts w:asciiTheme="minorHAnsi" w:hAnsiTheme="minorHAnsi" w:cstheme="minorHAnsi"/>
        </w:rPr>
        <w:t xml:space="preserve"> or other Parliamentary authority insofar as they are accepted by Government. </w:t>
      </w:r>
    </w:p>
    <w:p w14:paraId="306ED015" w14:textId="337CDD49" w:rsidR="00EB2CBE" w:rsidRPr="00BD62E1" w:rsidRDefault="00EB2CBE" w:rsidP="00EE5136">
      <w:pPr>
        <w:pStyle w:val="Heading2"/>
      </w:pPr>
      <w:bookmarkStart w:id="25" w:name="_Toc109789738"/>
      <w:r w:rsidRPr="00BD62E1">
        <w:t xml:space="preserve">Responsibilities to </w:t>
      </w:r>
      <w:r w:rsidR="009478B9" w:rsidRPr="00BD62E1">
        <w:t>Department of Business, Energy</w:t>
      </w:r>
      <w:r w:rsidR="00B40065">
        <w:t>,</w:t>
      </w:r>
      <w:r w:rsidR="009478B9" w:rsidRPr="00BD62E1">
        <w:t xml:space="preserve"> and Industrial Strategy</w:t>
      </w:r>
      <w:r w:rsidR="00473139" w:rsidRPr="00BD62E1">
        <w:t xml:space="preserve"> (BEIS)</w:t>
      </w:r>
      <w:bookmarkEnd w:id="25"/>
    </w:p>
    <w:p w14:paraId="26317DA3" w14:textId="7481474E" w:rsidR="00EB2CBE" w:rsidRPr="00BD62E1" w:rsidRDefault="00EB2CBE" w:rsidP="00084263">
      <w:pPr>
        <w:pStyle w:val="FWKBodyText"/>
        <w:numPr>
          <w:ilvl w:val="1"/>
          <w:numId w:val="27"/>
        </w:numPr>
        <w:jc w:val="both"/>
        <w:rPr>
          <w:rFonts w:asciiTheme="minorHAnsi" w:hAnsiTheme="minorHAnsi" w:cstheme="minorHAnsi"/>
        </w:rPr>
      </w:pPr>
      <w:r w:rsidRPr="00BD62E1">
        <w:rPr>
          <w:rFonts w:asciiTheme="minorHAnsi" w:hAnsiTheme="minorHAnsi" w:cstheme="minorHAnsi"/>
        </w:rPr>
        <w:t xml:space="preserve">Responsibilities to </w:t>
      </w:r>
      <w:r w:rsidR="00473139" w:rsidRPr="00BD62E1">
        <w:rPr>
          <w:rFonts w:asciiTheme="minorHAnsi" w:hAnsiTheme="minorHAnsi" w:cstheme="minorHAnsi"/>
        </w:rPr>
        <w:t>BEIS</w:t>
      </w:r>
      <w:r w:rsidRPr="00BD62E1">
        <w:rPr>
          <w:rFonts w:asciiTheme="minorHAnsi" w:hAnsiTheme="minorHAnsi" w:cstheme="minorHAnsi"/>
        </w:rPr>
        <w:t xml:space="preserve"> include: </w:t>
      </w:r>
    </w:p>
    <w:p w14:paraId="53AD9F0B" w14:textId="6497BBFC" w:rsidR="00EB2CBE" w:rsidRPr="00BD62E1" w:rsidRDefault="00E954C6" w:rsidP="00084263">
      <w:pPr>
        <w:pStyle w:val="FWKBullet"/>
        <w:numPr>
          <w:ilvl w:val="0"/>
          <w:numId w:val="40"/>
        </w:numPr>
        <w:jc w:val="both"/>
        <w:rPr>
          <w:rFonts w:asciiTheme="minorHAnsi" w:hAnsiTheme="minorHAnsi" w:cstheme="minorBidi"/>
        </w:rPr>
      </w:pPr>
      <w:r>
        <w:rPr>
          <w:rFonts w:asciiTheme="minorHAnsi" w:hAnsiTheme="minorHAnsi" w:cstheme="minorBidi"/>
        </w:rPr>
        <w:t>e</w:t>
      </w:r>
      <w:r w:rsidR="00EB2CBE" w:rsidRPr="74E0B5DA">
        <w:rPr>
          <w:rFonts w:asciiTheme="minorHAnsi" w:hAnsiTheme="minorHAnsi" w:cstheme="minorBidi"/>
        </w:rPr>
        <w:t xml:space="preserve">stablishing, in agreement with the department, </w:t>
      </w:r>
      <w:r w:rsidR="00667B91" w:rsidRPr="74E0B5DA">
        <w:rPr>
          <w:rFonts w:asciiTheme="minorHAnsi" w:hAnsiTheme="minorHAnsi" w:cstheme="minorBidi"/>
        </w:rPr>
        <w:t>Acas’</w:t>
      </w:r>
      <w:r w:rsidR="00EB2CBE" w:rsidRPr="74E0B5DA">
        <w:rPr>
          <w:rFonts w:asciiTheme="minorHAnsi" w:hAnsiTheme="minorHAnsi" w:cstheme="minorBidi"/>
        </w:rPr>
        <w:t xml:space="preserve"> corporate and business plans in the light of the department’s wider strategic aims and agreed </w:t>
      </w:r>
      <w:r w:rsidR="003B2CA4" w:rsidRPr="74E0B5DA">
        <w:rPr>
          <w:rFonts w:asciiTheme="minorHAnsi" w:hAnsiTheme="minorHAnsi" w:cstheme="minorBidi"/>
        </w:rPr>
        <w:t>priorities</w:t>
      </w:r>
      <w:r w:rsidR="00EB2CBE" w:rsidRPr="74E0B5DA">
        <w:rPr>
          <w:rFonts w:asciiTheme="minorHAnsi" w:hAnsiTheme="minorHAnsi" w:cstheme="minorBidi"/>
        </w:rPr>
        <w:t xml:space="preserve"> </w:t>
      </w:r>
    </w:p>
    <w:p w14:paraId="46BB581D" w14:textId="2CA49FED" w:rsidR="00EB2CBE" w:rsidRPr="00BD62E1" w:rsidRDefault="00E954C6" w:rsidP="00084263">
      <w:pPr>
        <w:pStyle w:val="FWKBullet"/>
        <w:numPr>
          <w:ilvl w:val="0"/>
          <w:numId w:val="40"/>
        </w:numPr>
        <w:jc w:val="both"/>
        <w:rPr>
          <w:rFonts w:asciiTheme="minorHAnsi" w:hAnsiTheme="minorHAnsi" w:cstheme="minorHAnsi"/>
        </w:rPr>
      </w:pPr>
      <w:r>
        <w:rPr>
          <w:rFonts w:asciiTheme="minorHAnsi" w:hAnsiTheme="minorHAnsi" w:cstheme="minorHAnsi"/>
        </w:rPr>
        <w:t>i</w:t>
      </w:r>
      <w:r w:rsidR="00EB2CBE" w:rsidRPr="00BD62E1">
        <w:rPr>
          <w:rFonts w:asciiTheme="minorHAnsi" w:hAnsiTheme="minorHAnsi" w:cstheme="minorHAnsi"/>
        </w:rPr>
        <w:t xml:space="preserve">nforming the department of progress in helping to achieve the department’s policy objectives and in demonstrating how resources are being used to achieve those </w:t>
      </w:r>
      <w:r w:rsidR="003B2CA4" w:rsidRPr="00BD62E1">
        <w:rPr>
          <w:rFonts w:asciiTheme="minorHAnsi" w:hAnsiTheme="minorHAnsi" w:cstheme="minorHAnsi"/>
        </w:rPr>
        <w:t>objectives</w:t>
      </w:r>
      <w:r w:rsidR="00EB2CBE" w:rsidRPr="00BD62E1">
        <w:rPr>
          <w:rFonts w:asciiTheme="minorHAnsi" w:hAnsiTheme="minorHAnsi" w:cstheme="minorHAnsi"/>
        </w:rPr>
        <w:t xml:space="preserve"> </w:t>
      </w:r>
    </w:p>
    <w:p w14:paraId="1C3038B0" w14:textId="163DB692" w:rsidR="00EB2CBE" w:rsidRPr="00BD62E1" w:rsidRDefault="00E954C6" w:rsidP="00084263">
      <w:pPr>
        <w:pStyle w:val="FWKBullet"/>
        <w:numPr>
          <w:ilvl w:val="0"/>
          <w:numId w:val="40"/>
        </w:numPr>
        <w:jc w:val="both"/>
        <w:rPr>
          <w:rFonts w:asciiTheme="minorHAnsi" w:hAnsiTheme="minorHAnsi" w:cstheme="minorHAnsi"/>
        </w:rPr>
      </w:pPr>
      <w:r>
        <w:rPr>
          <w:rFonts w:asciiTheme="minorHAnsi" w:hAnsiTheme="minorHAnsi" w:cstheme="minorHAnsi"/>
        </w:rPr>
        <w:t>e</w:t>
      </w:r>
      <w:r w:rsidR="00EB2CBE" w:rsidRPr="00BD62E1">
        <w:rPr>
          <w:rFonts w:asciiTheme="minorHAnsi" w:hAnsiTheme="minorHAnsi" w:cstheme="minorHAnsi"/>
        </w:rPr>
        <w:t xml:space="preserve">nsuring that timely forecasts and monitoring information on performance and finance are provided to the department; that the department is notified promptly if over or under spends are likely and that corrective action is taken; and that any significant problems whether financial or otherwise, and whether detected by internal audit or by other means, are notified to the department in a timely </w:t>
      </w:r>
      <w:r w:rsidR="003B2CA4" w:rsidRPr="00BD62E1">
        <w:rPr>
          <w:rFonts w:asciiTheme="minorHAnsi" w:hAnsiTheme="minorHAnsi" w:cstheme="minorHAnsi"/>
        </w:rPr>
        <w:t>fashion</w:t>
      </w:r>
    </w:p>
    <w:p w14:paraId="7A2F7AB7" w14:textId="1215C6E2" w:rsidR="007A5F9B" w:rsidRPr="00BD62E1" w:rsidRDefault="00E954C6" w:rsidP="00084263">
      <w:pPr>
        <w:pStyle w:val="FWKBullet"/>
        <w:numPr>
          <w:ilvl w:val="0"/>
          <w:numId w:val="40"/>
        </w:numPr>
        <w:jc w:val="both"/>
        <w:rPr>
          <w:rFonts w:asciiTheme="minorHAnsi" w:hAnsiTheme="minorHAnsi" w:cstheme="minorBidi"/>
        </w:rPr>
      </w:pPr>
      <w:r>
        <w:rPr>
          <w:rFonts w:asciiTheme="minorHAnsi" w:hAnsiTheme="minorHAnsi" w:cstheme="minorBidi"/>
        </w:rPr>
        <w:t>p</w:t>
      </w:r>
      <w:r w:rsidR="007A5F9B" w:rsidRPr="74E0B5DA">
        <w:rPr>
          <w:rFonts w:asciiTheme="minorHAnsi" w:hAnsiTheme="minorHAnsi" w:cstheme="minorBidi"/>
        </w:rPr>
        <w:t xml:space="preserve">roactively managing </w:t>
      </w:r>
      <w:r w:rsidR="00667B91" w:rsidRPr="74E0B5DA">
        <w:rPr>
          <w:rFonts w:asciiTheme="minorHAnsi" w:hAnsiTheme="minorHAnsi" w:cstheme="minorBidi"/>
        </w:rPr>
        <w:t>Acas’</w:t>
      </w:r>
      <w:r w:rsidR="00197A2E" w:rsidRPr="74E0B5DA">
        <w:rPr>
          <w:rFonts w:asciiTheme="minorHAnsi" w:hAnsiTheme="minorHAnsi" w:cstheme="minorBidi"/>
        </w:rPr>
        <w:t xml:space="preserve"> strategic direction, setting plans</w:t>
      </w:r>
      <w:r w:rsidR="003B2CA4" w:rsidRPr="74E0B5DA">
        <w:rPr>
          <w:rFonts w:asciiTheme="minorHAnsi" w:hAnsiTheme="minorHAnsi" w:cstheme="minorBidi"/>
        </w:rPr>
        <w:t>,</w:t>
      </w:r>
      <w:r w:rsidR="00197A2E" w:rsidRPr="74E0B5DA">
        <w:rPr>
          <w:rFonts w:asciiTheme="minorHAnsi" w:hAnsiTheme="minorHAnsi" w:cstheme="minorBidi"/>
        </w:rPr>
        <w:t xml:space="preserve"> and generating proposals to ensure long term sustainability</w:t>
      </w:r>
    </w:p>
    <w:p w14:paraId="48BE9C85" w14:textId="77139BAB" w:rsidR="00197A2E" w:rsidRPr="00BD62E1" w:rsidRDefault="00E954C6" w:rsidP="00084263">
      <w:pPr>
        <w:pStyle w:val="FWKBullet"/>
        <w:numPr>
          <w:ilvl w:val="0"/>
          <w:numId w:val="40"/>
        </w:numPr>
        <w:jc w:val="both"/>
        <w:rPr>
          <w:rFonts w:asciiTheme="minorHAnsi" w:hAnsiTheme="minorHAnsi" w:cstheme="minorHAnsi"/>
        </w:rPr>
      </w:pPr>
      <w:r>
        <w:rPr>
          <w:rFonts w:asciiTheme="minorHAnsi" w:hAnsiTheme="minorHAnsi" w:cstheme="minorHAnsi"/>
        </w:rPr>
        <w:t>a</w:t>
      </w:r>
      <w:r w:rsidR="00FC5C21" w:rsidRPr="00BD62E1">
        <w:rPr>
          <w:rFonts w:asciiTheme="minorHAnsi" w:hAnsiTheme="minorHAnsi" w:cstheme="minorHAnsi"/>
        </w:rPr>
        <w:t xml:space="preserve">ssuring the PAO that Acas has adequate financial systems and procedures in place </w:t>
      </w:r>
      <w:r w:rsidR="00434659" w:rsidRPr="00BD62E1">
        <w:rPr>
          <w:rFonts w:asciiTheme="minorHAnsi" w:hAnsiTheme="minorHAnsi" w:cstheme="minorHAnsi"/>
        </w:rPr>
        <w:t>to promote efficient and economical operations to safeguard financial propriety and regularity</w:t>
      </w:r>
    </w:p>
    <w:p w14:paraId="4B17B35D" w14:textId="28EE3FDE" w:rsidR="00EB2CBE" w:rsidRPr="000B66AA" w:rsidRDefault="00EB2CBE" w:rsidP="00EE5136">
      <w:pPr>
        <w:pStyle w:val="Heading2"/>
      </w:pPr>
      <w:bookmarkStart w:id="26" w:name="_Toc109789739"/>
      <w:r w:rsidRPr="000B66AA">
        <w:t xml:space="preserve">Responsibilities to the </w:t>
      </w:r>
      <w:r w:rsidR="00EB7AA8" w:rsidRPr="000B66AA">
        <w:t>Acas Council</w:t>
      </w:r>
      <w:bookmarkEnd w:id="26"/>
      <w:r w:rsidRPr="000B66AA">
        <w:t xml:space="preserve"> </w:t>
      </w:r>
    </w:p>
    <w:p w14:paraId="6748E634" w14:textId="3F276ECD" w:rsidR="00EB2CBE" w:rsidRPr="000B66AA" w:rsidRDefault="00014A7F" w:rsidP="00084263">
      <w:pPr>
        <w:pStyle w:val="FWKBodyText"/>
        <w:numPr>
          <w:ilvl w:val="1"/>
          <w:numId w:val="27"/>
        </w:numPr>
        <w:jc w:val="both"/>
        <w:rPr>
          <w:rFonts w:asciiTheme="minorHAnsi" w:hAnsiTheme="minorHAnsi" w:cstheme="minorHAnsi"/>
        </w:rPr>
      </w:pPr>
      <w:r w:rsidRPr="000B66AA">
        <w:rPr>
          <w:rFonts w:asciiTheme="minorHAnsi" w:hAnsiTheme="minorHAnsi" w:cstheme="minorHAnsi"/>
        </w:rPr>
        <w:t xml:space="preserve">The </w:t>
      </w:r>
      <w:r w:rsidR="00EB2CBE" w:rsidRPr="000B66AA">
        <w:rPr>
          <w:rFonts w:asciiTheme="minorHAnsi" w:hAnsiTheme="minorHAnsi" w:cstheme="minorHAnsi"/>
        </w:rPr>
        <w:t xml:space="preserve">Chief Executive is responsible for: </w:t>
      </w:r>
      <w:r w:rsidR="00425624" w:rsidRPr="000B66AA">
        <w:rPr>
          <w:rFonts w:asciiTheme="minorHAnsi" w:hAnsiTheme="minorHAnsi" w:cstheme="minorHAnsi"/>
        </w:rPr>
        <w:t xml:space="preserve"> </w:t>
      </w:r>
    </w:p>
    <w:p w14:paraId="72B44203" w14:textId="084B99E2" w:rsidR="00EB2CBE" w:rsidRPr="000B66AA" w:rsidRDefault="00FE3AEF" w:rsidP="00084263">
      <w:pPr>
        <w:pStyle w:val="FWKBullet"/>
        <w:numPr>
          <w:ilvl w:val="0"/>
          <w:numId w:val="41"/>
        </w:numPr>
        <w:jc w:val="both"/>
        <w:rPr>
          <w:rFonts w:asciiTheme="minorHAnsi" w:hAnsiTheme="minorHAnsi" w:cstheme="minorHAnsi"/>
        </w:rPr>
      </w:pPr>
      <w:r w:rsidRPr="000B66AA">
        <w:rPr>
          <w:rFonts w:asciiTheme="minorHAnsi" w:hAnsiTheme="minorHAnsi" w:cstheme="minorHAnsi"/>
        </w:rPr>
        <w:t>a</w:t>
      </w:r>
      <w:r w:rsidR="00EB2CBE" w:rsidRPr="000B66AA">
        <w:rPr>
          <w:rFonts w:asciiTheme="minorHAnsi" w:hAnsiTheme="minorHAnsi" w:cstheme="minorHAnsi"/>
        </w:rPr>
        <w:t xml:space="preserve">dvising the </w:t>
      </w:r>
      <w:r w:rsidR="005E2807" w:rsidRPr="000B66AA">
        <w:rPr>
          <w:rFonts w:asciiTheme="minorHAnsi" w:hAnsiTheme="minorHAnsi" w:cstheme="minorHAnsi"/>
        </w:rPr>
        <w:t>Council</w:t>
      </w:r>
      <w:r w:rsidR="00EB2CBE" w:rsidRPr="000B66AA">
        <w:rPr>
          <w:rFonts w:asciiTheme="minorHAnsi" w:hAnsiTheme="minorHAnsi" w:cstheme="minorHAnsi"/>
        </w:rPr>
        <w:t xml:space="preserve"> on the discharge of the </w:t>
      </w:r>
      <w:r w:rsidR="00EB7AA8" w:rsidRPr="000B66AA">
        <w:rPr>
          <w:rFonts w:asciiTheme="minorHAnsi" w:hAnsiTheme="minorHAnsi" w:cstheme="minorHAnsi"/>
        </w:rPr>
        <w:t>Council</w:t>
      </w:r>
      <w:r w:rsidR="005E2807" w:rsidRPr="000B66AA">
        <w:rPr>
          <w:rFonts w:asciiTheme="minorHAnsi" w:hAnsiTheme="minorHAnsi" w:cstheme="minorHAnsi"/>
        </w:rPr>
        <w:t>’s</w:t>
      </w:r>
      <w:r w:rsidR="00EB2CBE" w:rsidRPr="000B66AA">
        <w:rPr>
          <w:rFonts w:asciiTheme="minorHAnsi" w:hAnsiTheme="minorHAnsi" w:cstheme="minorHAnsi"/>
        </w:rPr>
        <w:t xml:space="preserve"> responsibilities as set out in this document, in the founding legislation and in any other relevant instructions and guidance that may be issued from time to time </w:t>
      </w:r>
    </w:p>
    <w:p w14:paraId="0855673A" w14:textId="1C54E7D8" w:rsidR="00EB2CBE" w:rsidRPr="000B66AA" w:rsidRDefault="00FE3AEF" w:rsidP="00084263">
      <w:pPr>
        <w:pStyle w:val="FWKBullet"/>
        <w:numPr>
          <w:ilvl w:val="0"/>
          <w:numId w:val="41"/>
        </w:numPr>
        <w:jc w:val="both"/>
        <w:rPr>
          <w:rFonts w:asciiTheme="minorHAnsi" w:hAnsiTheme="minorHAnsi" w:cstheme="minorBidi"/>
        </w:rPr>
      </w:pPr>
      <w:r w:rsidRPr="74E0B5DA">
        <w:rPr>
          <w:rFonts w:asciiTheme="minorHAnsi" w:hAnsiTheme="minorHAnsi" w:cstheme="minorBidi"/>
        </w:rPr>
        <w:t>a</w:t>
      </w:r>
      <w:r w:rsidR="00EB2CBE" w:rsidRPr="74E0B5DA">
        <w:rPr>
          <w:rFonts w:asciiTheme="minorHAnsi" w:hAnsiTheme="minorHAnsi" w:cstheme="minorBidi"/>
        </w:rPr>
        <w:t xml:space="preserve">dvising the </w:t>
      </w:r>
      <w:r w:rsidR="00354E9F" w:rsidRPr="74E0B5DA">
        <w:rPr>
          <w:rFonts w:asciiTheme="minorHAnsi" w:hAnsiTheme="minorHAnsi" w:cstheme="minorBidi"/>
        </w:rPr>
        <w:t>Council</w:t>
      </w:r>
      <w:r w:rsidR="00EB2CBE" w:rsidRPr="74E0B5DA">
        <w:rPr>
          <w:rFonts w:asciiTheme="minorHAnsi" w:hAnsiTheme="minorHAnsi" w:cstheme="minorBidi"/>
        </w:rPr>
        <w:t xml:space="preserve"> on </w:t>
      </w:r>
      <w:r w:rsidR="00667B91" w:rsidRPr="74E0B5DA">
        <w:rPr>
          <w:rFonts w:asciiTheme="minorHAnsi" w:hAnsiTheme="minorHAnsi" w:cstheme="minorBidi"/>
        </w:rPr>
        <w:t>Acas’</w:t>
      </w:r>
      <w:r w:rsidR="00EB2CBE" w:rsidRPr="74E0B5DA">
        <w:rPr>
          <w:rFonts w:asciiTheme="minorHAnsi" w:hAnsiTheme="minorHAnsi" w:cstheme="minorBidi"/>
        </w:rPr>
        <w:t xml:space="preserve"> performance compared with its aim[s] and objectives </w:t>
      </w:r>
    </w:p>
    <w:p w14:paraId="4F65D28B" w14:textId="3C1A14F9" w:rsidR="00EB2CBE" w:rsidRPr="00FE589C" w:rsidRDefault="00B873CD" w:rsidP="00084263">
      <w:pPr>
        <w:pStyle w:val="FWKBullet"/>
        <w:numPr>
          <w:ilvl w:val="0"/>
          <w:numId w:val="41"/>
        </w:numPr>
        <w:jc w:val="both"/>
        <w:rPr>
          <w:rFonts w:asciiTheme="minorHAnsi" w:hAnsiTheme="minorHAnsi" w:cstheme="minorHAnsi"/>
        </w:rPr>
      </w:pPr>
      <w:r w:rsidRPr="000B66AA">
        <w:rPr>
          <w:rFonts w:asciiTheme="minorHAnsi" w:hAnsiTheme="minorHAnsi" w:cstheme="minorHAnsi"/>
        </w:rPr>
        <w:t>e</w:t>
      </w:r>
      <w:r w:rsidR="00EB2CBE" w:rsidRPr="000B66AA">
        <w:rPr>
          <w:rFonts w:asciiTheme="minorHAnsi" w:hAnsiTheme="minorHAnsi" w:cstheme="minorHAnsi"/>
        </w:rPr>
        <w:t xml:space="preserve">nsuring that financial considerations are taken fully into account by the </w:t>
      </w:r>
      <w:r w:rsidR="00052ECA" w:rsidRPr="000B66AA">
        <w:rPr>
          <w:rFonts w:asciiTheme="minorHAnsi" w:hAnsiTheme="minorHAnsi" w:cstheme="minorHAnsi"/>
        </w:rPr>
        <w:t>Council</w:t>
      </w:r>
      <w:r w:rsidR="00EB2CBE" w:rsidRPr="000B66AA">
        <w:rPr>
          <w:rFonts w:asciiTheme="minorHAnsi" w:hAnsiTheme="minorHAnsi" w:cstheme="minorHAnsi"/>
        </w:rPr>
        <w:t xml:space="preserve"> at all stages in reaching and executing its decisions, and that financial appraisal techniques are followed</w:t>
      </w:r>
    </w:p>
    <w:p w14:paraId="2773696D" w14:textId="1D8FECA1" w:rsidR="00EB2CBE" w:rsidRPr="00FE589C" w:rsidRDefault="00EB2CBE" w:rsidP="00EE5136">
      <w:pPr>
        <w:pStyle w:val="Heading2"/>
      </w:pPr>
      <w:bookmarkStart w:id="27" w:name="_Toc109789740"/>
      <w:r w:rsidRPr="00FE589C">
        <w:t>Managing conflicts</w:t>
      </w:r>
      <w:bookmarkEnd w:id="27"/>
      <w:r w:rsidR="00B24B67" w:rsidRPr="00FE589C">
        <w:t xml:space="preserve"> </w:t>
      </w:r>
      <w:r w:rsidRPr="00FE589C">
        <w:t xml:space="preserve"> </w:t>
      </w:r>
    </w:p>
    <w:p w14:paraId="06534440" w14:textId="77777777" w:rsidR="00AA013A" w:rsidRDefault="00EB2CBE" w:rsidP="00084263">
      <w:pPr>
        <w:pStyle w:val="FWKBodyText"/>
        <w:numPr>
          <w:ilvl w:val="1"/>
          <w:numId w:val="27"/>
        </w:numPr>
        <w:ind w:left="544" w:hanging="357"/>
        <w:jc w:val="both"/>
        <w:rPr>
          <w:rFonts w:asciiTheme="minorHAnsi" w:hAnsiTheme="minorHAnsi" w:cstheme="minorBidi"/>
        </w:rPr>
      </w:pPr>
      <w:r w:rsidRPr="33B99CA7">
        <w:rPr>
          <w:rFonts w:asciiTheme="minorHAnsi" w:hAnsiTheme="minorHAnsi" w:cstheme="minorBidi"/>
        </w:rPr>
        <w:t xml:space="preserve">The Chief Executive should </w:t>
      </w:r>
      <w:r w:rsidR="00684A7F" w:rsidRPr="00291476">
        <w:rPr>
          <w:rFonts w:asciiTheme="minorHAnsi" w:hAnsiTheme="minorHAnsi" w:cstheme="minorBidi"/>
        </w:rPr>
        <w:t>take full account</w:t>
      </w:r>
      <w:r w:rsidR="00684A7F" w:rsidRPr="000E5B13">
        <w:rPr>
          <w:rFonts w:asciiTheme="minorHAnsi" w:hAnsiTheme="minorHAnsi" w:cstheme="minorBidi"/>
        </w:rPr>
        <w:t xml:space="preserve"> of</w:t>
      </w:r>
      <w:r w:rsidR="2AB355F7" w:rsidRPr="000E5B13">
        <w:rPr>
          <w:rFonts w:asciiTheme="minorHAnsi" w:hAnsiTheme="minorHAnsi" w:cstheme="minorBidi"/>
        </w:rPr>
        <w:t xml:space="preserve"> </w:t>
      </w:r>
      <w:r w:rsidRPr="00291476">
        <w:rPr>
          <w:rFonts w:asciiTheme="minorHAnsi" w:hAnsiTheme="minorHAnsi" w:cstheme="minorBidi"/>
        </w:rPr>
        <w:t xml:space="preserve">the advice and direction of the </w:t>
      </w:r>
      <w:r w:rsidR="00EB7AA8" w:rsidRPr="00291476">
        <w:rPr>
          <w:rFonts w:asciiTheme="minorHAnsi" w:hAnsiTheme="minorHAnsi" w:cstheme="minorBidi"/>
        </w:rPr>
        <w:t>Council</w:t>
      </w:r>
      <w:r w:rsidR="0007692B" w:rsidRPr="00291476">
        <w:rPr>
          <w:rFonts w:asciiTheme="minorHAnsi" w:hAnsiTheme="minorHAnsi" w:cstheme="minorBidi"/>
        </w:rPr>
        <w:t xml:space="preserve"> in all matters</w:t>
      </w:r>
      <w:r w:rsidR="0007692B" w:rsidRPr="000E5B13">
        <w:rPr>
          <w:rFonts w:asciiTheme="minorHAnsi" w:hAnsiTheme="minorHAnsi" w:cstheme="minorBidi"/>
        </w:rPr>
        <w:t>.</w:t>
      </w:r>
      <w:r w:rsidR="0007692B" w:rsidRPr="33B99CA7">
        <w:rPr>
          <w:rFonts w:asciiTheme="minorHAnsi" w:hAnsiTheme="minorHAnsi" w:cstheme="minorBidi"/>
        </w:rPr>
        <w:t xml:space="preserve"> Where the CEO</w:t>
      </w:r>
      <w:r w:rsidR="003F2663" w:rsidRPr="33B99CA7">
        <w:rPr>
          <w:rFonts w:asciiTheme="minorHAnsi" w:hAnsiTheme="minorHAnsi" w:cstheme="minorBidi"/>
        </w:rPr>
        <w:t xml:space="preserve"> chooses not to follow that advice</w:t>
      </w:r>
      <w:r w:rsidR="00FE589C" w:rsidRPr="33B99CA7">
        <w:rPr>
          <w:rFonts w:asciiTheme="minorHAnsi" w:hAnsiTheme="minorHAnsi" w:cstheme="minorBidi"/>
        </w:rPr>
        <w:t>,</w:t>
      </w:r>
      <w:r w:rsidR="00E63FEE" w:rsidRPr="33B99CA7">
        <w:rPr>
          <w:rFonts w:asciiTheme="minorHAnsi" w:hAnsiTheme="minorHAnsi" w:cstheme="minorBidi"/>
        </w:rPr>
        <w:t xml:space="preserve"> they should have </w:t>
      </w:r>
      <w:r w:rsidRPr="33B99CA7">
        <w:rPr>
          <w:rFonts w:asciiTheme="minorHAnsi" w:hAnsiTheme="minorHAnsi" w:cstheme="minorBidi"/>
        </w:rPr>
        <w:t>a clear cut and transparent rationale for not doing so.</w:t>
      </w:r>
      <w:r w:rsidR="00D33B27" w:rsidRPr="33B99CA7">
        <w:rPr>
          <w:rFonts w:asciiTheme="minorHAnsi" w:hAnsiTheme="minorHAnsi" w:cstheme="minorBidi"/>
        </w:rPr>
        <w:t xml:space="preserve"> </w:t>
      </w:r>
    </w:p>
    <w:p w14:paraId="1C62E22E" w14:textId="01787CAA" w:rsidR="007134AE" w:rsidRPr="00FE589C" w:rsidRDefault="00993AD0" w:rsidP="00084263">
      <w:pPr>
        <w:pStyle w:val="FWKBodyText"/>
        <w:numPr>
          <w:ilvl w:val="1"/>
          <w:numId w:val="27"/>
        </w:numPr>
        <w:ind w:left="544" w:hanging="357"/>
        <w:jc w:val="both"/>
        <w:rPr>
          <w:rFonts w:asciiTheme="minorHAnsi" w:hAnsiTheme="minorHAnsi" w:cstheme="minorBidi"/>
        </w:rPr>
      </w:pPr>
      <w:r>
        <w:rPr>
          <w:rFonts w:asciiTheme="minorHAnsi" w:hAnsiTheme="minorHAnsi" w:cstheme="minorBidi"/>
        </w:rPr>
        <w:t xml:space="preserve">If the Council, or its chairperson, is </w:t>
      </w:r>
      <w:r w:rsidR="006A771A">
        <w:rPr>
          <w:rFonts w:asciiTheme="minorHAnsi" w:hAnsiTheme="minorHAnsi" w:cstheme="minorBidi"/>
        </w:rPr>
        <w:t>contemplating</w:t>
      </w:r>
      <w:r>
        <w:rPr>
          <w:rFonts w:asciiTheme="minorHAnsi" w:hAnsiTheme="minorHAnsi" w:cstheme="minorBidi"/>
        </w:rPr>
        <w:t xml:space="preserve"> a course of action involving</w:t>
      </w:r>
      <w:r w:rsidR="0019628D">
        <w:rPr>
          <w:rFonts w:asciiTheme="minorHAnsi" w:hAnsiTheme="minorHAnsi" w:cstheme="minorBidi"/>
        </w:rPr>
        <w:t xml:space="preserve"> a transaction which the Chief Executive considers would infringe the requirements of propriety or regularity or does not represent </w:t>
      </w:r>
      <w:r w:rsidR="00876F52">
        <w:rPr>
          <w:rFonts w:asciiTheme="minorHAnsi" w:hAnsiTheme="minorHAnsi" w:cstheme="minorBidi"/>
        </w:rPr>
        <w:t xml:space="preserve">prudent of economical administration, efficiency, or effectiveness, is of </w:t>
      </w:r>
      <w:r w:rsidR="002A4740">
        <w:rPr>
          <w:rFonts w:asciiTheme="minorHAnsi" w:hAnsiTheme="minorHAnsi" w:cstheme="minorBidi"/>
        </w:rPr>
        <w:t xml:space="preserve">questionable </w:t>
      </w:r>
      <w:r w:rsidR="004128D5">
        <w:rPr>
          <w:rFonts w:asciiTheme="minorHAnsi" w:hAnsiTheme="minorHAnsi" w:cstheme="minorBidi"/>
        </w:rPr>
        <w:t>feasibility</w:t>
      </w:r>
      <w:r w:rsidR="002A4740">
        <w:rPr>
          <w:rFonts w:asciiTheme="minorHAnsi" w:hAnsiTheme="minorHAnsi" w:cstheme="minorBidi"/>
        </w:rPr>
        <w:t xml:space="preserve">, or is unethical, the Chief Executive in their role as Accounting </w:t>
      </w:r>
      <w:r w:rsidR="002A4740">
        <w:rPr>
          <w:rFonts w:asciiTheme="minorHAnsi" w:hAnsiTheme="minorHAnsi" w:cstheme="minorBidi"/>
        </w:rPr>
        <w:lastRenderedPageBreak/>
        <w:t>Officer</w:t>
      </w:r>
      <w:r w:rsidR="00A2270D">
        <w:rPr>
          <w:rFonts w:asciiTheme="minorHAnsi" w:hAnsiTheme="minorHAnsi" w:cstheme="minorBidi"/>
        </w:rPr>
        <w:t xml:space="preserve"> should reject that course of action and ensure that the Council have a full opportunity</w:t>
      </w:r>
      <w:r w:rsidR="006A771A">
        <w:rPr>
          <w:rFonts w:asciiTheme="minorHAnsi" w:hAnsiTheme="minorHAnsi" w:cstheme="minorBidi"/>
        </w:rPr>
        <w:t xml:space="preserve"> to discuss the rationale for the rejection.</w:t>
      </w:r>
    </w:p>
    <w:p w14:paraId="29B3AD1F" w14:textId="51771A8C" w:rsidR="005814BF" w:rsidRPr="004614DD" w:rsidRDefault="005814BF" w:rsidP="00084263">
      <w:pPr>
        <w:pStyle w:val="FWKBodyText"/>
        <w:numPr>
          <w:ilvl w:val="1"/>
          <w:numId w:val="27"/>
        </w:numPr>
        <w:ind w:left="544" w:hanging="357"/>
        <w:jc w:val="both"/>
        <w:rPr>
          <w:rFonts w:asciiTheme="minorHAnsi" w:hAnsiTheme="minorHAnsi" w:cstheme="minorHAnsi"/>
        </w:rPr>
      </w:pPr>
      <w:r w:rsidRPr="004614DD">
        <w:rPr>
          <w:rFonts w:asciiTheme="minorHAnsi" w:hAnsiTheme="minorHAnsi" w:cstheme="minorHAnsi"/>
        </w:rPr>
        <w:t xml:space="preserve">Such conflicts should be brought to the attention of the Principal Accounting Officer and the Responsible Minister as soon as </w:t>
      </w:r>
      <w:r w:rsidR="003F4CFA">
        <w:rPr>
          <w:rFonts w:asciiTheme="minorHAnsi" w:hAnsiTheme="minorHAnsi" w:cstheme="minorHAnsi"/>
        </w:rPr>
        <w:t>is practical</w:t>
      </w:r>
      <w:r w:rsidRPr="004614DD">
        <w:rPr>
          <w:rFonts w:asciiTheme="minorHAnsi" w:hAnsiTheme="minorHAnsi" w:cstheme="minorHAnsi"/>
        </w:rPr>
        <w:t xml:space="preserve">.  </w:t>
      </w:r>
    </w:p>
    <w:p w14:paraId="324AF6CF" w14:textId="5B19823B" w:rsidR="005814BF" w:rsidRPr="004614DD" w:rsidRDefault="00242029" w:rsidP="00084263">
      <w:pPr>
        <w:pStyle w:val="FWKBodyText"/>
        <w:numPr>
          <w:ilvl w:val="1"/>
          <w:numId w:val="27"/>
        </w:numPr>
        <w:ind w:left="544" w:hanging="357"/>
        <w:jc w:val="both"/>
        <w:rPr>
          <w:rFonts w:asciiTheme="minorHAnsi" w:hAnsiTheme="minorHAnsi" w:cstheme="minorHAnsi"/>
        </w:rPr>
      </w:pPr>
      <w:r w:rsidRPr="004614DD">
        <w:rPr>
          <w:rFonts w:asciiTheme="minorHAnsi" w:hAnsiTheme="minorHAnsi" w:cstheme="minorHAnsi"/>
        </w:rPr>
        <w:t>Furthermore,</w:t>
      </w:r>
      <w:r w:rsidR="005814BF" w:rsidRPr="004614DD">
        <w:rPr>
          <w:rFonts w:asciiTheme="minorHAnsi" w:hAnsiTheme="minorHAnsi" w:cstheme="minorHAnsi"/>
        </w:rPr>
        <w:t xml:space="preserve"> and if agreed with the responsible Minister</w:t>
      </w:r>
      <w:r w:rsidR="00BB3416" w:rsidRPr="004614DD">
        <w:rPr>
          <w:rFonts w:asciiTheme="minorHAnsi" w:hAnsiTheme="minorHAnsi" w:cstheme="minorHAnsi"/>
        </w:rPr>
        <w:t>,</w:t>
      </w:r>
      <w:r w:rsidR="004E5CFD" w:rsidRPr="004614DD">
        <w:rPr>
          <w:rFonts w:asciiTheme="minorHAnsi" w:hAnsiTheme="minorHAnsi" w:cstheme="minorHAnsi"/>
        </w:rPr>
        <w:t xml:space="preserve"> </w:t>
      </w:r>
      <w:r w:rsidR="006D23D4" w:rsidRPr="004614DD">
        <w:rPr>
          <w:rFonts w:asciiTheme="minorHAnsi" w:hAnsiTheme="minorHAnsi" w:cstheme="minorHAnsi"/>
        </w:rPr>
        <w:t>the Accounting</w:t>
      </w:r>
      <w:r w:rsidR="005814BF" w:rsidRPr="004614DD">
        <w:rPr>
          <w:rFonts w:asciiTheme="minorHAnsi" w:hAnsiTheme="minorHAnsi" w:cstheme="minorHAnsi"/>
        </w:rPr>
        <w:t xml:space="preserve"> Officer must write a letter of justification to the Chair of the </w:t>
      </w:r>
      <w:r w:rsidR="0080129A" w:rsidRPr="004614DD">
        <w:rPr>
          <w:rFonts w:asciiTheme="minorHAnsi" w:hAnsiTheme="minorHAnsi" w:cstheme="minorHAnsi"/>
        </w:rPr>
        <w:t xml:space="preserve">Acas </w:t>
      </w:r>
      <w:r w:rsidR="006D23D4" w:rsidRPr="004614DD">
        <w:rPr>
          <w:rFonts w:asciiTheme="minorHAnsi" w:hAnsiTheme="minorHAnsi" w:cstheme="minorHAnsi"/>
        </w:rPr>
        <w:t>Council, setting</w:t>
      </w:r>
      <w:r w:rsidR="005814BF" w:rsidRPr="004614DD">
        <w:rPr>
          <w:rFonts w:asciiTheme="minorHAnsi" w:hAnsiTheme="minorHAnsi" w:cstheme="minorHAnsi"/>
        </w:rPr>
        <w:t xml:space="preserve"> out the rationale for not following the advice and recommendation of the </w:t>
      </w:r>
      <w:r w:rsidR="0080129A" w:rsidRPr="004614DD">
        <w:rPr>
          <w:rFonts w:asciiTheme="minorHAnsi" w:hAnsiTheme="minorHAnsi" w:cstheme="minorHAnsi"/>
        </w:rPr>
        <w:t>Council</w:t>
      </w:r>
      <w:r w:rsidR="005814BF" w:rsidRPr="004614DD">
        <w:rPr>
          <w:rFonts w:asciiTheme="minorHAnsi" w:hAnsiTheme="minorHAnsi" w:cstheme="minorHAnsi"/>
        </w:rPr>
        <w:t xml:space="preserve"> and copy that letter to the Treasury Officer of Accounts. </w:t>
      </w:r>
    </w:p>
    <w:p w14:paraId="2DE35DD6" w14:textId="1407706B" w:rsidR="00D93237" w:rsidRPr="000B66AA" w:rsidRDefault="00D93237" w:rsidP="00084263">
      <w:pPr>
        <w:pStyle w:val="FWKBodyText"/>
        <w:numPr>
          <w:ilvl w:val="1"/>
          <w:numId w:val="27"/>
        </w:numPr>
        <w:ind w:left="544" w:hanging="357"/>
        <w:jc w:val="both"/>
        <w:rPr>
          <w:rFonts w:asciiTheme="minorHAnsi" w:hAnsiTheme="minorHAnsi" w:cstheme="minorHAnsi"/>
        </w:rPr>
      </w:pPr>
      <w:r w:rsidRPr="004614DD">
        <w:rPr>
          <w:rFonts w:asciiTheme="minorHAnsi" w:hAnsiTheme="minorHAnsi" w:cstheme="minorHAnsi"/>
        </w:rPr>
        <w:t xml:space="preserve">If the Responsible Minister </w:t>
      </w:r>
      <w:r w:rsidR="006548CA" w:rsidRPr="004614DD">
        <w:rPr>
          <w:rFonts w:asciiTheme="minorHAnsi" w:hAnsiTheme="minorHAnsi" w:cstheme="minorHAnsi"/>
        </w:rPr>
        <w:t>agrees</w:t>
      </w:r>
      <w:r w:rsidRPr="004614DD">
        <w:rPr>
          <w:rFonts w:asciiTheme="minorHAnsi" w:hAnsiTheme="minorHAnsi" w:cstheme="minorHAnsi"/>
        </w:rPr>
        <w:t xml:space="preserve"> with the proposed course of action of the </w:t>
      </w:r>
      <w:r w:rsidR="0080129A" w:rsidRPr="004614DD">
        <w:rPr>
          <w:rFonts w:asciiTheme="minorHAnsi" w:hAnsiTheme="minorHAnsi" w:cstheme="minorHAnsi"/>
        </w:rPr>
        <w:t>Council</w:t>
      </w:r>
      <w:r w:rsidR="002338FB" w:rsidRPr="004614DD">
        <w:rPr>
          <w:rFonts w:asciiTheme="minorHAnsi" w:hAnsiTheme="minorHAnsi" w:cstheme="minorHAnsi"/>
        </w:rPr>
        <w:t>,</w:t>
      </w:r>
      <w:r w:rsidRPr="004614DD">
        <w:rPr>
          <w:rFonts w:asciiTheme="minorHAnsi" w:hAnsiTheme="minorHAnsi" w:cstheme="minorHAnsi"/>
        </w:rPr>
        <w:t xml:space="preserve"> it may be appropriate for the Minister to the direct the Accounting Officer in the manner as set out in </w:t>
      </w:r>
      <w:r w:rsidR="009F67C0">
        <w:rPr>
          <w:rFonts w:asciiTheme="minorHAnsi" w:hAnsiTheme="minorHAnsi" w:cstheme="minorHAnsi"/>
        </w:rPr>
        <w:t>‘</w:t>
      </w:r>
      <w:r w:rsidRPr="004614DD">
        <w:rPr>
          <w:rFonts w:asciiTheme="minorHAnsi" w:hAnsiTheme="minorHAnsi" w:cstheme="minorHAnsi"/>
        </w:rPr>
        <w:t>Man</w:t>
      </w:r>
      <w:r w:rsidR="00E45050" w:rsidRPr="004614DD">
        <w:rPr>
          <w:rFonts w:asciiTheme="minorHAnsi" w:hAnsiTheme="minorHAnsi" w:cstheme="minorHAnsi"/>
        </w:rPr>
        <w:t>a</w:t>
      </w:r>
      <w:r w:rsidRPr="004614DD">
        <w:rPr>
          <w:rFonts w:asciiTheme="minorHAnsi" w:hAnsiTheme="minorHAnsi" w:cstheme="minorHAnsi"/>
        </w:rPr>
        <w:t>ging Public Money</w:t>
      </w:r>
      <w:r w:rsidR="009F67C0">
        <w:rPr>
          <w:rFonts w:asciiTheme="minorHAnsi" w:hAnsiTheme="minorHAnsi" w:cstheme="minorHAnsi"/>
        </w:rPr>
        <w:t>’</w:t>
      </w:r>
      <w:r w:rsidR="006548CA" w:rsidRPr="004614DD">
        <w:rPr>
          <w:rFonts w:asciiTheme="minorHAnsi" w:hAnsiTheme="minorHAnsi" w:cstheme="minorHAnsi"/>
        </w:rPr>
        <w:t xml:space="preserve"> paragraph 3.4 onwards</w:t>
      </w:r>
      <w:r w:rsidRPr="004614DD">
        <w:rPr>
          <w:rFonts w:asciiTheme="minorHAnsi" w:hAnsiTheme="minorHAnsi" w:cstheme="minorHAnsi"/>
        </w:rPr>
        <w:t xml:space="preserve">.  </w:t>
      </w:r>
    </w:p>
    <w:p w14:paraId="54A961E9" w14:textId="77777777" w:rsidR="00763EB3" w:rsidRDefault="00EB2CBE" w:rsidP="00EE5136">
      <w:pPr>
        <w:pStyle w:val="Heading2"/>
      </w:pPr>
      <w:bookmarkStart w:id="28" w:name="_Toc109789741"/>
      <w:r w:rsidRPr="00BD62E1">
        <w:t xml:space="preserve">The </w:t>
      </w:r>
      <w:r w:rsidR="00B60B1C" w:rsidRPr="00BD62E1">
        <w:t>Acas Council</w:t>
      </w:r>
      <w:bookmarkEnd w:id="28"/>
    </w:p>
    <w:p w14:paraId="011E0CF4" w14:textId="6ADE974B" w:rsidR="00763EB3" w:rsidRPr="00BD62E1" w:rsidRDefault="00763EB3" w:rsidP="00084263">
      <w:pPr>
        <w:pStyle w:val="FWKBodyText"/>
        <w:numPr>
          <w:ilvl w:val="1"/>
          <w:numId w:val="27"/>
        </w:numPr>
        <w:jc w:val="both"/>
        <w:rPr>
          <w:rFonts w:asciiTheme="minorHAnsi" w:hAnsiTheme="minorHAnsi" w:cstheme="minorHAnsi"/>
        </w:rPr>
      </w:pPr>
      <w:r w:rsidRPr="00BD62E1">
        <w:rPr>
          <w:rFonts w:asciiTheme="minorHAnsi" w:hAnsiTheme="minorHAnsi" w:cstheme="minorHAnsi"/>
        </w:rPr>
        <w:t>Acas will have a Council</w:t>
      </w:r>
      <w:r>
        <w:rPr>
          <w:rFonts w:asciiTheme="minorHAnsi" w:hAnsiTheme="minorHAnsi" w:cstheme="minorHAnsi"/>
        </w:rPr>
        <w:t xml:space="preserve">, it will function </w:t>
      </w:r>
      <w:r w:rsidRPr="00BD62E1">
        <w:rPr>
          <w:rFonts w:asciiTheme="minorHAnsi" w:hAnsiTheme="minorHAnsi" w:cstheme="minorHAnsi"/>
        </w:rPr>
        <w:t>in line with good standards of Corporate Governance</w:t>
      </w:r>
      <w:r>
        <w:rPr>
          <w:rFonts w:asciiTheme="minorHAnsi" w:hAnsiTheme="minorHAnsi" w:cstheme="minorHAnsi"/>
        </w:rPr>
        <w:t>,</w:t>
      </w:r>
      <w:r w:rsidRPr="00BD62E1">
        <w:rPr>
          <w:rFonts w:asciiTheme="minorHAnsi" w:hAnsiTheme="minorHAnsi" w:cstheme="minorHAnsi"/>
        </w:rPr>
        <w:t xml:space="preserve"> and as set out in in its establishing statute and in guidance as set out in </w:t>
      </w:r>
      <w:r w:rsidRPr="009E6BDF">
        <w:rPr>
          <w:rFonts w:asciiTheme="minorHAnsi" w:hAnsiTheme="minorHAnsi" w:cstheme="minorHAnsi"/>
        </w:rPr>
        <w:t xml:space="preserve">Annex </w:t>
      </w:r>
      <w:r>
        <w:rPr>
          <w:rFonts w:asciiTheme="minorHAnsi" w:hAnsiTheme="minorHAnsi" w:cstheme="minorHAnsi"/>
        </w:rPr>
        <w:t>2</w:t>
      </w:r>
      <w:r w:rsidRPr="00BD62E1">
        <w:rPr>
          <w:rFonts w:asciiTheme="minorHAnsi" w:hAnsiTheme="minorHAnsi" w:cstheme="minorHAnsi"/>
        </w:rPr>
        <w:t xml:space="preserve">. </w:t>
      </w:r>
      <w:r w:rsidRPr="003E729F">
        <w:rPr>
          <w:rFonts w:asciiTheme="minorHAnsi" w:hAnsiTheme="minorHAnsi" w:cstheme="minorHAnsi"/>
        </w:rPr>
        <w:t xml:space="preserve">The Council shall </w:t>
      </w:r>
      <w:r w:rsidR="00C825BC" w:rsidRPr="003E729F">
        <w:rPr>
          <w:rFonts w:asciiTheme="minorHAnsi" w:hAnsiTheme="minorHAnsi" w:cstheme="minorHAnsi"/>
        </w:rPr>
        <w:t>provide</w:t>
      </w:r>
      <w:r w:rsidR="00E03668" w:rsidRPr="003E729F">
        <w:rPr>
          <w:rFonts w:asciiTheme="minorHAnsi" w:hAnsiTheme="minorHAnsi" w:cstheme="minorHAnsi"/>
        </w:rPr>
        <w:t xml:space="preserve"> strategic direction and governance </w:t>
      </w:r>
      <w:r w:rsidR="00142C15" w:rsidRPr="003E729F">
        <w:rPr>
          <w:rFonts w:asciiTheme="minorHAnsi" w:hAnsiTheme="minorHAnsi" w:cstheme="minorHAnsi"/>
        </w:rPr>
        <w:t xml:space="preserve">enabling </w:t>
      </w:r>
      <w:r w:rsidRPr="003E729F">
        <w:rPr>
          <w:rFonts w:asciiTheme="minorHAnsi" w:hAnsiTheme="minorHAnsi" w:cstheme="minorHAnsi"/>
        </w:rPr>
        <w:t xml:space="preserve">Acas to deliver </w:t>
      </w:r>
      <w:r w:rsidR="00402545" w:rsidRPr="003E729F">
        <w:rPr>
          <w:rFonts w:asciiTheme="minorHAnsi" w:hAnsiTheme="minorHAnsi" w:cstheme="minorHAnsi"/>
        </w:rPr>
        <w:t>its</w:t>
      </w:r>
      <w:r w:rsidRPr="003E729F">
        <w:rPr>
          <w:rFonts w:asciiTheme="minorHAnsi" w:hAnsiTheme="minorHAnsi" w:cstheme="minorHAnsi"/>
        </w:rPr>
        <w:t xml:space="preserve"> objectives, in accordance with the purposes as set out above, their statutory, regulatory, common-law duties and their responsibilities under this Framework Document.</w:t>
      </w:r>
      <w:r w:rsidRPr="00BD62E1">
        <w:rPr>
          <w:rFonts w:asciiTheme="minorHAnsi" w:hAnsiTheme="minorHAnsi" w:cstheme="minorHAnsi"/>
        </w:rPr>
        <w:t xml:space="preserve"> Detailed responsibilities of the Council shall be set out in the Council terms of reference. Remuneration of the Council will be disclosed in line with the guidance in the Government Financial Reporting manual (FReM).</w:t>
      </w:r>
    </w:p>
    <w:p w14:paraId="008D3782" w14:textId="4AE8F7D7" w:rsidR="00EB2CBE" w:rsidRPr="00BD62E1" w:rsidRDefault="00EB2CBE" w:rsidP="00EE5136">
      <w:pPr>
        <w:pStyle w:val="Heading2"/>
      </w:pPr>
      <w:bookmarkStart w:id="29" w:name="_Toc109789742"/>
      <w:r w:rsidRPr="00BD62E1">
        <w:t xml:space="preserve">Composition of the </w:t>
      </w:r>
      <w:r w:rsidR="00B60B1C" w:rsidRPr="00BD62E1">
        <w:t>Council</w:t>
      </w:r>
      <w:bookmarkEnd w:id="29"/>
      <w:r w:rsidRPr="00BD62E1">
        <w:t xml:space="preserve">  </w:t>
      </w:r>
    </w:p>
    <w:p w14:paraId="23E56F2D" w14:textId="77777777" w:rsidR="00734B38" w:rsidRDefault="00734B38" w:rsidP="00734B38">
      <w:pPr>
        <w:pStyle w:val="ListParagraph"/>
        <w:numPr>
          <w:ilvl w:val="1"/>
          <w:numId w:val="27"/>
        </w:numPr>
        <w:spacing w:after="0" w:line="240" w:lineRule="auto"/>
        <w:ind w:left="544" w:hanging="357"/>
        <w:jc w:val="both"/>
        <w:rPr>
          <w:rFonts w:eastAsia="Times New Roman" w:cstheme="minorHAnsi"/>
          <w:color w:val="000000"/>
          <w:lang w:eastAsia="en-GB"/>
        </w:rPr>
      </w:pPr>
      <w:r>
        <w:rPr>
          <w:rFonts w:eastAsia="Times New Roman" w:cstheme="minorHAnsi"/>
          <w:color w:val="000000"/>
          <w:lang w:eastAsia="en-GB"/>
        </w:rPr>
        <w:t>Acas will have a council in line with good standards of corporate governance and as set out u</w:t>
      </w:r>
      <w:r w:rsidRPr="00FE32F4">
        <w:rPr>
          <w:rFonts w:eastAsia="Times New Roman" w:cstheme="minorHAnsi"/>
          <w:color w:val="000000"/>
          <w:lang w:eastAsia="en-GB"/>
        </w:rPr>
        <w:t>nder Section 247 of the Trade Union and Labour Relations (Consolidation) Act 1992</w:t>
      </w:r>
      <w:r w:rsidRPr="00FE32F4">
        <w:rPr>
          <w:rStyle w:val="FootnoteReference"/>
          <w:rFonts w:eastAsia="Times New Roman" w:cstheme="minorHAnsi"/>
          <w:color w:val="000000"/>
          <w:lang w:eastAsia="en-GB"/>
        </w:rPr>
        <w:footnoteReference w:id="9"/>
      </w:r>
      <w:r w:rsidRPr="00FE32F4">
        <w:rPr>
          <w:rFonts w:eastAsia="Times New Roman" w:cstheme="minorHAnsi"/>
          <w:color w:val="000000"/>
          <w:lang w:eastAsia="en-GB"/>
        </w:rPr>
        <w:t xml:space="preserve">, </w:t>
      </w:r>
      <w:r>
        <w:rPr>
          <w:rFonts w:eastAsia="Times New Roman" w:cstheme="minorHAnsi"/>
          <w:color w:val="000000"/>
          <w:lang w:eastAsia="en-GB"/>
        </w:rPr>
        <w:t xml:space="preserve">The role of the Council shall be to set the strategic direction of Acas and ensure delivery of its objectives in accordance with the purposes as set out above, their statutory, regulatory, common-law duties, and their responsibilities under this Framework Document. Detailed responsibilities of the Council shall be set out the Council’s terms of reference. Remuneration of the Council will be disclosed in line with the guidance in the Government Financing Reporting Manual (FReM). </w:t>
      </w:r>
    </w:p>
    <w:p w14:paraId="21D10E54" w14:textId="5F7FAC72" w:rsidR="003774D1" w:rsidRPr="00646458" w:rsidRDefault="009C0B96" w:rsidP="00084263">
      <w:pPr>
        <w:pStyle w:val="ListParagraph"/>
        <w:numPr>
          <w:ilvl w:val="1"/>
          <w:numId w:val="27"/>
        </w:numPr>
        <w:spacing w:after="0" w:line="240" w:lineRule="auto"/>
        <w:ind w:left="544" w:hanging="357"/>
        <w:jc w:val="both"/>
        <w:rPr>
          <w:rFonts w:eastAsia="Times New Roman"/>
          <w:color w:val="000000"/>
          <w:lang w:eastAsia="en-GB"/>
        </w:rPr>
      </w:pPr>
      <w:r w:rsidRPr="74E0B5DA">
        <w:rPr>
          <w:rFonts w:eastAsia="Times New Roman"/>
          <w:color w:val="000000" w:themeColor="text1"/>
          <w:lang w:eastAsia="en-GB"/>
        </w:rPr>
        <w:t>Acas and its officials perform their functions on behalf of the Crown but are not subject to directions of any kind from Ministers about how they should do so</w:t>
      </w:r>
      <w:r w:rsidR="00451291" w:rsidRPr="74E0B5DA">
        <w:rPr>
          <w:rFonts w:eastAsia="Times New Roman"/>
          <w:color w:val="000000" w:themeColor="text1"/>
          <w:lang w:eastAsia="en-GB"/>
        </w:rPr>
        <w:t xml:space="preserve"> (see </w:t>
      </w:r>
      <w:r w:rsidR="001E1E77">
        <w:rPr>
          <w:rFonts w:eastAsia="Times New Roman"/>
          <w:color w:val="000000" w:themeColor="text1"/>
          <w:lang w:eastAsia="en-GB"/>
        </w:rPr>
        <w:t xml:space="preserve">Section </w:t>
      </w:r>
      <w:r w:rsidR="00B80011">
        <w:rPr>
          <w:rFonts w:eastAsia="Times New Roman"/>
          <w:color w:val="000000" w:themeColor="text1"/>
          <w:lang w:eastAsia="en-GB"/>
        </w:rPr>
        <w:t xml:space="preserve">22 </w:t>
      </w:r>
      <w:r w:rsidR="00451291" w:rsidRPr="74E0B5DA">
        <w:rPr>
          <w:rFonts w:eastAsia="Times New Roman"/>
          <w:color w:val="000000" w:themeColor="text1"/>
          <w:lang w:eastAsia="en-GB"/>
        </w:rPr>
        <w:t xml:space="preserve">for detail in respect of Ministerial </w:t>
      </w:r>
      <w:r w:rsidR="0000670A" w:rsidRPr="74E0B5DA">
        <w:rPr>
          <w:rFonts w:eastAsia="Times New Roman"/>
          <w:color w:val="000000" w:themeColor="text1"/>
          <w:lang w:eastAsia="en-GB"/>
        </w:rPr>
        <w:t>Directions</w:t>
      </w:r>
      <w:r w:rsidR="00A26307" w:rsidRPr="74E0B5DA">
        <w:rPr>
          <w:rFonts w:eastAsia="Times New Roman"/>
          <w:color w:val="000000" w:themeColor="text1"/>
          <w:lang w:eastAsia="en-GB"/>
        </w:rPr>
        <w:t xml:space="preserve"> for the Acas Accounting Officer)</w:t>
      </w:r>
      <w:r w:rsidRPr="74E0B5DA">
        <w:rPr>
          <w:rFonts w:eastAsia="Times New Roman"/>
          <w:color w:val="000000" w:themeColor="text1"/>
          <w:lang w:eastAsia="en-GB"/>
        </w:rPr>
        <w:t xml:space="preserve">.  </w:t>
      </w:r>
      <w:r w:rsidR="006D139E" w:rsidRPr="74E0B5DA">
        <w:rPr>
          <w:color w:val="000000" w:themeColor="text1"/>
        </w:rPr>
        <w:t xml:space="preserve">To safeguard this operational independence and to provide appropriate strategic direction and control, a governance body, the Acas Council, was established by statute. </w:t>
      </w:r>
      <w:r w:rsidR="00EB2CBE" w:rsidRPr="74E0B5DA">
        <w:rPr>
          <w:color w:val="000000" w:themeColor="text1"/>
        </w:rPr>
        <w:t xml:space="preserve">The </w:t>
      </w:r>
      <w:r w:rsidR="00E966C4" w:rsidRPr="74E0B5DA">
        <w:rPr>
          <w:color w:val="000000" w:themeColor="text1"/>
        </w:rPr>
        <w:t>Council</w:t>
      </w:r>
      <w:r w:rsidR="00EB2CBE" w:rsidRPr="74E0B5DA">
        <w:rPr>
          <w:color w:val="000000" w:themeColor="text1"/>
        </w:rPr>
        <w:t xml:space="preserve"> will consist of </w:t>
      </w:r>
      <w:r w:rsidR="00852767" w:rsidRPr="74E0B5DA">
        <w:rPr>
          <w:color w:val="000000" w:themeColor="text1"/>
        </w:rPr>
        <w:t xml:space="preserve">at least </w:t>
      </w:r>
      <w:r w:rsidR="00EB2CBE" w:rsidRPr="74E0B5DA">
        <w:rPr>
          <w:color w:val="000000" w:themeColor="text1"/>
        </w:rPr>
        <w:t xml:space="preserve">a </w:t>
      </w:r>
      <w:r w:rsidR="000B1CB1" w:rsidRPr="74E0B5DA">
        <w:rPr>
          <w:color w:val="000000" w:themeColor="text1"/>
        </w:rPr>
        <w:t>C</w:t>
      </w:r>
      <w:r w:rsidR="00EB2CBE" w:rsidRPr="74E0B5DA">
        <w:rPr>
          <w:color w:val="000000" w:themeColor="text1"/>
        </w:rPr>
        <w:t xml:space="preserve">hair, </w:t>
      </w:r>
      <w:r w:rsidR="00703684" w:rsidRPr="74E0B5DA">
        <w:rPr>
          <w:rFonts w:eastAsia="Times New Roman"/>
          <w:color w:val="000000" w:themeColor="text1"/>
          <w:lang w:eastAsia="en-GB"/>
        </w:rPr>
        <w:t xml:space="preserve">and </w:t>
      </w:r>
      <w:r w:rsidR="007D3DBD" w:rsidRPr="74E0B5DA">
        <w:rPr>
          <w:rFonts w:eastAsia="Times New Roman"/>
          <w:color w:val="000000" w:themeColor="text1"/>
          <w:lang w:eastAsia="en-GB"/>
        </w:rPr>
        <w:t>nine</w:t>
      </w:r>
      <w:r w:rsidR="00B611D4" w:rsidRPr="74E0B5DA">
        <w:rPr>
          <w:rFonts w:eastAsia="Times New Roman"/>
          <w:color w:val="000000" w:themeColor="text1"/>
          <w:lang w:eastAsia="en-GB"/>
        </w:rPr>
        <w:t xml:space="preserve"> </w:t>
      </w:r>
      <w:r w:rsidR="0067650C" w:rsidRPr="74E0B5DA">
        <w:rPr>
          <w:color w:val="000000" w:themeColor="text1"/>
        </w:rPr>
        <w:t>ordinary</w:t>
      </w:r>
      <w:r w:rsidR="00EB2CBE" w:rsidRPr="74E0B5DA">
        <w:rPr>
          <w:color w:val="000000" w:themeColor="text1"/>
        </w:rPr>
        <w:t xml:space="preserve"> members</w:t>
      </w:r>
      <w:r w:rsidR="009053A1" w:rsidRPr="74E0B5DA">
        <w:rPr>
          <w:color w:val="000000" w:themeColor="text1"/>
        </w:rPr>
        <w:t xml:space="preserve">, with the option of </w:t>
      </w:r>
      <w:r w:rsidR="009F0C54" w:rsidRPr="74E0B5DA">
        <w:rPr>
          <w:color w:val="000000" w:themeColor="text1"/>
        </w:rPr>
        <w:t>an additional two members</w:t>
      </w:r>
      <w:r w:rsidR="002E2475" w:rsidRPr="74E0B5DA">
        <w:rPr>
          <w:color w:val="000000" w:themeColor="text1"/>
        </w:rPr>
        <w:t xml:space="preserve">, </w:t>
      </w:r>
      <w:r w:rsidR="00345D20" w:rsidRPr="74E0B5DA">
        <w:rPr>
          <w:color w:val="000000" w:themeColor="text1"/>
        </w:rPr>
        <w:t>this option</w:t>
      </w:r>
      <w:r w:rsidR="009F0C54" w:rsidRPr="74E0B5DA">
        <w:rPr>
          <w:color w:val="000000" w:themeColor="text1"/>
        </w:rPr>
        <w:t xml:space="preserve"> has bee</w:t>
      </w:r>
      <w:r w:rsidR="00A839AE" w:rsidRPr="74E0B5DA">
        <w:rPr>
          <w:color w:val="000000" w:themeColor="text1"/>
        </w:rPr>
        <w:t xml:space="preserve">n taken up. The Council members should </w:t>
      </w:r>
      <w:r w:rsidR="00EB2CBE" w:rsidRPr="74E0B5DA">
        <w:rPr>
          <w:rFonts w:eastAsia="Times New Roman"/>
          <w:color w:val="000000" w:themeColor="text1"/>
          <w:lang w:eastAsia="en-GB"/>
        </w:rPr>
        <w:t xml:space="preserve">have a balance of skills and experience appropriate to directing </w:t>
      </w:r>
      <w:r w:rsidR="00667B91" w:rsidRPr="74E0B5DA">
        <w:rPr>
          <w:rFonts w:eastAsia="Times New Roman"/>
          <w:color w:val="000000" w:themeColor="text1"/>
          <w:lang w:eastAsia="en-GB"/>
        </w:rPr>
        <w:t>Acas’</w:t>
      </w:r>
      <w:r w:rsidR="00EB2CBE" w:rsidRPr="74E0B5DA">
        <w:rPr>
          <w:color w:val="000000" w:themeColor="text1"/>
        </w:rPr>
        <w:t xml:space="preserve"> business. </w:t>
      </w:r>
      <w:r w:rsidR="0063411D" w:rsidRPr="74E0B5DA">
        <w:rPr>
          <w:color w:val="000000" w:themeColor="text1"/>
        </w:rPr>
        <w:t xml:space="preserve">The Acas Chief Executive heads up the Executive Board which consists of senior civil servants employed by Acas. The Board has responsibility for operational </w:t>
      </w:r>
      <w:r w:rsidR="007544B5" w:rsidRPr="74E0B5DA">
        <w:rPr>
          <w:color w:val="000000" w:themeColor="text1"/>
        </w:rPr>
        <w:t>matters and t</w:t>
      </w:r>
      <w:r w:rsidR="003A3A70" w:rsidRPr="74E0B5DA">
        <w:rPr>
          <w:color w:val="000000" w:themeColor="text1"/>
        </w:rPr>
        <w:t xml:space="preserve">he Acas Chief Executive will </w:t>
      </w:r>
      <w:r w:rsidR="004C1C71" w:rsidRPr="74E0B5DA">
        <w:rPr>
          <w:color w:val="000000" w:themeColor="text1"/>
        </w:rPr>
        <w:t>attend</w:t>
      </w:r>
      <w:r w:rsidR="00C96A02" w:rsidRPr="74E0B5DA">
        <w:rPr>
          <w:color w:val="000000" w:themeColor="text1"/>
        </w:rPr>
        <w:t xml:space="preserve"> Council meetings </w:t>
      </w:r>
      <w:r w:rsidR="0039595C" w:rsidRPr="74E0B5DA">
        <w:rPr>
          <w:color w:val="000000" w:themeColor="text1"/>
        </w:rPr>
        <w:t xml:space="preserve">to advise on </w:t>
      </w:r>
      <w:r w:rsidR="00265CAD" w:rsidRPr="74E0B5DA">
        <w:rPr>
          <w:color w:val="000000" w:themeColor="text1"/>
        </w:rPr>
        <w:t xml:space="preserve">operational matters </w:t>
      </w:r>
      <w:r w:rsidR="003A3A70" w:rsidRPr="74E0B5DA">
        <w:rPr>
          <w:color w:val="000000" w:themeColor="text1"/>
        </w:rPr>
        <w:t>but i</w:t>
      </w:r>
      <w:r w:rsidR="00B043FE" w:rsidRPr="74E0B5DA">
        <w:rPr>
          <w:color w:val="000000" w:themeColor="text1"/>
        </w:rPr>
        <w:t>s</w:t>
      </w:r>
      <w:r w:rsidR="003A3A70" w:rsidRPr="74E0B5DA">
        <w:rPr>
          <w:color w:val="000000" w:themeColor="text1"/>
        </w:rPr>
        <w:t xml:space="preserve"> not a member.</w:t>
      </w:r>
      <w:r w:rsidR="00EB2CBE" w:rsidRPr="74E0B5DA">
        <w:rPr>
          <w:color w:val="000000" w:themeColor="text1"/>
        </w:rPr>
        <w:t xml:space="preserve"> </w:t>
      </w:r>
    </w:p>
    <w:p w14:paraId="4270C42A" w14:textId="77777777" w:rsidR="00AF2E87" w:rsidRPr="00FE08CB" w:rsidRDefault="00AF2E87" w:rsidP="00AF2E87">
      <w:pPr>
        <w:pStyle w:val="ListParagraph"/>
        <w:numPr>
          <w:ilvl w:val="1"/>
          <w:numId w:val="27"/>
        </w:numPr>
        <w:spacing w:after="0" w:line="240" w:lineRule="auto"/>
        <w:ind w:left="544" w:hanging="357"/>
        <w:jc w:val="both"/>
        <w:rPr>
          <w:rFonts w:eastAsia="Times New Roman"/>
          <w:color w:val="000000"/>
          <w:lang w:eastAsia="en-GB"/>
        </w:rPr>
      </w:pPr>
      <w:r w:rsidRPr="74E0B5DA">
        <w:rPr>
          <w:rFonts w:eastAsia="Times New Roman"/>
          <w:color w:val="000000"/>
          <w:lang w:eastAsia="en-GB"/>
        </w:rPr>
        <w:t xml:space="preserve">The Acas Council provides support and challenge to the Chief Executive. It is collectively responsible for Acas’ long-term success. It provides strategic leadership for Acas, within a framework of prudent and effective controls that enables risk to be assessed and managed. The Terms of Reference for the </w:t>
      </w:r>
      <w:r w:rsidRPr="74E0B5DA">
        <w:rPr>
          <w:rFonts w:eastAsia="Times New Roman"/>
          <w:color w:val="000000"/>
          <w:lang w:eastAsia="en-GB"/>
        </w:rPr>
        <w:lastRenderedPageBreak/>
        <w:t>Acas Council and associated sub-committees are published on the Acas website</w:t>
      </w:r>
      <w:r w:rsidRPr="74E0B5DA">
        <w:rPr>
          <w:rStyle w:val="FootnoteReference"/>
          <w:rFonts w:eastAsia="Times New Roman"/>
          <w:color w:val="000000"/>
          <w:lang w:eastAsia="en-GB"/>
        </w:rPr>
        <w:footnoteReference w:id="10"/>
      </w:r>
      <w:r w:rsidRPr="74E0B5DA">
        <w:rPr>
          <w:rFonts w:eastAsia="Times New Roman"/>
          <w:color w:val="000000"/>
          <w:lang w:eastAsia="en-GB"/>
        </w:rPr>
        <w:t>.</w:t>
      </w:r>
      <w:r w:rsidRPr="74E0B5DA">
        <w:rPr>
          <w:color w:val="000000"/>
        </w:rPr>
        <w:t xml:space="preserve"> </w:t>
      </w:r>
    </w:p>
    <w:p w14:paraId="554E9A9E" w14:textId="22CB2AD3" w:rsidR="00EB2CBE" w:rsidRPr="00BD62E1" w:rsidRDefault="00C0564F" w:rsidP="00EE5136">
      <w:pPr>
        <w:pStyle w:val="Heading2"/>
      </w:pPr>
      <w:bookmarkStart w:id="30" w:name="_Toc109789743"/>
      <w:r w:rsidRPr="00BD62E1">
        <w:t>Council</w:t>
      </w:r>
      <w:r w:rsidR="00EB2CBE" w:rsidRPr="00BD62E1">
        <w:t xml:space="preserve"> Committees</w:t>
      </w:r>
      <w:bookmarkEnd w:id="30"/>
    </w:p>
    <w:p w14:paraId="438E7677" w14:textId="7782EA45" w:rsidR="00EB2CBE" w:rsidRPr="00FE08CB" w:rsidRDefault="00EB2CBE" w:rsidP="00084263">
      <w:pPr>
        <w:pStyle w:val="ListParagraph"/>
        <w:numPr>
          <w:ilvl w:val="1"/>
          <w:numId w:val="27"/>
        </w:numPr>
        <w:spacing w:after="0" w:line="240" w:lineRule="auto"/>
        <w:jc w:val="both"/>
        <w:rPr>
          <w:rFonts w:eastAsia="Times New Roman" w:cstheme="minorHAnsi"/>
          <w:lang w:eastAsia="en-GB"/>
        </w:rPr>
      </w:pPr>
      <w:r w:rsidRPr="00FE08CB">
        <w:rPr>
          <w:rFonts w:eastAsia="Times New Roman" w:cstheme="minorHAnsi"/>
          <w:lang w:eastAsia="en-GB"/>
        </w:rPr>
        <w:t xml:space="preserve">The </w:t>
      </w:r>
      <w:r w:rsidR="00F95BCC" w:rsidRPr="00FE08CB">
        <w:rPr>
          <w:rFonts w:eastAsia="Times New Roman" w:cstheme="minorHAnsi"/>
          <w:lang w:eastAsia="en-GB"/>
        </w:rPr>
        <w:t>Council</w:t>
      </w:r>
      <w:r w:rsidRPr="00FE08CB">
        <w:rPr>
          <w:rFonts w:eastAsia="Times New Roman" w:cstheme="minorHAnsi"/>
          <w:lang w:eastAsia="en-GB"/>
        </w:rPr>
        <w:t xml:space="preserve"> may set up such committees as necessary for it to fulfil its functions. As is detailed below</w:t>
      </w:r>
      <w:r w:rsidR="00F95BCC" w:rsidRPr="00FE08CB">
        <w:rPr>
          <w:rFonts w:eastAsia="Times New Roman" w:cstheme="minorHAnsi"/>
          <w:lang w:eastAsia="en-GB"/>
        </w:rPr>
        <w:t>,</w:t>
      </w:r>
      <w:r w:rsidRPr="00FE08CB">
        <w:rPr>
          <w:rFonts w:eastAsia="Times New Roman" w:cstheme="minorHAnsi"/>
          <w:lang w:eastAsia="en-GB"/>
        </w:rPr>
        <w:t xml:space="preserve"> at a minimum</w:t>
      </w:r>
      <w:r w:rsidR="00F95BCC" w:rsidRPr="00FE08CB">
        <w:rPr>
          <w:rFonts w:eastAsia="Times New Roman" w:cstheme="minorHAnsi"/>
          <w:lang w:eastAsia="en-GB"/>
        </w:rPr>
        <w:t>,</w:t>
      </w:r>
      <w:r w:rsidRPr="00FE08CB">
        <w:rPr>
          <w:rFonts w:eastAsia="Times New Roman" w:cstheme="minorHAnsi"/>
          <w:lang w:eastAsia="en-GB"/>
        </w:rPr>
        <w:t xml:space="preserve"> this should include an Audit and Risk Committee chaired by an independent and appropriately qualified non-executive member of the </w:t>
      </w:r>
      <w:r w:rsidR="00D86CB0" w:rsidRPr="00FE08CB">
        <w:rPr>
          <w:rFonts w:eastAsia="Times New Roman" w:cstheme="minorHAnsi"/>
          <w:lang w:eastAsia="en-GB"/>
        </w:rPr>
        <w:t>Council</w:t>
      </w:r>
      <w:r w:rsidRPr="00FE08CB">
        <w:rPr>
          <w:rFonts w:eastAsia="Times New Roman" w:cstheme="minorHAnsi"/>
          <w:lang w:eastAsia="en-GB"/>
        </w:rPr>
        <w:t xml:space="preserve">.  </w:t>
      </w:r>
    </w:p>
    <w:p w14:paraId="4B638F9E" w14:textId="7495B994" w:rsidR="00EB2CBE" w:rsidRPr="00FE08CB" w:rsidRDefault="00EB2CBE" w:rsidP="00084263">
      <w:pPr>
        <w:pStyle w:val="ListParagraph"/>
        <w:numPr>
          <w:ilvl w:val="1"/>
          <w:numId w:val="27"/>
        </w:numPr>
        <w:spacing w:after="0" w:line="240" w:lineRule="auto"/>
        <w:jc w:val="both"/>
        <w:rPr>
          <w:rFonts w:eastAsia="Times New Roman" w:cstheme="minorHAnsi"/>
          <w:lang w:eastAsia="en-GB"/>
        </w:rPr>
      </w:pPr>
      <w:r w:rsidRPr="00FE08CB">
        <w:rPr>
          <w:rFonts w:eastAsia="Times New Roman" w:cstheme="minorHAnsi"/>
          <w:lang w:eastAsia="en-GB"/>
        </w:rPr>
        <w:t>While the</w:t>
      </w:r>
      <w:r w:rsidR="00D86CB0" w:rsidRPr="00FE08CB">
        <w:rPr>
          <w:rFonts w:eastAsia="Times New Roman" w:cstheme="minorHAnsi"/>
          <w:lang w:eastAsia="en-GB"/>
        </w:rPr>
        <w:t xml:space="preserve"> Council</w:t>
      </w:r>
      <w:r w:rsidRPr="00FE08CB">
        <w:rPr>
          <w:rFonts w:eastAsia="Times New Roman" w:cstheme="minorHAnsi"/>
          <w:lang w:eastAsia="en-GB"/>
        </w:rPr>
        <w:t xml:space="preserve"> may make use of committees to assist its consideration of appointments, succession, audit, risk</w:t>
      </w:r>
      <w:r w:rsidR="00C97B39">
        <w:rPr>
          <w:rFonts w:eastAsia="Times New Roman" w:cstheme="minorHAnsi"/>
          <w:lang w:eastAsia="en-GB"/>
        </w:rPr>
        <w:t>,</w:t>
      </w:r>
      <w:r w:rsidRPr="00FE08CB">
        <w:rPr>
          <w:rFonts w:eastAsia="Times New Roman" w:cstheme="minorHAnsi"/>
          <w:lang w:eastAsia="en-GB"/>
        </w:rPr>
        <w:t xml:space="preserve"> and remuneration it retains responsibility for, and endorses final decisions in </w:t>
      </w:r>
      <w:proofErr w:type="gramStart"/>
      <w:r w:rsidRPr="00FE08CB">
        <w:rPr>
          <w:rFonts w:eastAsia="Times New Roman" w:cstheme="minorHAnsi"/>
          <w:lang w:eastAsia="en-GB"/>
        </w:rPr>
        <w:t>all of</w:t>
      </w:r>
      <w:proofErr w:type="gramEnd"/>
      <w:r w:rsidRPr="00FE08CB">
        <w:rPr>
          <w:rFonts w:eastAsia="Times New Roman" w:cstheme="minorHAnsi"/>
          <w:lang w:eastAsia="en-GB"/>
        </w:rPr>
        <w:t xml:space="preserve"> these areas. The </w:t>
      </w:r>
      <w:r w:rsidR="00A80245" w:rsidRPr="00FE08CB">
        <w:rPr>
          <w:rFonts w:eastAsia="Times New Roman" w:cstheme="minorHAnsi"/>
          <w:lang w:eastAsia="en-GB"/>
        </w:rPr>
        <w:t>C</w:t>
      </w:r>
      <w:r w:rsidRPr="00FE08CB">
        <w:rPr>
          <w:rFonts w:eastAsia="Times New Roman" w:cstheme="minorHAnsi"/>
          <w:lang w:eastAsia="en-GB"/>
        </w:rPr>
        <w:t xml:space="preserve">hair should ensure that sufficient time is allowed at the </w:t>
      </w:r>
      <w:r w:rsidR="00A80245" w:rsidRPr="00FE08CB">
        <w:rPr>
          <w:rFonts w:eastAsia="Times New Roman" w:cstheme="minorHAnsi"/>
          <w:lang w:eastAsia="en-GB"/>
        </w:rPr>
        <w:t>Council</w:t>
      </w:r>
      <w:r w:rsidRPr="00FE08CB">
        <w:rPr>
          <w:rFonts w:eastAsia="Times New Roman" w:cstheme="minorHAnsi"/>
          <w:lang w:eastAsia="en-GB"/>
        </w:rPr>
        <w:t xml:space="preserve"> for committees to report on the nature and content of discussion, on recommendations, and on actions to be taken. </w:t>
      </w:r>
    </w:p>
    <w:p w14:paraId="458978D0" w14:textId="20769117" w:rsidR="00EB2CBE" w:rsidRPr="00FE08CB" w:rsidRDefault="00EB2CBE" w:rsidP="00084263">
      <w:pPr>
        <w:pStyle w:val="ListParagraph"/>
        <w:numPr>
          <w:ilvl w:val="1"/>
          <w:numId w:val="27"/>
        </w:numPr>
        <w:spacing w:after="0" w:line="240" w:lineRule="auto"/>
        <w:jc w:val="both"/>
        <w:rPr>
          <w:rFonts w:eastAsia="Times New Roman" w:cstheme="minorHAnsi"/>
          <w:lang w:eastAsia="en-GB"/>
        </w:rPr>
      </w:pPr>
      <w:r w:rsidRPr="00FE08CB">
        <w:rPr>
          <w:rFonts w:eastAsia="Times New Roman" w:cstheme="minorHAnsi"/>
          <w:lang w:eastAsia="en-GB"/>
        </w:rPr>
        <w:t xml:space="preserve">Where there is disagreement between the relevant committee and the </w:t>
      </w:r>
      <w:r w:rsidR="00A80245" w:rsidRPr="00FE08CB">
        <w:rPr>
          <w:rFonts w:eastAsia="Times New Roman" w:cstheme="minorHAnsi"/>
          <w:lang w:eastAsia="en-GB"/>
        </w:rPr>
        <w:t>Council</w:t>
      </w:r>
      <w:r w:rsidRPr="00FE08CB">
        <w:rPr>
          <w:rFonts w:eastAsia="Times New Roman" w:cstheme="minorHAnsi"/>
          <w:lang w:eastAsia="en-GB"/>
        </w:rPr>
        <w:t xml:space="preserve">, adequate time should be made available for discussion of the issue with a view to resolving the disagreement. Where any such disagreement cannot be resolved, the committee concerned should have the right to report the issue to the sponsor team, Principal Accounting </w:t>
      </w:r>
      <w:r w:rsidR="00E20365" w:rsidRPr="00FE08CB">
        <w:rPr>
          <w:rFonts w:eastAsia="Times New Roman" w:cstheme="minorHAnsi"/>
          <w:lang w:eastAsia="en-GB"/>
        </w:rPr>
        <w:t>Officer,</w:t>
      </w:r>
      <w:r w:rsidRPr="00FE08CB">
        <w:rPr>
          <w:rFonts w:eastAsia="Times New Roman" w:cstheme="minorHAnsi"/>
          <w:lang w:eastAsia="en-GB"/>
        </w:rPr>
        <w:t xml:space="preserve"> and Responsible Minister. They may also seek to ensure the disagreement or concern is reflected as part of the report on its activities in the annual report.</w:t>
      </w:r>
    </w:p>
    <w:p w14:paraId="45ECAA4A" w14:textId="4944B0CF" w:rsidR="00EB2CBE" w:rsidRPr="00FE08CB" w:rsidRDefault="00EB2CBE" w:rsidP="00084263">
      <w:pPr>
        <w:pStyle w:val="ListParagraph"/>
        <w:numPr>
          <w:ilvl w:val="1"/>
          <w:numId w:val="27"/>
        </w:numPr>
        <w:spacing w:after="0" w:line="240" w:lineRule="auto"/>
        <w:jc w:val="both"/>
        <w:rPr>
          <w:rFonts w:eastAsia="Times New Roman" w:cstheme="minorHAnsi"/>
          <w:lang w:eastAsia="en-GB"/>
        </w:rPr>
      </w:pPr>
      <w:r w:rsidRPr="00FE08CB">
        <w:rPr>
          <w:rFonts w:eastAsia="Times New Roman" w:cstheme="minorHAnsi"/>
          <w:lang w:eastAsia="en-GB"/>
        </w:rPr>
        <w:t xml:space="preserve">The </w:t>
      </w:r>
      <w:r w:rsidR="00A80245" w:rsidRPr="00FE08CB">
        <w:rPr>
          <w:rFonts w:eastAsia="Times New Roman" w:cstheme="minorHAnsi"/>
          <w:lang w:eastAsia="en-GB"/>
        </w:rPr>
        <w:t>C</w:t>
      </w:r>
      <w:r w:rsidRPr="00FE08CB">
        <w:rPr>
          <w:rFonts w:eastAsia="Times New Roman" w:cstheme="minorHAnsi"/>
          <w:lang w:eastAsia="en-GB"/>
        </w:rPr>
        <w:t xml:space="preserve">hair should ensure </w:t>
      </w:r>
      <w:r w:rsidR="00A80245" w:rsidRPr="00FE08CB">
        <w:rPr>
          <w:rFonts w:eastAsia="Times New Roman" w:cstheme="minorHAnsi"/>
          <w:lang w:eastAsia="en-GB"/>
        </w:rPr>
        <w:t>Council</w:t>
      </w:r>
      <w:r w:rsidRPr="00FE08CB">
        <w:rPr>
          <w:rFonts w:eastAsia="Times New Roman" w:cstheme="minorHAnsi"/>
          <w:lang w:eastAsia="en-GB"/>
        </w:rPr>
        <w:t xml:space="preserve"> committees are properly structured with appropriate terms of reference. The terms of each committee should set out its responsibilities and the authority delegated to it by the </w:t>
      </w:r>
      <w:r w:rsidR="00A371CF" w:rsidRPr="00FE08CB">
        <w:rPr>
          <w:rFonts w:eastAsia="Times New Roman" w:cstheme="minorHAnsi"/>
          <w:lang w:eastAsia="en-GB"/>
        </w:rPr>
        <w:t>Council</w:t>
      </w:r>
      <w:r w:rsidRPr="00FE08CB">
        <w:rPr>
          <w:rFonts w:eastAsia="Times New Roman" w:cstheme="minorHAnsi"/>
          <w:lang w:eastAsia="en-GB"/>
        </w:rPr>
        <w:t xml:space="preserve">. The </w:t>
      </w:r>
      <w:r w:rsidR="00A80245" w:rsidRPr="00FE08CB">
        <w:rPr>
          <w:rFonts w:eastAsia="Times New Roman" w:cstheme="minorHAnsi"/>
          <w:lang w:eastAsia="en-GB"/>
        </w:rPr>
        <w:t>C</w:t>
      </w:r>
      <w:r w:rsidRPr="00FE08CB">
        <w:rPr>
          <w:rFonts w:eastAsia="Times New Roman" w:cstheme="minorHAnsi"/>
          <w:lang w:eastAsia="en-GB"/>
        </w:rPr>
        <w:t>hair should ensure that committee membership is periodically refreshed and that individual independent non-executive directors are not over-burdened when deciding the chairs and membership of committees.</w:t>
      </w:r>
    </w:p>
    <w:p w14:paraId="55EFA97D" w14:textId="7B3FD63A" w:rsidR="00EB2CBE" w:rsidRPr="00BD62E1" w:rsidRDefault="00EB2CBE" w:rsidP="00EE5136">
      <w:pPr>
        <w:pStyle w:val="Heading2"/>
      </w:pPr>
      <w:bookmarkStart w:id="31" w:name="_Toc109789744"/>
      <w:r w:rsidRPr="00BD62E1">
        <w:t xml:space="preserve">Appointments to </w:t>
      </w:r>
      <w:r w:rsidR="00E3287B" w:rsidRPr="00BD62E1">
        <w:t xml:space="preserve">the </w:t>
      </w:r>
      <w:r w:rsidR="004F38DE" w:rsidRPr="00BD62E1">
        <w:t>Acas Council</w:t>
      </w:r>
      <w:bookmarkEnd w:id="31"/>
    </w:p>
    <w:p w14:paraId="372985C9" w14:textId="77777777" w:rsidR="006559BB" w:rsidRPr="00BD62E1" w:rsidRDefault="006559BB" w:rsidP="006559BB">
      <w:pPr>
        <w:pStyle w:val="FWKBodyText"/>
        <w:numPr>
          <w:ilvl w:val="1"/>
          <w:numId w:val="27"/>
        </w:numPr>
        <w:jc w:val="both"/>
        <w:rPr>
          <w:rFonts w:asciiTheme="minorHAnsi" w:hAnsiTheme="minorHAnsi" w:cstheme="minorBidi"/>
        </w:rPr>
      </w:pPr>
      <w:r w:rsidRPr="74E0B5DA">
        <w:rPr>
          <w:rFonts w:asciiTheme="minorHAnsi" w:hAnsiTheme="minorHAnsi" w:cstheme="minorBidi"/>
        </w:rPr>
        <w:t>Acas Council Members, including the Chair of the Acas Council, are Ministerial public appointments, the selection process must follow the Governance Code on Public Appointments</w:t>
      </w:r>
      <w:r w:rsidRPr="74E0B5DA">
        <w:rPr>
          <w:rStyle w:val="FootnoteReference"/>
          <w:rFonts w:asciiTheme="minorHAnsi" w:hAnsiTheme="minorHAnsi" w:cstheme="minorBidi"/>
        </w:rPr>
        <w:footnoteReference w:id="11"/>
      </w:r>
      <w:r w:rsidRPr="74E0B5DA">
        <w:rPr>
          <w:rFonts w:asciiTheme="minorHAnsi" w:hAnsiTheme="minorHAnsi" w:cstheme="minorBidi"/>
        </w:rPr>
        <w:t xml:space="preserve"> . The Department will fully engage with Acas in the recruitment planning and the preparation of the advice for Ministers.  Information on individual Council members can be found on Acas’ website</w:t>
      </w:r>
      <w:r w:rsidRPr="74E0B5DA">
        <w:rPr>
          <w:rStyle w:val="FootnoteReference"/>
          <w:rFonts w:asciiTheme="minorHAnsi" w:hAnsiTheme="minorHAnsi" w:cstheme="minorBidi"/>
        </w:rPr>
        <w:footnoteReference w:id="12"/>
      </w:r>
      <w:r w:rsidRPr="74E0B5DA">
        <w:rPr>
          <w:rFonts w:asciiTheme="minorHAnsi" w:hAnsiTheme="minorHAnsi" w:cstheme="minorBidi"/>
        </w:rPr>
        <w:t>.</w:t>
      </w:r>
    </w:p>
    <w:p w14:paraId="316169F3" w14:textId="11F7F525" w:rsidR="004F38D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All such appointments should have regard to the principle that appointments should reflect the diversity of the society in which we </w:t>
      </w:r>
      <w:r w:rsidR="00B41297" w:rsidRPr="00BD62E1">
        <w:rPr>
          <w:rFonts w:eastAsia="Times New Roman" w:cstheme="minorHAnsi"/>
          <w:color w:val="000000"/>
          <w:lang w:eastAsia="en-GB"/>
        </w:rPr>
        <w:t>live,</w:t>
      </w:r>
      <w:r w:rsidRPr="00BD62E1">
        <w:rPr>
          <w:rFonts w:eastAsia="Times New Roman" w:cstheme="minorHAnsi"/>
          <w:color w:val="000000"/>
          <w:lang w:eastAsia="en-GB"/>
        </w:rPr>
        <w:t xml:space="preserve"> and appointments should be made taking account of the need to appoint boards which include a balance of skills and backgrounds. </w:t>
      </w:r>
    </w:p>
    <w:p w14:paraId="41772E46" w14:textId="35643E0C" w:rsidR="004F38DE" w:rsidRPr="00BD62E1" w:rsidRDefault="004F38DE" w:rsidP="00084263">
      <w:pPr>
        <w:pStyle w:val="FWKBodyText"/>
        <w:numPr>
          <w:ilvl w:val="1"/>
          <w:numId w:val="27"/>
        </w:numPr>
        <w:jc w:val="both"/>
        <w:rPr>
          <w:rFonts w:asciiTheme="minorHAnsi" w:hAnsiTheme="minorHAnsi" w:cstheme="minorHAnsi"/>
        </w:rPr>
      </w:pPr>
      <w:r w:rsidRPr="00BD62E1">
        <w:rPr>
          <w:rFonts w:asciiTheme="minorHAnsi" w:hAnsiTheme="minorHAnsi" w:cstheme="minorHAnsi"/>
        </w:rPr>
        <w:t>The Department leads on the appointment of Members of the Acas Council, including the Chair. Council Members, including the Chair, are typically appointed for a period of 3 years with the potential of re-appointment for a further period, to be agreed. In exceptional circumstances Council Members can serve for a further term, providing their term in office does not exceed 10 years in total. This requires the approval of No 10 and the Cabinet Office. The expectation is, however, that Council Members will step down after their second term in office or after any short extension to that.</w:t>
      </w:r>
    </w:p>
    <w:p w14:paraId="378BC0D9" w14:textId="6CDEC8D6" w:rsidR="004F38DE" w:rsidRPr="00BD62E1" w:rsidRDefault="004F38DE" w:rsidP="00084263">
      <w:pPr>
        <w:pStyle w:val="FWKBodyText"/>
        <w:numPr>
          <w:ilvl w:val="1"/>
          <w:numId w:val="27"/>
        </w:numPr>
        <w:jc w:val="both"/>
        <w:rPr>
          <w:rFonts w:asciiTheme="minorHAnsi" w:hAnsiTheme="minorHAnsi" w:cstheme="minorHAnsi"/>
        </w:rPr>
      </w:pPr>
      <w:r w:rsidRPr="00BD62E1">
        <w:rPr>
          <w:rFonts w:asciiTheme="minorHAnsi" w:hAnsiTheme="minorHAnsi" w:cstheme="minorHAnsi"/>
        </w:rPr>
        <w:t xml:space="preserve">The terms and conditions of Members of the Acas Council, including the Chair, will be managed by Acas </w:t>
      </w:r>
      <w:r w:rsidR="00AE1D95">
        <w:rPr>
          <w:rFonts w:asciiTheme="minorHAnsi" w:hAnsiTheme="minorHAnsi" w:cstheme="minorHAnsi"/>
        </w:rPr>
        <w:t>following agreement</w:t>
      </w:r>
      <w:r w:rsidRPr="00BD62E1">
        <w:rPr>
          <w:rFonts w:asciiTheme="minorHAnsi" w:hAnsiTheme="minorHAnsi" w:cstheme="minorHAnsi"/>
        </w:rPr>
        <w:t xml:space="preserve"> with the Sponsor and will follow civil service guidelines for any such contracts</w:t>
      </w:r>
      <w:r w:rsidR="00236FB5" w:rsidRPr="00BD62E1">
        <w:rPr>
          <w:rFonts w:asciiTheme="minorHAnsi" w:hAnsiTheme="minorHAnsi" w:cstheme="minorHAnsi"/>
        </w:rPr>
        <w:t>.</w:t>
      </w:r>
    </w:p>
    <w:p w14:paraId="41016ACF" w14:textId="203C6E04" w:rsidR="00EB2CBE" w:rsidRPr="00BD62E1" w:rsidRDefault="00EB2CBE" w:rsidP="00EE5136">
      <w:pPr>
        <w:pStyle w:val="Heading2"/>
      </w:pPr>
      <w:bookmarkStart w:id="32" w:name="_Toc109789745"/>
      <w:r w:rsidRPr="00BD62E1">
        <w:lastRenderedPageBreak/>
        <w:t xml:space="preserve">Duties of </w:t>
      </w:r>
      <w:r w:rsidR="00A0260B">
        <w:t xml:space="preserve">the </w:t>
      </w:r>
      <w:r w:rsidR="004D45FF" w:rsidRPr="00BD62E1">
        <w:t>Acas Council</w:t>
      </w:r>
      <w:bookmarkEnd w:id="32"/>
      <w:r w:rsidRPr="00BD62E1">
        <w:t xml:space="preserve"> </w:t>
      </w:r>
    </w:p>
    <w:p w14:paraId="785C6896" w14:textId="402D874F" w:rsidR="00836E69" w:rsidRPr="00836E69" w:rsidRDefault="00FE71E9" w:rsidP="00084263">
      <w:pPr>
        <w:pStyle w:val="ListParagraph"/>
        <w:numPr>
          <w:ilvl w:val="1"/>
          <w:numId w:val="27"/>
        </w:numPr>
        <w:jc w:val="both"/>
        <w:rPr>
          <w:rFonts w:eastAsia="Times New Roman" w:cstheme="minorHAnsi"/>
          <w:color w:val="000000"/>
          <w:lang w:eastAsia="en-GB"/>
        </w:rPr>
      </w:pPr>
      <w:r>
        <w:rPr>
          <w:rFonts w:eastAsia="Times New Roman" w:cstheme="minorHAnsi"/>
          <w:color w:val="000000"/>
          <w:lang w:eastAsia="en-GB"/>
        </w:rPr>
        <w:t xml:space="preserve">The </w:t>
      </w:r>
      <w:r w:rsidR="00836E69" w:rsidRPr="00836E69">
        <w:rPr>
          <w:rFonts w:eastAsia="Times New Roman" w:cstheme="minorHAnsi"/>
          <w:color w:val="000000"/>
          <w:lang w:eastAsia="en-GB"/>
        </w:rPr>
        <w:t>Acas Council is responsible for:</w:t>
      </w:r>
    </w:p>
    <w:p w14:paraId="0C2548FE" w14:textId="2DFB0243"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establishing the strategic aims and objectives of Acas</w:t>
      </w:r>
    </w:p>
    <w:p w14:paraId="0D6DED8D" w14:textId="3B09BA1A"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ensuring that the executive operates effectively and that any statutory or administrative requirements for the use of public funds are complied with and that risk is effectively assessed and managed</w:t>
      </w:r>
    </w:p>
    <w:p w14:paraId="4D3EF351" w14:textId="3B061763"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 xml:space="preserve">holding the executive to account for delivery against its strategic and business plans and for the efficient discharge of its statutory functions </w:t>
      </w:r>
    </w:p>
    <w:p w14:paraId="03095401" w14:textId="7A6E0EAE"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ensuring that Acas properly safeguards public funds and works as economically, efficiently, and effectively as possible</w:t>
      </w:r>
    </w:p>
    <w:p w14:paraId="17E85B38" w14:textId="57BE0174"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identifying any factors or changes which are likely to impact on the strategic direction of Acas or on the attainability of its targets, and determining the steps needed to deal with such changes and where appropriate bringing such matters to the attention of the Responsible Minister and Principal Accounting Officer via the executive team, sponsorship team or directly</w:t>
      </w:r>
    </w:p>
    <w:p w14:paraId="4800374E" w14:textId="75AE3187"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ensuring that Acas responds promptly to public requests for information</w:t>
      </w:r>
    </w:p>
    <w:p w14:paraId="4B569283" w14:textId="273B7392"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 xml:space="preserve">ensuring that Acas operates sound environmental policies and practice in accordance with relevant Government guidance </w:t>
      </w:r>
    </w:p>
    <w:p w14:paraId="533F8A00" w14:textId="0676154B" w:rsidR="00836E69" w:rsidRPr="00836E69" w:rsidRDefault="00836E69" w:rsidP="00084263">
      <w:pPr>
        <w:pStyle w:val="ListParagraph"/>
        <w:numPr>
          <w:ilvl w:val="0"/>
          <w:numId w:val="42"/>
        </w:numPr>
        <w:jc w:val="both"/>
        <w:rPr>
          <w:rFonts w:eastAsia="Times New Roman" w:cstheme="minorHAnsi"/>
          <w:color w:val="000000"/>
          <w:lang w:eastAsia="en-GB"/>
        </w:rPr>
      </w:pPr>
      <w:r w:rsidRPr="00836E69">
        <w:rPr>
          <w:rFonts w:eastAsia="Times New Roman" w:cstheme="minorHAnsi"/>
          <w:color w:val="000000"/>
          <w:lang w:eastAsia="en-GB"/>
        </w:rPr>
        <w:t xml:space="preserve">ensuring that Acas observes high standards of corporate governance at all times including by using the independent audit committee to help the Council to address key financial and other risks </w:t>
      </w:r>
    </w:p>
    <w:p w14:paraId="479DF6BE" w14:textId="3CEFF0AC" w:rsidR="00836E69" w:rsidRPr="00836E69" w:rsidRDefault="00C744B5" w:rsidP="00084263">
      <w:pPr>
        <w:pStyle w:val="ListParagraph"/>
        <w:numPr>
          <w:ilvl w:val="0"/>
          <w:numId w:val="42"/>
        </w:numPr>
        <w:jc w:val="both"/>
        <w:rPr>
          <w:rFonts w:eastAsia="Times New Roman" w:cstheme="minorHAnsi"/>
          <w:color w:val="000000"/>
          <w:lang w:eastAsia="en-GB"/>
        </w:rPr>
      </w:pPr>
      <w:r>
        <w:rPr>
          <w:rFonts w:eastAsia="Times New Roman" w:cstheme="minorHAnsi"/>
          <w:color w:val="000000"/>
          <w:lang w:eastAsia="en-GB"/>
        </w:rPr>
        <w:t>e</w:t>
      </w:r>
      <w:r w:rsidR="00836E69" w:rsidRPr="00836E69">
        <w:rPr>
          <w:rFonts w:eastAsia="Times New Roman" w:cstheme="minorHAnsi"/>
          <w:color w:val="000000"/>
          <w:lang w:eastAsia="en-GB"/>
        </w:rPr>
        <w:t xml:space="preserve">nsuring that the Council operates within the limits of its statutory authority and any delegated authority agreed with the sponsor department, and in accordance with any other conditions relating to the use of public funds; and that, in reaching decisions, the Council </w:t>
      </w:r>
      <w:proofErr w:type="gramStart"/>
      <w:r w:rsidR="00836E69" w:rsidRPr="00836E69">
        <w:rPr>
          <w:rFonts w:eastAsia="Times New Roman" w:cstheme="minorHAnsi"/>
          <w:color w:val="000000"/>
          <w:lang w:eastAsia="en-GB"/>
        </w:rPr>
        <w:t>takes into account</w:t>
      </w:r>
      <w:proofErr w:type="gramEnd"/>
      <w:r w:rsidR="00836E69" w:rsidRPr="00836E69">
        <w:rPr>
          <w:rFonts w:eastAsia="Times New Roman" w:cstheme="minorHAnsi"/>
          <w:color w:val="000000"/>
          <w:lang w:eastAsia="en-GB"/>
        </w:rPr>
        <w:t xml:space="preserve"> guidance issued by the sponsor department</w:t>
      </w:r>
    </w:p>
    <w:p w14:paraId="120FC193" w14:textId="651E02C4" w:rsidR="00836E69" w:rsidRDefault="00C55BE6" w:rsidP="00084263">
      <w:pPr>
        <w:pStyle w:val="ListParagraph"/>
        <w:numPr>
          <w:ilvl w:val="0"/>
          <w:numId w:val="42"/>
        </w:numPr>
        <w:jc w:val="both"/>
        <w:rPr>
          <w:rFonts w:eastAsia="Times New Roman" w:cstheme="minorHAnsi"/>
          <w:color w:val="000000"/>
          <w:lang w:eastAsia="en-GB"/>
        </w:rPr>
      </w:pPr>
      <w:r>
        <w:rPr>
          <w:rFonts w:eastAsia="Times New Roman" w:cstheme="minorHAnsi"/>
          <w:color w:val="000000"/>
          <w:lang w:eastAsia="en-GB"/>
        </w:rPr>
        <w:t>i</w:t>
      </w:r>
      <w:r w:rsidR="00836E69" w:rsidRPr="00836E69">
        <w:rPr>
          <w:rFonts w:eastAsia="Times New Roman" w:cstheme="minorHAnsi"/>
          <w:color w:val="000000"/>
          <w:lang w:eastAsia="en-GB"/>
        </w:rPr>
        <w:t xml:space="preserve">ssuing </w:t>
      </w:r>
      <w:r w:rsidR="00DC30F5">
        <w:rPr>
          <w:rFonts w:eastAsia="Times New Roman" w:cstheme="minorHAnsi"/>
          <w:color w:val="000000"/>
          <w:lang w:eastAsia="en-GB"/>
        </w:rPr>
        <w:t>the</w:t>
      </w:r>
      <w:r w:rsidR="00836E69" w:rsidRPr="00836E69">
        <w:rPr>
          <w:rFonts w:eastAsia="Times New Roman" w:cstheme="minorHAnsi"/>
          <w:color w:val="000000"/>
          <w:lang w:eastAsia="en-GB"/>
        </w:rPr>
        <w:t xml:space="preserve"> </w:t>
      </w:r>
      <w:r w:rsidR="003D129D">
        <w:rPr>
          <w:rFonts w:eastAsia="Times New Roman" w:cstheme="minorHAnsi"/>
          <w:color w:val="000000"/>
          <w:lang w:eastAsia="en-GB"/>
        </w:rPr>
        <w:t>a</w:t>
      </w:r>
      <w:r w:rsidR="00836E69" w:rsidRPr="00836E69">
        <w:rPr>
          <w:rFonts w:eastAsia="Times New Roman" w:cstheme="minorHAnsi"/>
          <w:color w:val="000000"/>
          <w:lang w:eastAsia="en-GB"/>
        </w:rPr>
        <w:t xml:space="preserve">nnual </w:t>
      </w:r>
      <w:r w:rsidR="003D129D">
        <w:rPr>
          <w:rFonts w:eastAsia="Times New Roman" w:cstheme="minorHAnsi"/>
          <w:color w:val="000000"/>
          <w:lang w:eastAsia="en-GB"/>
        </w:rPr>
        <w:t>r</w:t>
      </w:r>
      <w:r w:rsidR="00836E69" w:rsidRPr="00836E69">
        <w:rPr>
          <w:rFonts w:eastAsia="Times New Roman" w:cstheme="minorHAnsi"/>
          <w:color w:val="000000"/>
          <w:lang w:eastAsia="en-GB"/>
        </w:rPr>
        <w:t>eport and full statement of accounts</w:t>
      </w:r>
    </w:p>
    <w:p w14:paraId="6EF2D102" w14:textId="715D5EAA" w:rsidR="00836E69" w:rsidRPr="00424B70" w:rsidRDefault="00836E69" w:rsidP="00084263">
      <w:pPr>
        <w:pStyle w:val="ListParagraph"/>
        <w:numPr>
          <w:ilvl w:val="1"/>
          <w:numId w:val="27"/>
        </w:numPr>
        <w:jc w:val="both"/>
        <w:rPr>
          <w:rFonts w:eastAsia="Times New Roman" w:cstheme="minorHAnsi"/>
          <w:color w:val="000000"/>
          <w:lang w:eastAsia="en-GB"/>
        </w:rPr>
      </w:pPr>
      <w:r w:rsidRPr="00424B70">
        <w:rPr>
          <w:rFonts w:eastAsia="Times New Roman" w:cstheme="minorHAnsi"/>
          <w:color w:val="000000"/>
          <w:lang w:eastAsia="en-GB"/>
        </w:rPr>
        <w:t>The Chief Executive is responsible for ensuring that Acas Council receives the necessary information to fulfil its role, including financial information, operational performance information, and any other data and information which may be relevant to the effective discharge of Council’s duties.  To include:</w:t>
      </w:r>
    </w:p>
    <w:p w14:paraId="74493522" w14:textId="304B2E47" w:rsidR="00836E69" w:rsidRPr="00700AE5" w:rsidRDefault="00836E69" w:rsidP="00084263">
      <w:pPr>
        <w:pStyle w:val="ListParagraph"/>
        <w:numPr>
          <w:ilvl w:val="0"/>
          <w:numId w:val="43"/>
        </w:numPr>
        <w:jc w:val="both"/>
        <w:rPr>
          <w:rFonts w:cstheme="minorHAnsi"/>
          <w:color w:val="000000"/>
        </w:rPr>
      </w:pPr>
      <w:r w:rsidRPr="00700AE5">
        <w:rPr>
          <w:rFonts w:cstheme="minorHAnsi"/>
          <w:color w:val="000000"/>
        </w:rPr>
        <w:t xml:space="preserve">this framework </w:t>
      </w:r>
      <w:proofErr w:type="gramStart"/>
      <w:r w:rsidRPr="00700AE5">
        <w:rPr>
          <w:rFonts w:cstheme="minorHAnsi"/>
          <w:color w:val="000000"/>
        </w:rPr>
        <w:t>document</w:t>
      </w:r>
      <w:proofErr w:type="gramEnd"/>
    </w:p>
    <w:p w14:paraId="37884506" w14:textId="07CB01C2" w:rsidR="00836E69" w:rsidRPr="00700AE5" w:rsidRDefault="00836E69" w:rsidP="00084263">
      <w:pPr>
        <w:pStyle w:val="ListParagraph"/>
        <w:numPr>
          <w:ilvl w:val="0"/>
          <w:numId w:val="43"/>
        </w:numPr>
        <w:jc w:val="both"/>
        <w:rPr>
          <w:rFonts w:cstheme="minorHAnsi"/>
          <w:color w:val="000000"/>
        </w:rPr>
      </w:pPr>
      <w:r w:rsidRPr="00700AE5">
        <w:rPr>
          <w:rFonts w:cstheme="minorHAnsi"/>
          <w:color w:val="000000"/>
        </w:rPr>
        <w:t>any delegation letter issued to body as set out in Appendix 1</w:t>
      </w:r>
    </w:p>
    <w:p w14:paraId="01CCD1C6" w14:textId="68616240" w:rsidR="00836E69" w:rsidRPr="00700AE5" w:rsidRDefault="00836E69" w:rsidP="00084263">
      <w:pPr>
        <w:pStyle w:val="ListParagraph"/>
        <w:numPr>
          <w:ilvl w:val="0"/>
          <w:numId w:val="43"/>
        </w:numPr>
        <w:jc w:val="both"/>
        <w:rPr>
          <w:rFonts w:cstheme="minorHAnsi"/>
          <w:color w:val="000000"/>
        </w:rPr>
      </w:pPr>
      <w:r w:rsidRPr="00700AE5">
        <w:rPr>
          <w:rFonts w:cstheme="minorHAnsi"/>
          <w:color w:val="000000"/>
        </w:rPr>
        <w:t xml:space="preserve">any elements of any settlement letter issued to the sponsor department that is relevant to the operation of Acas </w:t>
      </w:r>
    </w:p>
    <w:p w14:paraId="29983D32" w14:textId="5F557201" w:rsidR="00836E69" w:rsidRPr="00700AE5" w:rsidRDefault="00836E69" w:rsidP="00084263">
      <w:pPr>
        <w:pStyle w:val="ListParagraph"/>
        <w:numPr>
          <w:ilvl w:val="0"/>
          <w:numId w:val="43"/>
        </w:numPr>
        <w:jc w:val="both"/>
        <w:rPr>
          <w:rFonts w:cstheme="minorHAnsi"/>
          <w:color w:val="000000"/>
        </w:rPr>
      </w:pPr>
      <w:r w:rsidRPr="00700AE5">
        <w:rPr>
          <w:rFonts w:cstheme="minorHAnsi"/>
          <w:color w:val="000000"/>
        </w:rPr>
        <w:t xml:space="preserve">any separate settlement letter that is issued to Acas from the sponsor department </w:t>
      </w:r>
    </w:p>
    <w:p w14:paraId="41EEA395" w14:textId="38B5B5D8" w:rsidR="00F706E9" w:rsidRPr="00BD62E1" w:rsidRDefault="00F706E9"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color w:val="000000"/>
          <w:lang w:eastAsia="en-GB"/>
        </w:rPr>
        <w:t xml:space="preserve">The </w:t>
      </w:r>
      <w:r w:rsidR="0047633A" w:rsidRPr="00BD62E1">
        <w:rPr>
          <w:rFonts w:eastAsia="Times New Roman" w:cstheme="minorHAnsi"/>
          <w:color w:val="000000"/>
          <w:lang w:eastAsia="en-GB"/>
        </w:rPr>
        <w:t>Council</w:t>
      </w:r>
      <w:r w:rsidRPr="00BD62E1">
        <w:rPr>
          <w:rFonts w:eastAsia="Times New Roman" w:cstheme="minorHAnsi"/>
          <w:color w:val="000000"/>
          <w:lang w:eastAsia="en-GB"/>
        </w:rPr>
        <w:t xml:space="preserve"> should ensure that effective arrangements are in place to provide assurance on risk management, governance</w:t>
      </w:r>
      <w:r w:rsidR="00871D0D" w:rsidRPr="00BD62E1">
        <w:rPr>
          <w:rFonts w:eastAsia="Times New Roman" w:cstheme="minorHAnsi"/>
          <w:color w:val="000000"/>
          <w:lang w:eastAsia="en-GB"/>
        </w:rPr>
        <w:t>,</w:t>
      </w:r>
      <w:r w:rsidRPr="00BD62E1">
        <w:rPr>
          <w:rFonts w:eastAsia="Times New Roman" w:cstheme="minorHAnsi"/>
          <w:color w:val="000000"/>
          <w:lang w:eastAsia="en-GB"/>
        </w:rPr>
        <w:t xml:space="preserve"> and internal control</w:t>
      </w:r>
      <w:r w:rsidR="00DD2F92">
        <w:rPr>
          <w:rFonts w:eastAsia="Times New Roman" w:cstheme="minorHAnsi"/>
          <w:color w:val="000000"/>
          <w:lang w:eastAsia="en-GB"/>
        </w:rPr>
        <w:t>. This is carried out through the Acas Audit Committee</w:t>
      </w:r>
      <w:r w:rsidRPr="00BD62E1">
        <w:rPr>
          <w:rFonts w:eastAsia="Times New Roman" w:cstheme="minorHAnsi"/>
          <w:color w:val="000000"/>
          <w:lang w:eastAsia="en-GB"/>
        </w:rPr>
        <w:t xml:space="preserve">. </w:t>
      </w:r>
    </w:p>
    <w:p w14:paraId="3EF7B44B" w14:textId="5C2CEC1A" w:rsidR="00F706E9" w:rsidRPr="00BD62E1" w:rsidRDefault="00F706E9" w:rsidP="00084263">
      <w:pPr>
        <w:pStyle w:val="ListParagraph"/>
        <w:numPr>
          <w:ilvl w:val="1"/>
          <w:numId w:val="27"/>
        </w:numPr>
        <w:spacing w:after="0" w:line="240" w:lineRule="auto"/>
        <w:jc w:val="both"/>
        <w:rPr>
          <w:rFonts w:cstheme="minorHAnsi"/>
        </w:rPr>
      </w:pPr>
      <w:r w:rsidRPr="00BD62E1">
        <w:rPr>
          <w:rFonts w:eastAsia="Times New Roman" w:cstheme="minorHAnsi"/>
          <w:color w:val="000000"/>
          <w:lang w:eastAsia="en-GB"/>
        </w:rPr>
        <w:t xml:space="preserve">The </w:t>
      </w:r>
      <w:r w:rsidR="0047633A" w:rsidRPr="00BD62E1">
        <w:rPr>
          <w:rFonts w:eastAsia="Times New Roman" w:cstheme="minorHAnsi"/>
          <w:color w:val="000000"/>
          <w:lang w:eastAsia="en-GB"/>
        </w:rPr>
        <w:t>Council</w:t>
      </w:r>
      <w:r w:rsidRPr="00BD62E1">
        <w:rPr>
          <w:rFonts w:eastAsia="Times New Roman" w:cstheme="minorHAnsi"/>
          <w:color w:val="000000"/>
          <w:lang w:eastAsia="en-GB"/>
        </w:rPr>
        <w:t xml:space="preserve"> should make a strategic choice about the style, shape and quality of risk management and should lead the assessment and management of opportunity and risk. The </w:t>
      </w:r>
      <w:r w:rsidR="00A3012E" w:rsidRPr="00BD62E1">
        <w:rPr>
          <w:rFonts w:eastAsia="Times New Roman" w:cstheme="minorHAnsi"/>
          <w:color w:val="000000"/>
          <w:lang w:eastAsia="en-GB"/>
        </w:rPr>
        <w:t>Council</w:t>
      </w:r>
      <w:r w:rsidRPr="00BD62E1">
        <w:rPr>
          <w:rFonts w:eastAsia="Times New Roman" w:cstheme="minorHAnsi"/>
          <w:color w:val="000000"/>
          <w:lang w:eastAsia="en-GB"/>
        </w:rPr>
        <w:t xml:space="preserve"> should ensure that effective arrangements</w:t>
      </w:r>
      <w:r w:rsidRPr="00BD62E1">
        <w:rPr>
          <w:rFonts w:eastAsia="Times New Roman" w:cstheme="minorHAnsi"/>
          <w:lang w:eastAsia="en-GB"/>
        </w:rPr>
        <w:t xml:space="preserve"> are in place to provide assurance over the design and operation of risk management, governance</w:t>
      </w:r>
      <w:r w:rsidR="00C03A5A">
        <w:rPr>
          <w:rFonts w:eastAsia="Times New Roman" w:cstheme="minorHAnsi"/>
          <w:lang w:eastAsia="en-GB"/>
        </w:rPr>
        <w:t>,</w:t>
      </w:r>
      <w:r w:rsidRPr="00BD62E1">
        <w:rPr>
          <w:rFonts w:eastAsia="Times New Roman" w:cstheme="minorHAnsi"/>
          <w:lang w:eastAsia="en-GB"/>
        </w:rPr>
        <w:t xml:space="preserve"> and internal control in line with the </w:t>
      </w:r>
      <w:r w:rsidR="00831C5C">
        <w:rPr>
          <w:rFonts w:eastAsia="Times New Roman" w:cstheme="minorHAnsi"/>
          <w:lang w:eastAsia="en-GB"/>
        </w:rPr>
        <w:t>‘</w:t>
      </w:r>
      <w:r w:rsidRPr="00FF5E9A">
        <w:rPr>
          <w:rFonts w:eastAsia="Times New Roman" w:cstheme="minorHAnsi"/>
          <w:lang w:eastAsia="en-GB"/>
        </w:rPr>
        <w:t>Management of Risk – Principles and Concepts (The Orange Book)</w:t>
      </w:r>
      <w:r w:rsidR="00831C5C">
        <w:rPr>
          <w:rFonts w:eastAsia="Times New Roman" w:cstheme="minorHAnsi"/>
          <w:lang w:eastAsia="en-GB"/>
        </w:rPr>
        <w:t>’</w:t>
      </w:r>
      <w:r w:rsidRPr="00BD62E1">
        <w:rPr>
          <w:rFonts w:eastAsia="Times New Roman" w:cstheme="minorHAnsi"/>
          <w:lang w:eastAsia="en-GB"/>
        </w:rPr>
        <w:t>.</w:t>
      </w:r>
      <w:r w:rsidR="007D4620" w:rsidRPr="00BD62E1">
        <w:rPr>
          <w:rFonts w:eastAsia="Times New Roman" w:cstheme="minorHAnsi"/>
          <w:lang w:eastAsia="en-GB"/>
        </w:rPr>
        <w:t xml:space="preserve"> </w:t>
      </w:r>
      <w:r w:rsidRPr="00BD62E1">
        <w:rPr>
          <w:rFonts w:eastAsia="Times New Roman" w:cstheme="minorHAnsi"/>
          <w:lang w:eastAsia="en-GB"/>
        </w:rPr>
        <w:t xml:space="preserve">The </w:t>
      </w:r>
      <w:r w:rsidR="00A3012E" w:rsidRPr="00BD62E1">
        <w:rPr>
          <w:rFonts w:eastAsia="Times New Roman" w:cstheme="minorHAnsi"/>
          <w:lang w:eastAsia="en-GB"/>
        </w:rPr>
        <w:t>Council</w:t>
      </w:r>
      <w:r w:rsidRPr="00BD62E1">
        <w:rPr>
          <w:rFonts w:eastAsia="Times New Roman" w:cstheme="minorHAnsi"/>
          <w:lang w:eastAsia="en-GB"/>
        </w:rPr>
        <w:t xml:space="preserve"> must set up an Audit and Risk Assurance Committee chaired by an independent and appropriately qualified non-executive member to provide independent advice and ensure that the department’s Audit and Risk Assurance Committee are provided with routine assurances with escalation </w:t>
      </w:r>
      <w:r w:rsidRPr="00BD62E1">
        <w:rPr>
          <w:rFonts w:eastAsia="Times New Roman" w:cstheme="minorHAnsi"/>
          <w:lang w:eastAsia="en-GB"/>
        </w:rPr>
        <w:lastRenderedPageBreak/>
        <w:t xml:space="preserve">of any significant limitations or concerns. The </w:t>
      </w:r>
      <w:r w:rsidR="00DA3A7C" w:rsidRPr="00BD62E1">
        <w:rPr>
          <w:rFonts w:eastAsia="Times New Roman" w:cstheme="minorHAnsi"/>
          <w:lang w:eastAsia="en-GB"/>
        </w:rPr>
        <w:t>Council</w:t>
      </w:r>
      <w:r w:rsidRPr="00BD62E1">
        <w:rPr>
          <w:rFonts w:eastAsia="Times New Roman" w:cstheme="minorHAnsi"/>
          <w:lang w:eastAsia="en-GB"/>
        </w:rPr>
        <w:t xml:space="preserve"> is expected to assure itself of the adequacy and effectiveness of the risk management framework and the operation of internal control</w:t>
      </w:r>
      <w:r w:rsidR="00DA3A7C" w:rsidRPr="00BD62E1">
        <w:rPr>
          <w:rFonts w:eastAsia="Times New Roman" w:cstheme="minorHAnsi"/>
          <w:lang w:eastAsia="en-GB"/>
        </w:rPr>
        <w:t>.</w:t>
      </w:r>
    </w:p>
    <w:p w14:paraId="7EB26947" w14:textId="0A3F7DFD" w:rsidR="00EB2CBE" w:rsidRPr="00BD62E1" w:rsidRDefault="00EB2CBE" w:rsidP="00EE5136">
      <w:pPr>
        <w:pStyle w:val="Heading2"/>
      </w:pPr>
      <w:bookmarkStart w:id="33" w:name="_Toc72141343"/>
      <w:bookmarkStart w:id="34" w:name="_Toc109789746"/>
      <w:bookmarkEnd w:id="33"/>
      <w:r w:rsidRPr="00BD62E1">
        <w:t>The Chair’s role and responsibilities</w:t>
      </w:r>
      <w:bookmarkEnd w:id="34"/>
      <w:r w:rsidRPr="00BD62E1">
        <w:t> </w:t>
      </w:r>
    </w:p>
    <w:p w14:paraId="1D7DBE95" w14:textId="560571F4"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 xml:space="preserve">The Chair is responsible for leading the </w:t>
      </w:r>
      <w:r w:rsidR="00D75E70" w:rsidRPr="00BD62E1">
        <w:rPr>
          <w:rFonts w:eastAsia="Times New Roman" w:cstheme="minorHAnsi"/>
          <w:lang w:eastAsia="en-GB"/>
        </w:rPr>
        <w:t>Council</w:t>
      </w:r>
      <w:r w:rsidRPr="00BD62E1">
        <w:rPr>
          <w:rFonts w:eastAsia="Times New Roman" w:cstheme="minorHAnsi"/>
          <w:lang w:eastAsia="en-GB"/>
        </w:rPr>
        <w:t xml:space="preserve"> in the delivery of its responsibilities.  Such responsibility should be exercised in the light of their duties and responsibilities as set out in the Chair’s contract of employment,</w:t>
      </w:r>
      <w:r w:rsidR="0093765A" w:rsidRPr="00BD62E1">
        <w:rPr>
          <w:rFonts w:eastAsia="Times New Roman" w:cstheme="minorHAnsi"/>
          <w:lang w:eastAsia="en-GB"/>
        </w:rPr>
        <w:t xml:space="preserve"> any appointment </w:t>
      </w:r>
      <w:r w:rsidR="00935324" w:rsidRPr="00BD62E1">
        <w:rPr>
          <w:rFonts w:eastAsia="Times New Roman" w:cstheme="minorHAnsi"/>
          <w:lang w:eastAsia="en-GB"/>
        </w:rPr>
        <w:t>letter, the</w:t>
      </w:r>
      <w:r w:rsidRPr="00BD62E1">
        <w:rPr>
          <w:rFonts w:eastAsia="Times New Roman" w:cstheme="minorHAnsi"/>
          <w:lang w:eastAsia="en-GB"/>
        </w:rPr>
        <w:t xml:space="preserve"> statutory authority governing </w:t>
      </w:r>
      <w:r w:rsidR="00562260" w:rsidRPr="00BD62E1">
        <w:rPr>
          <w:rFonts w:eastAsia="Times New Roman" w:cstheme="minorHAnsi"/>
          <w:lang w:eastAsia="en-GB"/>
        </w:rPr>
        <w:t>Acas</w:t>
      </w:r>
      <w:r w:rsidRPr="00BD62E1">
        <w:rPr>
          <w:rFonts w:eastAsia="Times New Roman" w:cstheme="minorHAnsi"/>
          <w:lang w:eastAsia="en-GB"/>
        </w:rPr>
        <w:t>, this document and the documents and guidance referred to within this document.</w:t>
      </w:r>
    </w:p>
    <w:p w14:paraId="7C052248" w14:textId="2C6023DB"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lang w:eastAsia="en-GB"/>
        </w:rPr>
        <w:t>Communications</w:t>
      </w:r>
      <w:r w:rsidRPr="00BD62E1">
        <w:rPr>
          <w:rFonts w:eastAsia="Times New Roman" w:cstheme="minorHAnsi"/>
          <w:color w:val="000000"/>
          <w:lang w:eastAsia="en-GB"/>
        </w:rPr>
        <w:t xml:space="preserve"> between the </w:t>
      </w:r>
      <w:r w:rsidR="00562260" w:rsidRPr="00BD62E1">
        <w:rPr>
          <w:rFonts w:eastAsia="Times New Roman" w:cstheme="minorHAnsi"/>
          <w:color w:val="000000"/>
          <w:lang w:eastAsia="en-GB"/>
        </w:rPr>
        <w:t>Acas Council</w:t>
      </w:r>
      <w:r w:rsidRPr="00BD62E1">
        <w:rPr>
          <w:rFonts w:eastAsia="Times New Roman" w:cstheme="minorHAnsi"/>
          <w:color w:val="000000"/>
          <w:lang w:eastAsia="en-GB"/>
        </w:rPr>
        <w:t xml:space="preserve"> and the </w:t>
      </w:r>
      <w:r w:rsidR="00BE017A" w:rsidRPr="00BD62E1">
        <w:rPr>
          <w:rFonts w:eastAsia="Times New Roman" w:cstheme="minorHAnsi"/>
          <w:color w:val="000000"/>
          <w:lang w:eastAsia="en-GB"/>
        </w:rPr>
        <w:t>Responsible Minister</w:t>
      </w:r>
      <w:r w:rsidRPr="00BD62E1">
        <w:rPr>
          <w:rFonts w:eastAsia="Times New Roman" w:cstheme="minorHAnsi"/>
          <w:color w:val="000000"/>
          <w:lang w:eastAsia="en-GB"/>
        </w:rPr>
        <w:t xml:space="preserve"> should normally be through the Chair.  </w:t>
      </w:r>
    </w:p>
    <w:p w14:paraId="320E4BC6" w14:textId="77777777" w:rsidR="00722802" w:rsidRDefault="00722802" w:rsidP="00722802">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The Chair </w:t>
      </w:r>
      <w:r>
        <w:rPr>
          <w:rFonts w:eastAsia="Times New Roman" w:cstheme="minorHAnsi"/>
          <w:color w:val="000000"/>
          <w:lang w:eastAsia="en-GB"/>
        </w:rPr>
        <w:t>i</w:t>
      </w:r>
      <w:r w:rsidRPr="00BD62E1">
        <w:rPr>
          <w:rFonts w:eastAsia="Times New Roman" w:cstheme="minorHAnsi"/>
          <w:color w:val="000000"/>
          <w:lang w:eastAsia="en-GB"/>
        </w:rPr>
        <w:t xml:space="preserve">s bound by the </w:t>
      </w:r>
      <w:hyperlink r:id="rId16">
        <w:r w:rsidRPr="00BD62E1">
          <w:rPr>
            <w:rFonts w:eastAsia="Times New Roman" w:cstheme="minorHAnsi"/>
            <w:color w:val="000000"/>
            <w:lang w:eastAsia="en-GB"/>
          </w:rPr>
          <w:t>Code of Conduct for Board Members of Public Bodies</w:t>
        </w:r>
      </w:hyperlink>
      <w:r w:rsidRPr="00F546D0">
        <w:rPr>
          <w:rFonts w:eastAsia="Times New Roman" w:cstheme="minorHAnsi"/>
          <w:color w:val="000000"/>
          <w:vertAlign w:val="superscript"/>
          <w:lang w:eastAsia="en-GB"/>
        </w:rPr>
        <w:footnoteReference w:id="13"/>
      </w:r>
      <w:r w:rsidRPr="00BD62E1">
        <w:rPr>
          <w:rFonts w:eastAsia="Times New Roman" w:cstheme="minorHAnsi"/>
          <w:color w:val="000000"/>
          <w:lang w:eastAsia="en-GB"/>
        </w:rPr>
        <w:t xml:space="preserve">, which covers conduct in the role and includes the </w:t>
      </w:r>
      <w:hyperlink r:id="rId17">
        <w:r w:rsidRPr="00BD62E1">
          <w:rPr>
            <w:rFonts w:eastAsia="Times New Roman" w:cstheme="minorHAnsi"/>
            <w:color w:val="000000"/>
            <w:lang w:eastAsia="en-GB"/>
          </w:rPr>
          <w:t>Nolan Principles of Public Life</w:t>
        </w:r>
      </w:hyperlink>
      <w:r w:rsidRPr="00BD62E1">
        <w:rPr>
          <w:rFonts w:eastAsia="Times New Roman" w:cstheme="minorHAnsi"/>
          <w:color w:val="000000"/>
          <w:lang w:eastAsia="en-GB"/>
        </w:rPr>
        <w:t>.</w:t>
      </w:r>
      <w:r w:rsidRPr="00F546D0">
        <w:rPr>
          <w:rFonts w:cstheme="minorHAnsi"/>
          <w:color w:val="000000"/>
          <w:vertAlign w:val="superscript"/>
        </w:rPr>
        <w:footnoteReference w:id="14"/>
      </w:r>
    </w:p>
    <w:p w14:paraId="2B800D1A" w14:textId="109016FE" w:rsidR="003C3A53" w:rsidRPr="003C3A53" w:rsidRDefault="00E01057" w:rsidP="00084263">
      <w:pPr>
        <w:pStyle w:val="ListParagraph"/>
        <w:numPr>
          <w:ilvl w:val="1"/>
          <w:numId w:val="27"/>
        </w:numPr>
        <w:jc w:val="both"/>
        <w:rPr>
          <w:rFonts w:eastAsia="Times New Roman" w:cstheme="minorHAnsi"/>
          <w:color w:val="000000"/>
          <w:lang w:eastAsia="en-GB"/>
        </w:rPr>
      </w:pPr>
      <w:r w:rsidRPr="003C3A53">
        <w:rPr>
          <w:rFonts w:eastAsia="Times New Roman" w:cstheme="minorHAnsi"/>
          <w:color w:val="000000"/>
          <w:lang w:eastAsia="en-GB"/>
        </w:rPr>
        <w:t xml:space="preserve">The </w:t>
      </w:r>
      <w:r>
        <w:rPr>
          <w:rFonts w:eastAsia="Times New Roman" w:cstheme="minorHAnsi"/>
          <w:color w:val="000000"/>
          <w:lang w:eastAsia="en-GB"/>
        </w:rPr>
        <w:t>Chief</w:t>
      </w:r>
      <w:r w:rsidR="00A0035D">
        <w:rPr>
          <w:rFonts w:eastAsia="Times New Roman" w:cstheme="minorHAnsi"/>
          <w:color w:val="000000"/>
          <w:lang w:eastAsia="en-GB"/>
        </w:rPr>
        <w:t xml:space="preserve"> Executive </w:t>
      </w:r>
      <w:r w:rsidR="003C3A53" w:rsidRPr="003C3A53">
        <w:rPr>
          <w:rFonts w:eastAsia="Times New Roman" w:cstheme="minorHAnsi"/>
          <w:color w:val="000000"/>
          <w:lang w:eastAsia="en-GB"/>
        </w:rPr>
        <w:t>reports to the Ch</w:t>
      </w:r>
      <w:r w:rsidR="00A0035D">
        <w:rPr>
          <w:rFonts w:eastAsia="Times New Roman" w:cstheme="minorHAnsi"/>
          <w:color w:val="000000"/>
          <w:lang w:eastAsia="en-GB"/>
        </w:rPr>
        <w:t>air</w:t>
      </w:r>
      <w:r w:rsidR="003C3A53" w:rsidRPr="003C3A53">
        <w:rPr>
          <w:rFonts w:eastAsia="Times New Roman" w:cstheme="minorHAnsi"/>
          <w:color w:val="000000"/>
          <w:lang w:eastAsia="en-GB"/>
        </w:rPr>
        <w:t xml:space="preserve">, who is responsible for performance of the Chief Executive and leads on appointments to the role. </w:t>
      </w:r>
    </w:p>
    <w:p w14:paraId="5D83BF62" w14:textId="36F12176" w:rsidR="009056C9"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 xml:space="preserve">In addition, the Chair is responsible for: </w:t>
      </w:r>
    </w:p>
    <w:p w14:paraId="3DF4CF68" w14:textId="0120C55D" w:rsidR="00EB2CBE" w:rsidRPr="00B60A25" w:rsidRDefault="005C6534" w:rsidP="00084263">
      <w:pPr>
        <w:pStyle w:val="ListParagraph"/>
        <w:numPr>
          <w:ilvl w:val="0"/>
          <w:numId w:val="44"/>
        </w:numPr>
        <w:tabs>
          <w:tab w:val="num" w:pos="720"/>
        </w:tabs>
        <w:ind w:left="993"/>
        <w:jc w:val="both"/>
      </w:pPr>
      <w:r w:rsidRPr="74E0B5DA">
        <w:t>e</w:t>
      </w:r>
      <w:r w:rsidR="00EB2CBE" w:rsidRPr="74E0B5DA">
        <w:t>nsuring</w:t>
      </w:r>
      <w:r w:rsidR="008551F7" w:rsidRPr="74E0B5DA">
        <w:t>,</w:t>
      </w:r>
      <w:r w:rsidR="00EB2CBE" w:rsidRPr="74E0B5DA">
        <w:t xml:space="preserve"> including by monitoring</w:t>
      </w:r>
      <w:r w:rsidR="00FD7D60" w:rsidRPr="74E0B5DA">
        <w:t>,</w:t>
      </w:r>
      <w:r w:rsidR="00EB2CBE" w:rsidRPr="74E0B5DA">
        <w:t xml:space="preserve"> and engaging with appropriate governance arrangements</w:t>
      </w:r>
      <w:r w:rsidR="008551F7" w:rsidRPr="74E0B5DA">
        <w:t>,</w:t>
      </w:r>
      <w:r w:rsidR="00EB2CBE" w:rsidRPr="74E0B5DA">
        <w:t xml:space="preserve"> that </w:t>
      </w:r>
      <w:r w:rsidR="00667B91" w:rsidRPr="74E0B5DA">
        <w:t>Acas'</w:t>
      </w:r>
      <w:r w:rsidR="00EB2CBE" w:rsidRPr="74E0B5DA">
        <w:t xml:space="preserve"> affairs are conducted with probity</w:t>
      </w:r>
    </w:p>
    <w:p w14:paraId="73C5ACBC" w14:textId="75672882" w:rsidR="00EB2CBE" w:rsidRPr="00700AE5" w:rsidRDefault="005C6534" w:rsidP="00084263">
      <w:pPr>
        <w:pStyle w:val="ListParagraph"/>
        <w:numPr>
          <w:ilvl w:val="0"/>
          <w:numId w:val="44"/>
        </w:numPr>
        <w:tabs>
          <w:tab w:val="num" w:pos="720"/>
        </w:tabs>
        <w:ind w:left="993"/>
        <w:jc w:val="both"/>
        <w:rPr>
          <w:rFonts w:cstheme="minorHAnsi"/>
        </w:rPr>
      </w:pPr>
      <w:r w:rsidRPr="00700AE5">
        <w:rPr>
          <w:rFonts w:cstheme="minorHAnsi"/>
        </w:rPr>
        <w:t>e</w:t>
      </w:r>
      <w:r w:rsidR="00EB2CBE" w:rsidRPr="00700AE5">
        <w:rPr>
          <w:rFonts w:cstheme="minorHAnsi"/>
        </w:rPr>
        <w:t xml:space="preserve">nsuring that policies and actions support the Responsible Minister’s </w:t>
      </w:r>
      <w:r w:rsidR="00831C5C">
        <w:rPr>
          <w:rFonts w:cstheme="minorHAnsi"/>
        </w:rPr>
        <w:t>(</w:t>
      </w:r>
      <w:r w:rsidR="00EB2CBE" w:rsidRPr="00700AE5">
        <w:rPr>
          <w:rFonts w:cstheme="minorHAnsi"/>
        </w:rPr>
        <w:t xml:space="preserve">and where relevant other </w:t>
      </w:r>
      <w:r w:rsidR="00BE017A" w:rsidRPr="00700AE5">
        <w:rPr>
          <w:rFonts w:cstheme="minorHAnsi"/>
        </w:rPr>
        <w:t>Minister</w:t>
      </w:r>
      <w:r w:rsidR="00EB2CBE" w:rsidRPr="00700AE5">
        <w:rPr>
          <w:rFonts w:cstheme="minorHAnsi"/>
        </w:rPr>
        <w:t>s’</w:t>
      </w:r>
      <w:r w:rsidR="00831C5C">
        <w:rPr>
          <w:rFonts w:cstheme="minorHAnsi"/>
        </w:rPr>
        <w:t>)</w:t>
      </w:r>
      <w:r w:rsidR="00EB2CBE" w:rsidRPr="00700AE5">
        <w:rPr>
          <w:rFonts w:cstheme="minorHAnsi"/>
        </w:rPr>
        <w:t xml:space="preserve"> wider strategic policies and where appropriate, these policies and actions should be clearly communicated and disseminated throughout </w:t>
      </w:r>
      <w:r w:rsidR="00036013" w:rsidRPr="00700AE5">
        <w:rPr>
          <w:rFonts w:cstheme="minorHAnsi"/>
        </w:rPr>
        <w:t>Acas</w:t>
      </w:r>
      <w:r w:rsidR="00EB2CBE" w:rsidRPr="00700AE5">
        <w:rPr>
          <w:rFonts w:cstheme="minorHAnsi"/>
        </w:rPr>
        <w:t>  </w:t>
      </w:r>
    </w:p>
    <w:p w14:paraId="04C4E22A" w14:textId="47EE2C55" w:rsidR="00751BAA" w:rsidRPr="00B60A25" w:rsidRDefault="005C6534" w:rsidP="00084263">
      <w:pPr>
        <w:pStyle w:val="ListParagraph"/>
        <w:numPr>
          <w:ilvl w:val="0"/>
          <w:numId w:val="44"/>
        </w:numPr>
        <w:tabs>
          <w:tab w:val="num" w:pos="720"/>
        </w:tabs>
        <w:ind w:left="993"/>
        <w:jc w:val="both"/>
      </w:pPr>
      <w:r w:rsidRPr="74E0B5DA">
        <w:t>a</w:t>
      </w:r>
      <w:r w:rsidR="00414332" w:rsidRPr="74E0B5DA">
        <w:t>rticulating a clear vision of how Acas can support a fair, efficient</w:t>
      </w:r>
      <w:r w:rsidR="00FD7D60" w:rsidRPr="74E0B5DA">
        <w:t>,</w:t>
      </w:r>
      <w:r w:rsidR="00414332" w:rsidRPr="74E0B5DA">
        <w:t xml:space="preserve"> and competitive Great Britain labour market, working collaboratively with BEIS to maximise </w:t>
      </w:r>
      <w:r w:rsidR="00667B91" w:rsidRPr="74E0B5DA">
        <w:t>Acas'</w:t>
      </w:r>
      <w:r w:rsidR="00414332" w:rsidRPr="74E0B5DA">
        <w:t xml:space="preserve"> impact and contribution to driving economic growth in Great Britain, while maintaining an appropriate level of independence</w:t>
      </w:r>
    </w:p>
    <w:p w14:paraId="5DC33047" w14:textId="478F8DA4" w:rsidR="00751BAA" w:rsidRPr="00700AE5" w:rsidRDefault="00751BAA" w:rsidP="00084263">
      <w:pPr>
        <w:pStyle w:val="ListParagraph"/>
        <w:numPr>
          <w:ilvl w:val="0"/>
          <w:numId w:val="44"/>
        </w:numPr>
        <w:tabs>
          <w:tab w:val="num" w:pos="720"/>
          <w:tab w:val="num" w:pos="993"/>
        </w:tabs>
        <w:ind w:left="993"/>
        <w:jc w:val="both"/>
        <w:rPr>
          <w:rFonts w:cstheme="minorHAnsi"/>
        </w:rPr>
      </w:pPr>
      <w:r w:rsidRPr="00700AE5">
        <w:rPr>
          <w:rFonts w:cstheme="minorHAnsi"/>
        </w:rPr>
        <w:t>for ensuring rotation of membership and succession planning of Council so that its terms of reference can be met, and in accordance with the Corporate Governance Code</w:t>
      </w:r>
    </w:p>
    <w:p w14:paraId="0180A4FB" w14:textId="486F83DA" w:rsidR="00EB2CBE" w:rsidRPr="00BD62E1" w:rsidRDefault="00A47416"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T</w:t>
      </w:r>
      <w:r w:rsidR="00EB2CBE" w:rsidRPr="00BD62E1">
        <w:rPr>
          <w:rFonts w:eastAsia="Times New Roman" w:cstheme="minorHAnsi"/>
          <w:lang w:eastAsia="en-GB"/>
        </w:rPr>
        <w:t>he Chair has the following leadership responsibilities: </w:t>
      </w:r>
    </w:p>
    <w:p w14:paraId="3F45EE40" w14:textId="52CB6761" w:rsidR="00EB2CBE" w:rsidRPr="00700AE5" w:rsidRDefault="005C6534" w:rsidP="00084263">
      <w:pPr>
        <w:pStyle w:val="ListParagraph"/>
        <w:numPr>
          <w:ilvl w:val="0"/>
          <w:numId w:val="45"/>
        </w:numPr>
        <w:jc w:val="both"/>
        <w:textAlignment w:val="baseline"/>
        <w:rPr>
          <w:rFonts w:cstheme="minorHAnsi"/>
        </w:rPr>
      </w:pPr>
      <w:r w:rsidRPr="00700AE5">
        <w:rPr>
          <w:rFonts w:cstheme="minorHAnsi"/>
        </w:rPr>
        <w:t>f</w:t>
      </w:r>
      <w:r w:rsidR="00EB2CBE" w:rsidRPr="00700AE5">
        <w:rPr>
          <w:rFonts w:cstheme="minorHAnsi"/>
        </w:rPr>
        <w:t xml:space="preserve">ormulating the </w:t>
      </w:r>
      <w:r w:rsidR="00036013" w:rsidRPr="00700AE5">
        <w:rPr>
          <w:rFonts w:cstheme="minorHAnsi"/>
        </w:rPr>
        <w:t>Council’s</w:t>
      </w:r>
      <w:r w:rsidR="00EB2CBE" w:rsidRPr="00700AE5">
        <w:rPr>
          <w:rFonts w:cstheme="minorHAnsi"/>
        </w:rPr>
        <w:t xml:space="preserve"> strategy </w:t>
      </w:r>
    </w:p>
    <w:p w14:paraId="78D1E883" w14:textId="5DF6240B" w:rsidR="00EB2CBE" w:rsidRPr="00700AE5" w:rsidRDefault="005C6534" w:rsidP="00084263">
      <w:pPr>
        <w:pStyle w:val="ListParagraph"/>
        <w:numPr>
          <w:ilvl w:val="0"/>
          <w:numId w:val="45"/>
        </w:numPr>
        <w:jc w:val="both"/>
        <w:textAlignment w:val="baseline"/>
        <w:rPr>
          <w:rFonts w:cstheme="minorHAnsi"/>
        </w:rPr>
      </w:pPr>
      <w:r w:rsidRPr="00700AE5">
        <w:rPr>
          <w:rFonts w:cstheme="minorHAnsi"/>
        </w:rPr>
        <w:t>e</w:t>
      </w:r>
      <w:r w:rsidR="00EB2CBE" w:rsidRPr="00700AE5">
        <w:rPr>
          <w:rFonts w:cstheme="minorHAnsi"/>
        </w:rPr>
        <w:t xml:space="preserve">nsuring that the </w:t>
      </w:r>
      <w:r w:rsidR="00036013" w:rsidRPr="00700AE5">
        <w:rPr>
          <w:rFonts w:cstheme="minorHAnsi"/>
        </w:rPr>
        <w:t>Council</w:t>
      </w:r>
      <w:r w:rsidR="00EB2CBE" w:rsidRPr="00700AE5">
        <w:rPr>
          <w:rFonts w:cstheme="minorHAnsi"/>
        </w:rPr>
        <w:t xml:space="preserve">, in reaching decisions, takes proper account of guidance provided by the </w:t>
      </w:r>
      <w:r w:rsidR="00BE017A" w:rsidRPr="00700AE5">
        <w:rPr>
          <w:rFonts w:cstheme="minorHAnsi"/>
        </w:rPr>
        <w:t>Responsible Minister</w:t>
      </w:r>
      <w:r w:rsidR="00EB2CBE" w:rsidRPr="00700AE5">
        <w:rPr>
          <w:rFonts w:cstheme="minorHAnsi"/>
        </w:rPr>
        <w:t xml:space="preserve"> or the </w:t>
      </w:r>
      <w:r w:rsidR="003341DC" w:rsidRPr="00700AE5">
        <w:rPr>
          <w:rFonts w:cstheme="minorHAnsi"/>
        </w:rPr>
        <w:t>D</w:t>
      </w:r>
      <w:r w:rsidR="00EB2CBE" w:rsidRPr="00700AE5">
        <w:rPr>
          <w:rFonts w:cstheme="minorHAnsi"/>
        </w:rPr>
        <w:t>epartment </w:t>
      </w:r>
    </w:p>
    <w:p w14:paraId="27D1D809" w14:textId="0AB0043A" w:rsidR="00EB2CBE" w:rsidRPr="00700AE5" w:rsidRDefault="00102633" w:rsidP="00084263">
      <w:pPr>
        <w:pStyle w:val="ListParagraph"/>
        <w:numPr>
          <w:ilvl w:val="0"/>
          <w:numId w:val="45"/>
        </w:numPr>
        <w:jc w:val="both"/>
        <w:textAlignment w:val="baseline"/>
        <w:rPr>
          <w:rFonts w:cstheme="minorHAnsi"/>
        </w:rPr>
      </w:pPr>
      <w:r w:rsidRPr="00700AE5">
        <w:rPr>
          <w:rFonts w:cstheme="minorHAnsi"/>
        </w:rPr>
        <w:t>p</w:t>
      </w:r>
      <w:r w:rsidR="00EB2CBE" w:rsidRPr="00700AE5">
        <w:rPr>
          <w:rFonts w:cstheme="minorHAnsi"/>
        </w:rPr>
        <w:t>romoting the efficient and effective use of staff and other resources </w:t>
      </w:r>
    </w:p>
    <w:p w14:paraId="3859A138" w14:textId="1D9ECE49" w:rsidR="00EB2CBE" w:rsidRPr="00700AE5" w:rsidRDefault="00EB2CBE" w:rsidP="00084263">
      <w:pPr>
        <w:pStyle w:val="ListParagraph"/>
        <w:numPr>
          <w:ilvl w:val="0"/>
          <w:numId w:val="45"/>
        </w:numPr>
        <w:jc w:val="both"/>
        <w:textAlignment w:val="baseline"/>
        <w:rPr>
          <w:rFonts w:cstheme="minorHAnsi"/>
        </w:rPr>
      </w:pPr>
      <w:r w:rsidRPr="00700AE5">
        <w:rPr>
          <w:rFonts w:cstheme="minorHAnsi"/>
        </w:rPr>
        <w:t>delivering high standards of regularity and propriety </w:t>
      </w:r>
    </w:p>
    <w:p w14:paraId="0E47515D" w14:textId="67C06867" w:rsidR="00CC0707" w:rsidRPr="00700AE5" w:rsidRDefault="00102633" w:rsidP="00084263">
      <w:pPr>
        <w:pStyle w:val="ListParagraph"/>
        <w:numPr>
          <w:ilvl w:val="0"/>
          <w:numId w:val="45"/>
        </w:numPr>
        <w:jc w:val="both"/>
        <w:textAlignment w:val="baseline"/>
        <w:rPr>
          <w:rFonts w:cstheme="minorHAnsi"/>
        </w:rPr>
      </w:pPr>
      <w:r w:rsidRPr="00700AE5">
        <w:rPr>
          <w:rFonts w:cstheme="minorHAnsi"/>
        </w:rPr>
        <w:t>r</w:t>
      </w:r>
      <w:r w:rsidR="00EB2CBE" w:rsidRPr="00700AE5">
        <w:rPr>
          <w:rFonts w:cstheme="minorHAnsi"/>
        </w:rPr>
        <w:t xml:space="preserve">epresenting the views of the </w:t>
      </w:r>
      <w:r w:rsidR="00036013" w:rsidRPr="00700AE5">
        <w:rPr>
          <w:rFonts w:cstheme="minorHAnsi"/>
        </w:rPr>
        <w:t>Council</w:t>
      </w:r>
      <w:r w:rsidR="00EB2CBE" w:rsidRPr="00700AE5">
        <w:rPr>
          <w:rFonts w:cstheme="minorHAnsi"/>
        </w:rPr>
        <w:t xml:space="preserve"> to the </w:t>
      </w:r>
      <w:r w:rsidR="00743CE9" w:rsidRPr="00700AE5">
        <w:rPr>
          <w:rFonts w:cstheme="minorHAnsi"/>
        </w:rPr>
        <w:t>public</w:t>
      </w:r>
    </w:p>
    <w:p w14:paraId="48758943" w14:textId="1A231BAC" w:rsidR="00CC0707" w:rsidRPr="00700AE5" w:rsidRDefault="00102633" w:rsidP="00084263">
      <w:pPr>
        <w:pStyle w:val="ListParagraph"/>
        <w:numPr>
          <w:ilvl w:val="0"/>
          <w:numId w:val="45"/>
        </w:numPr>
        <w:jc w:val="both"/>
        <w:textAlignment w:val="baseline"/>
        <w:rPr>
          <w:rFonts w:cstheme="minorHAnsi"/>
        </w:rPr>
      </w:pPr>
      <w:r w:rsidRPr="00700AE5">
        <w:rPr>
          <w:rFonts w:cstheme="minorHAnsi"/>
        </w:rPr>
        <w:t>e</w:t>
      </w:r>
      <w:r w:rsidR="00CC0707" w:rsidRPr="00700AE5">
        <w:rPr>
          <w:rFonts w:cstheme="minorHAnsi"/>
        </w:rPr>
        <w:t>ffectively chairing the Acas Council and leading on providing impartial, independent</w:t>
      </w:r>
      <w:r w:rsidR="00C373D3" w:rsidRPr="00700AE5">
        <w:rPr>
          <w:rFonts w:cstheme="minorHAnsi"/>
        </w:rPr>
        <w:t>,</w:t>
      </w:r>
      <w:r w:rsidR="00CC0707" w:rsidRPr="00700AE5">
        <w:rPr>
          <w:rFonts w:cstheme="minorHAnsi"/>
        </w:rPr>
        <w:t xml:space="preserve"> and proportionate governance of the Executive. This includes enabling a high standard of discussion and debate, helping to steer Acas by facilitating collective working and ensuring that systems are in place to provide individual Council Members with the support and timely, relevant, information that they need to carry out their role</w:t>
      </w:r>
      <w:r w:rsidR="00C373D3" w:rsidRPr="00700AE5">
        <w:rPr>
          <w:rFonts w:cstheme="minorHAnsi"/>
        </w:rPr>
        <w:t>.</w:t>
      </w:r>
    </w:p>
    <w:p w14:paraId="2124F84B" w14:textId="77777777"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The Chair also has an obligation to ensure that: </w:t>
      </w:r>
    </w:p>
    <w:p w14:paraId="22561862" w14:textId="07485D25" w:rsidR="00EB2CBE" w:rsidRPr="00127150" w:rsidRDefault="00B51520" w:rsidP="00084263">
      <w:pPr>
        <w:pStyle w:val="ListParagraph"/>
        <w:numPr>
          <w:ilvl w:val="0"/>
          <w:numId w:val="46"/>
        </w:numPr>
        <w:jc w:val="both"/>
        <w:rPr>
          <w:rFonts w:cstheme="minorHAnsi"/>
        </w:rPr>
      </w:pPr>
      <w:r w:rsidRPr="00127150">
        <w:rPr>
          <w:rFonts w:cstheme="minorHAnsi"/>
        </w:rPr>
        <w:t>t</w:t>
      </w:r>
      <w:r w:rsidR="00EB2CBE" w:rsidRPr="00127150">
        <w:rPr>
          <w:rFonts w:cstheme="minorHAnsi"/>
        </w:rPr>
        <w:t xml:space="preserve">he work of the </w:t>
      </w:r>
      <w:r w:rsidR="00036013" w:rsidRPr="00127150">
        <w:rPr>
          <w:rFonts w:cstheme="minorHAnsi"/>
        </w:rPr>
        <w:t>Council</w:t>
      </w:r>
      <w:r w:rsidR="00EB2CBE" w:rsidRPr="00127150">
        <w:rPr>
          <w:rFonts w:cstheme="minorHAnsi"/>
        </w:rPr>
        <w:t xml:space="preserve"> and its members are reviewed and are working effectively including ongoing assessment of the performance of individual </w:t>
      </w:r>
      <w:r w:rsidR="00AF2B91" w:rsidRPr="00127150">
        <w:rPr>
          <w:rFonts w:cstheme="minorHAnsi"/>
        </w:rPr>
        <w:t>Council</w:t>
      </w:r>
      <w:r w:rsidR="00EB2CBE" w:rsidRPr="00127150">
        <w:rPr>
          <w:rFonts w:cstheme="minorHAnsi"/>
        </w:rPr>
        <w:t xml:space="preserve"> members with a formal annual evaluation and more </w:t>
      </w:r>
      <w:r w:rsidR="00EB2CBE" w:rsidRPr="00127150">
        <w:rPr>
          <w:rFonts w:cstheme="minorHAnsi"/>
        </w:rPr>
        <w:lastRenderedPageBreak/>
        <w:t xml:space="preserve">in-depth assessments of the performance of individual </w:t>
      </w:r>
      <w:r w:rsidR="00AF2B91" w:rsidRPr="00127150">
        <w:rPr>
          <w:rFonts w:cstheme="minorHAnsi"/>
        </w:rPr>
        <w:t>Council</w:t>
      </w:r>
      <w:r w:rsidR="00EB2CBE" w:rsidRPr="00127150">
        <w:rPr>
          <w:rFonts w:cstheme="minorHAnsi"/>
        </w:rPr>
        <w:t xml:space="preserve"> members when being considered for re-</w:t>
      </w:r>
      <w:r w:rsidR="00B41297" w:rsidRPr="00127150">
        <w:rPr>
          <w:rFonts w:cstheme="minorHAnsi"/>
        </w:rPr>
        <w:t>appointment</w:t>
      </w:r>
    </w:p>
    <w:p w14:paraId="5BF237D9" w14:textId="3470755F" w:rsidR="00EB2CBE" w:rsidRPr="00127150" w:rsidRDefault="00B51520" w:rsidP="00084263">
      <w:pPr>
        <w:pStyle w:val="ListParagraph"/>
        <w:numPr>
          <w:ilvl w:val="0"/>
          <w:numId w:val="46"/>
        </w:numPr>
        <w:jc w:val="both"/>
        <w:rPr>
          <w:rFonts w:cstheme="minorHAnsi"/>
        </w:rPr>
      </w:pPr>
      <w:r w:rsidRPr="00127150">
        <w:rPr>
          <w:rFonts w:cstheme="minorHAnsi"/>
        </w:rPr>
        <w:t>t</w:t>
      </w:r>
      <w:r w:rsidR="00EB2CBE" w:rsidRPr="00127150">
        <w:rPr>
          <w:rFonts w:cstheme="minorHAnsi"/>
        </w:rPr>
        <w:t>hat in conducting assessments that the view of relevant stakeholders including employees and the sponsorship team are sought and considered</w:t>
      </w:r>
    </w:p>
    <w:p w14:paraId="76556E46" w14:textId="0D26CABB" w:rsidR="00EB2CBE" w:rsidRPr="00127150" w:rsidRDefault="00B51520" w:rsidP="00084263">
      <w:pPr>
        <w:pStyle w:val="ListParagraph"/>
        <w:numPr>
          <w:ilvl w:val="0"/>
          <w:numId w:val="46"/>
        </w:numPr>
        <w:jc w:val="both"/>
      </w:pPr>
      <w:r w:rsidRPr="00127150">
        <w:t>t</w:t>
      </w:r>
      <w:r w:rsidR="00EB2CBE" w:rsidRPr="00127150">
        <w:t xml:space="preserve">hat the </w:t>
      </w:r>
      <w:r w:rsidR="00AF2B91" w:rsidRPr="00127150">
        <w:t>Council</w:t>
      </w:r>
      <w:r w:rsidR="00EB2CBE" w:rsidRPr="00127150">
        <w:t xml:space="preserve"> has a balance of skills appropriate to directing </w:t>
      </w:r>
      <w:r w:rsidR="00667B91" w:rsidRPr="00127150">
        <w:t>Acas’</w:t>
      </w:r>
      <w:r w:rsidR="00EB2CBE" w:rsidRPr="00127150">
        <w:t xml:space="preserve"> business, and that all </w:t>
      </w:r>
      <w:r w:rsidR="000C012E" w:rsidRPr="00127150">
        <w:t>Council members,</w:t>
      </w:r>
      <w:r w:rsidR="00EB2CBE" w:rsidRPr="00127150">
        <w:t xml:space="preserve"> including the Chair continually update their skills, knowledge</w:t>
      </w:r>
      <w:r w:rsidR="00945002" w:rsidRPr="00127150">
        <w:t>,</w:t>
      </w:r>
      <w:r w:rsidR="00EB2CBE" w:rsidRPr="00127150">
        <w:t xml:space="preserve"> and familiarity with </w:t>
      </w:r>
      <w:r w:rsidR="000C012E" w:rsidRPr="00127150">
        <w:t>Acas</w:t>
      </w:r>
      <w:r w:rsidR="00EB2CBE" w:rsidRPr="00127150">
        <w:t xml:space="preserve"> to fulfil their role both on the </w:t>
      </w:r>
      <w:r w:rsidR="000C012E" w:rsidRPr="00127150">
        <w:t>Council</w:t>
      </w:r>
      <w:r w:rsidR="00EB2CBE" w:rsidRPr="00127150">
        <w:t xml:space="preserve"> and committees. This will include but not be limited to skills and training in relation to financial management and reporting requirements, risk management and the requirements of board membership within the public sector</w:t>
      </w:r>
    </w:p>
    <w:p w14:paraId="46746997" w14:textId="73A92E7B" w:rsidR="00EB2CBE" w:rsidRPr="00127150" w:rsidRDefault="00963960" w:rsidP="00084263">
      <w:pPr>
        <w:pStyle w:val="ListParagraph"/>
        <w:numPr>
          <w:ilvl w:val="0"/>
          <w:numId w:val="46"/>
        </w:numPr>
        <w:jc w:val="both"/>
        <w:rPr>
          <w:rFonts w:cstheme="minorHAnsi"/>
        </w:rPr>
      </w:pPr>
      <w:r w:rsidRPr="00127150">
        <w:rPr>
          <w:rFonts w:cstheme="minorHAnsi"/>
        </w:rPr>
        <w:t>C</w:t>
      </w:r>
      <w:r w:rsidR="000C012E" w:rsidRPr="00127150">
        <w:rPr>
          <w:rFonts w:cstheme="minorHAnsi"/>
        </w:rPr>
        <w:t>ouncil</w:t>
      </w:r>
      <w:r w:rsidR="00EB2CBE" w:rsidRPr="00127150">
        <w:rPr>
          <w:rFonts w:cstheme="minorHAnsi"/>
        </w:rPr>
        <w:t xml:space="preserve"> members are fully briefed on terms of appointment, duties, rights</w:t>
      </w:r>
      <w:r w:rsidR="00945002" w:rsidRPr="00127150">
        <w:rPr>
          <w:rFonts w:cstheme="minorHAnsi"/>
        </w:rPr>
        <w:t>,</w:t>
      </w:r>
      <w:r w:rsidR="00EB2CBE" w:rsidRPr="00127150">
        <w:rPr>
          <w:rFonts w:cstheme="minorHAnsi"/>
        </w:rPr>
        <w:t xml:space="preserve"> and responsibilities  </w:t>
      </w:r>
    </w:p>
    <w:p w14:paraId="7B03B0ED" w14:textId="317CCF2D" w:rsidR="00EB2CBE" w:rsidRPr="00127150" w:rsidRDefault="00B51520" w:rsidP="00084263">
      <w:pPr>
        <w:pStyle w:val="ListParagraph"/>
        <w:numPr>
          <w:ilvl w:val="0"/>
          <w:numId w:val="46"/>
        </w:numPr>
        <w:jc w:val="both"/>
        <w:rPr>
          <w:rFonts w:cstheme="minorHAnsi"/>
        </w:rPr>
      </w:pPr>
      <w:r w:rsidRPr="00127150">
        <w:rPr>
          <w:rFonts w:cstheme="minorHAnsi"/>
        </w:rPr>
        <w:t>t</w:t>
      </w:r>
      <w:r w:rsidR="00EB2CBE" w:rsidRPr="00127150">
        <w:rPr>
          <w:rFonts w:cstheme="minorHAnsi"/>
        </w:rPr>
        <w:t xml:space="preserve">hey, together with the other </w:t>
      </w:r>
      <w:r w:rsidR="000C012E" w:rsidRPr="00127150">
        <w:rPr>
          <w:rFonts w:cstheme="minorHAnsi"/>
        </w:rPr>
        <w:t>Council</w:t>
      </w:r>
      <w:r w:rsidR="00EB2CBE" w:rsidRPr="00127150">
        <w:rPr>
          <w:rFonts w:cstheme="minorHAnsi"/>
        </w:rPr>
        <w:t xml:space="preserve"> members, receive appropriate training on financial management and reporting requirements and on any differences that may exist between private and public sector practice  </w:t>
      </w:r>
    </w:p>
    <w:p w14:paraId="57A76397" w14:textId="36B105FD" w:rsidR="00EB2CBE" w:rsidRPr="00127150" w:rsidRDefault="00EB2CBE" w:rsidP="00084263">
      <w:pPr>
        <w:pStyle w:val="ListParagraph"/>
        <w:numPr>
          <w:ilvl w:val="0"/>
          <w:numId w:val="46"/>
        </w:numPr>
        <w:jc w:val="both"/>
      </w:pPr>
      <w:r w:rsidRPr="00127150">
        <w:t xml:space="preserve">the </w:t>
      </w:r>
      <w:r w:rsidR="00BE017A" w:rsidRPr="00127150">
        <w:t>Responsible Minister</w:t>
      </w:r>
      <w:r w:rsidRPr="00127150">
        <w:t xml:space="preserve"> is advised of </w:t>
      </w:r>
      <w:r w:rsidR="00667B91" w:rsidRPr="00127150">
        <w:t>Acas’</w:t>
      </w:r>
      <w:r w:rsidR="003A14A3" w:rsidRPr="00127150">
        <w:t xml:space="preserve"> </w:t>
      </w:r>
      <w:r w:rsidRPr="00127150">
        <w:t xml:space="preserve">needs when </w:t>
      </w:r>
      <w:r w:rsidR="003A14A3" w:rsidRPr="00127150">
        <w:t>Council</w:t>
      </w:r>
      <w:r w:rsidRPr="00127150">
        <w:t xml:space="preserve"> vacancies arise </w:t>
      </w:r>
    </w:p>
    <w:p w14:paraId="4BA47C7C" w14:textId="3A26D5C5" w:rsidR="00EB2CBE" w:rsidRPr="00127150" w:rsidRDefault="00EB2CBE" w:rsidP="009B7B53">
      <w:pPr>
        <w:pStyle w:val="ListParagraph"/>
        <w:numPr>
          <w:ilvl w:val="0"/>
          <w:numId w:val="46"/>
        </w:numPr>
        <w:spacing w:after="0"/>
        <w:jc w:val="both"/>
        <w:rPr>
          <w:rFonts w:cstheme="minorHAnsi"/>
        </w:rPr>
      </w:pPr>
      <w:r w:rsidRPr="00127150">
        <w:rPr>
          <w:rFonts w:cstheme="minorHAnsi"/>
        </w:rPr>
        <w:t xml:space="preserve">there is a </w:t>
      </w:r>
      <w:r w:rsidR="003A14A3" w:rsidRPr="00127150">
        <w:rPr>
          <w:rFonts w:cstheme="minorHAnsi"/>
        </w:rPr>
        <w:t>Council</w:t>
      </w:r>
      <w:r w:rsidRPr="00127150">
        <w:rPr>
          <w:rFonts w:cstheme="minorHAnsi"/>
        </w:rPr>
        <w:t xml:space="preserve"> Operating Framework in place setting out the role and responsibilities of the </w:t>
      </w:r>
      <w:r w:rsidR="00CA18BE" w:rsidRPr="00127150">
        <w:rPr>
          <w:rFonts w:cstheme="minorHAnsi"/>
        </w:rPr>
        <w:t>Council</w:t>
      </w:r>
      <w:r w:rsidRPr="00127150">
        <w:rPr>
          <w:rFonts w:cstheme="minorHAnsi"/>
        </w:rPr>
        <w:t xml:space="preserve"> consistent with the Government Code of Good Practice for Corporate Governance</w:t>
      </w:r>
    </w:p>
    <w:p w14:paraId="004878B8" w14:textId="49F40D1C" w:rsidR="00EB2CBE" w:rsidRDefault="00B51520" w:rsidP="009B7B53">
      <w:pPr>
        <w:pStyle w:val="FWKBullet"/>
        <w:numPr>
          <w:ilvl w:val="0"/>
          <w:numId w:val="46"/>
        </w:numPr>
        <w:jc w:val="both"/>
        <w:rPr>
          <w:rFonts w:asciiTheme="minorHAnsi" w:hAnsiTheme="minorHAnsi" w:cstheme="minorHAnsi"/>
        </w:rPr>
      </w:pPr>
      <w:r>
        <w:rPr>
          <w:rFonts w:asciiTheme="minorHAnsi" w:hAnsiTheme="minorHAnsi" w:cstheme="minorHAnsi"/>
        </w:rPr>
        <w:t>t</w:t>
      </w:r>
      <w:r w:rsidR="00EB2CBE" w:rsidRPr="00BD62E1">
        <w:rPr>
          <w:rFonts w:asciiTheme="minorHAnsi" w:hAnsiTheme="minorHAnsi" w:cstheme="minorHAnsi"/>
        </w:rPr>
        <w:t xml:space="preserve">here is a code of practice for </w:t>
      </w:r>
      <w:r w:rsidR="00CA18BE" w:rsidRPr="00BD62E1">
        <w:rPr>
          <w:rFonts w:asciiTheme="minorHAnsi" w:hAnsiTheme="minorHAnsi" w:cstheme="minorHAnsi"/>
        </w:rPr>
        <w:t>Council</w:t>
      </w:r>
      <w:r w:rsidR="00EB2CBE" w:rsidRPr="00BD62E1">
        <w:rPr>
          <w:rFonts w:asciiTheme="minorHAnsi" w:hAnsiTheme="minorHAnsi" w:cstheme="minorHAnsi"/>
        </w:rPr>
        <w:t xml:space="preserve"> members in place, consistent with the Cabinet Office Code of Conduct for Board Members of Public Bodies</w:t>
      </w:r>
    </w:p>
    <w:p w14:paraId="7CCBD96D" w14:textId="18C44C22" w:rsidR="006E471E" w:rsidRPr="00BD62E1" w:rsidRDefault="00EB2CBE" w:rsidP="00EE5136">
      <w:pPr>
        <w:pStyle w:val="Heading2"/>
      </w:pPr>
      <w:bookmarkStart w:id="35" w:name="_Toc109789747"/>
      <w:r w:rsidRPr="00BD62E1">
        <w:t xml:space="preserve">Individual </w:t>
      </w:r>
      <w:r w:rsidR="002C082F" w:rsidRPr="00BD62E1">
        <w:t>Council</w:t>
      </w:r>
      <w:r w:rsidRPr="00BD62E1">
        <w:t xml:space="preserve"> </w:t>
      </w:r>
      <w:r w:rsidR="004E7538">
        <w:t>M</w:t>
      </w:r>
      <w:r w:rsidRPr="00BD62E1">
        <w:t>embers’ responsibilities</w:t>
      </w:r>
      <w:bookmarkEnd w:id="35"/>
      <w:r w:rsidRPr="00BD62E1">
        <w:t> </w:t>
      </w:r>
    </w:p>
    <w:p w14:paraId="7CA72A22" w14:textId="64309792" w:rsidR="00E159F0" w:rsidRPr="007D7F22" w:rsidRDefault="00E159F0" w:rsidP="00084263">
      <w:pPr>
        <w:pStyle w:val="FWKBodyText"/>
        <w:numPr>
          <w:ilvl w:val="1"/>
          <w:numId w:val="27"/>
        </w:numPr>
        <w:jc w:val="both"/>
        <w:rPr>
          <w:rFonts w:asciiTheme="minorHAnsi" w:hAnsiTheme="minorHAnsi" w:cstheme="minorHAnsi"/>
          <w:color w:val="auto"/>
        </w:rPr>
      </w:pPr>
      <w:r w:rsidRPr="007D7F22">
        <w:rPr>
          <w:rFonts w:asciiTheme="minorHAnsi" w:hAnsiTheme="minorHAnsi" w:cstheme="minorHAnsi"/>
          <w:color w:val="auto"/>
        </w:rPr>
        <w:t xml:space="preserve">Acas Council members play a key role in working with the Chair to provide strategic direction and governance for Acas, drawing on their insight and expertise. Council members work collectively to support Acas in achieving its aims through participation in Council meetings, development of Acas products and services such as Codes of practice, and in ambassadorial activity on behalf of Acas. </w:t>
      </w:r>
    </w:p>
    <w:p w14:paraId="133F82C3" w14:textId="5EC5072F" w:rsidR="006E471E" w:rsidRPr="00BD62E1" w:rsidRDefault="00B365A6"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Acas</w:t>
      </w:r>
      <w:r w:rsidR="00EB2CBE" w:rsidRPr="00BD62E1">
        <w:rPr>
          <w:rFonts w:eastAsia="Times New Roman" w:cstheme="minorHAnsi"/>
          <w:lang w:eastAsia="en-GB"/>
        </w:rPr>
        <w:t xml:space="preserve"> </w:t>
      </w:r>
      <w:r w:rsidR="002C082F" w:rsidRPr="00BD62E1">
        <w:rPr>
          <w:rFonts w:eastAsia="Times New Roman" w:cstheme="minorHAnsi"/>
          <w:lang w:eastAsia="en-GB"/>
        </w:rPr>
        <w:t>Council</w:t>
      </w:r>
      <w:r w:rsidR="00EB2CBE" w:rsidRPr="00BD62E1">
        <w:rPr>
          <w:rFonts w:eastAsia="Times New Roman" w:cstheme="minorHAnsi"/>
          <w:lang w:eastAsia="en-GB"/>
        </w:rPr>
        <w:t xml:space="preserve"> members</w:t>
      </w:r>
      <w:r w:rsidRPr="00BD62E1">
        <w:rPr>
          <w:rFonts w:eastAsia="Times New Roman" w:cstheme="minorHAnsi"/>
          <w:lang w:eastAsia="en-GB"/>
        </w:rPr>
        <w:t>, including the Chair,</w:t>
      </w:r>
      <w:r w:rsidR="00EB2CBE" w:rsidRPr="00BD62E1">
        <w:rPr>
          <w:rFonts w:eastAsia="Times New Roman" w:cstheme="minorHAnsi"/>
          <w:lang w:eastAsia="en-GB"/>
        </w:rPr>
        <w:t xml:space="preserve"> should: </w:t>
      </w:r>
    </w:p>
    <w:p w14:paraId="01F6F07A" w14:textId="77777777" w:rsidR="00673FB0" w:rsidRPr="00127150" w:rsidRDefault="00673FB0" w:rsidP="00673FB0">
      <w:pPr>
        <w:pStyle w:val="ListParagraph"/>
        <w:numPr>
          <w:ilvl w:val="0"/>
          <w:numId w:val="47"/>
        </w:numPr>
        <w:jc w:val="both"/>
      </w:pPr>
      <w:r w:rsidRPr="00127150">
        <w:t xml:space="preserve">comply at all times with the  </w:t>
      </w:r>
      <w:hyperlink r:id="rId18">
        <w:r w:rsidRPr="00127150">
          <w:t>Code of Conduct for Board Members of Public Bodies</w:t>
        </w:r>
      </w:hyperlink>
      <w:r w:rsidRPr="00127150">
        <w:t xml:space="preserve">, which covers conduct in the role and includes the </w:t>
      </w:r>
      <w:hyperlink r:id="rId19">
        <w:r w:rsidRPr="00127150">
          <w:t>Nolan</w:t>
        </w:r>
      </w:hyperlink>
      <w:hyperlink r:id="rId20">
        <w:r w:rsidRPr="00127150">
          <w:t xml:space="preserve"> Principles of Public Life</w:t>
        </w:r>
      </w:hyperlink>
      <w:r w:rsidRPr="00127150">
        <w:t xml:space="preserve"> as well as rules relating to the use of public funds and to conflicts of interest</w:t>
      </w:r>
    </w:p>
    <w:p w14:paraId="79741AB6" w14:textId="77777777" w:rsidR="00673FB0" w:rsidRPr="00127150" w:rsidRDefault="00673FB0" w:rsidP="00673FB0">
      <w:pPr>
        <w:pStyle w:val="ListParagraph"/>
        <w:numPr>
          <w:ilvl w:val="0"/>
          <w:numId w:val="47"/>
        </w:numPr>
        <w:jc w:val="both"/>
        <w:rPr>
          <w:rFonts w:cstheme="minorHAnsi"/>
        </w:rPr>
      </w:pPr>
      <w:r w:rsidRPr="00127150">
        <w:rPr>
          <w:rFonts w:cstheme="minorHAnsi"/>
        </w:rPr>
        <w:t>demonstrate adherence to the 12 Principles of Governance for all Public Body Non-Executive Directors as appropriate</w:t>
      </w:r>
      <w:r w:rsidRPr="00E22E6E">
        <w:rPr>
          <w:vertAlign w:val="superscript"/>
        </w:rPr>
        <w:footnoteReference w:id="15"/>
      </w:r>
    </w:p>
    <w:p w14:paraId="053843E2" w14:textId="792D187A" w:rsidR="00EB2CBE" w:rsidRPr="00127150" w:rsidRDefault="00BA5F5B" w:rsidP="00084263">
      <w:pPr>
        <w:pStyle w:val="ListParagraph"/>
        <w:numPr>
          <w:ilvl w:val="0"/>
          <w:numId w:val="47"/>
        </w:numPr>
        <w:jc w:val="both"/>
        <w:rPr>
          <w:rFonts w:cstheme="minorHAnsi"/>
        </w:rPr>
      </w:pPr>
      <w:r w:rsidRPr="00127150">
        <w:rPr>
          <w:rFonts w:cstheme="minorHAnsi"/>
        </w:rPr>
        <w:t>n</w:t>
      </w:r>
      <w:r w:rsidR="00EB2CBE" w:rsidRPr="00127150">
        <w:rPr>
          <w:rFonts w:cstheme="minorHAnsi"/>
        </w:rPr>
        <w:t>ot misuse information gained in the course of their public service for personal gain or for political profit, nor seek to use the opportunity of public service to promote their private interests or those of connected persons or organisations  </w:t>
      </w:r>
    </w:p>
    <w:p w14:paraId="5A90DADD" w14:textId="5210FD3A" w:rsidR="00EB2CBE" w:rsidRPr="00127150" w:rsidRDefault="00BA5F5B" w:rsidP="00084263">
      <w:pPr>
        <w:pStyle w:val="ListParagraph"/>
        <w:numPr>
          <w:ilvl w:val="0"/>
          <w:numId w:val="47"/>
        </w:numPr>
        <w:rPr>
          <w:rFonts w:cstheme="minorHAnsi"/>
        </w:rPr>
      </w:pPr>
      <w:r w:rsidRPr="00127150">
        <w:rPr>
          <w:rFonts w:cstheme="minorHAnsi"/>
        </w:rPr>
        <w:t>c</w:t>
      </w:r>
      <w:r w:rsidR="00EB2CBE" w:rsidRPr="00127150">
        <w:rPr>
          <w:rFonts w:cstheme="minorHAnsi"/>
        </w:rPr>
        <w:t xml:space="preserve">omply with the </w:t>
      </w:r>
      <w:r w:rsidR="00A136E3" w:rsidRPr="00127150">
        <w:rPr>
          <w:rFonts w:cstheme="minorHAnsi"/>
        </w:rPr>
        <w:t>Council</w:t>
      </w:r>
      <w:r w:rsidR="00EB2CBE" w:rsidRPr="00127150">
        <w:rPr>
          <w:rFonts w:cstheme="minorHAnsi"/>
        </w:rPr>
        <w:t>’s rules on the acceptance of gifts and hospitality, and of business appointments </w:t>
      </w:r>
    </w:p>
    <w:p w14:paraId="02293F1C" w14:textId="70CF6C1D" w:rsidR="00EB2CBE" w:rsidRPr="00127150" w:rsidRDefault="00BA5F5B" w:rsidP="00084263">
      <w:pPr>
        <w:pStyle w:val="ListParagraph"/>
        <w:numPr>
          <w:ilvl w:val="0"/>
          <w:numId w:val="47"/>
        </w:numPr>
        <w:rPr>
          <w:rFonts w:cstheme="minorHAnsi"/>
        </w:rPr>
      </w:pPr>
      <w:r w:rsidRPr="00127150">
        <w:rPr>
          <w:rFonts w:cstheme="minorHAnsi"/>
        </w:rPr>
        <w:t>a</w:t>
      </w:r>
      <w:r w:rsidR="00EB2CBE" w:rsidRPr="00127150">
        <w:rPr>
          <w:rFonts w:cstheme="minorHAnsi"/>
        </w:rPr>
        <w:t xml:space="preserve">ct in good faith and in the best interests of </w:t>
      </w:r>
      <w:r w:rsidR="00A136E3" w:rsidRPr="00127150">
        <w:rPr>
          <w:rFonts w:cstheme="minorHAnsi"/>
        </w:rPr>
        <w:t>Acas</w:t>
      </w:r>
      <w:r w:rsidR="00EB2CBE" w:rsidRPr="00127150">
        <w:rPr>
          <w:rFonts w:cstheme="minorHAnsi"/>
        </w:rPr>
        <w:t xml:space="preserve"> </w:t>
      </w:r>
    </w:p>
    <w:p w14:paraId="0366BB17" w14:textId="0ACA1F35" w:rsidR="00EB2CBE" w:rsidRPr="00127150" w:rsidRDefault="00BA5F5B" w:rsidP="00084263">
      <w:pPr>
        <w:pStyle w:val="ListParagraph"/>
        <w:numPr>
          <w:ilvl w:val="0"/>
          <w:numId w:val="47"/>
        </w:numPr>
        <w:rPr>
          <w:rFonts w:cstheme="minorHAnsi"/>
        </w:rPr>
      </w:pPr>
      <w:r w:rsidRPr="00127150">
        <w:rPr>
          <w:rFonts w:cstheme="minorHAnsi"/>
        </w:rPr>
        <w:lastRenderedPageBreak/>
        <w:t>e</w:t>
      </w:r>
      <w:r w:rsidR="00EB2CBE" w:rsidRPr="00127150">
        <w:rPr>
          <w:rFonts w:cstheme="minorHAnsi"/>
        </w:rPr>
        <w:t>nsur</w:t>
      </w:r>
      <w:r w:rsidR="007704B6" w:rsidRPr="00127150">
        <w:rPr>
          <w:rFonts w:cstheme="minorHAnsi"/>
        </w:rPr>
        <w:t>e</w:t>
      </w:r>
      <w:r w:rsidR="00EB2CBE" w:rsidRPr="00127150">
        <w:rPr>
          <w:rFonts w:cstheme="minorHAnsi"/>
        </w:rPr>
        <w:t xml:space="preserve"> they are familiar with any applicable guidance on the role of Public Sector non-executive directors and Boards that may be issued from time to time by the Cabinet Office, HM Treasury</w:t>
      </w:r>
      <w:r w:rsidR="007C6843" w:rsidRPr="00127150">
        <w:rPr>
          <w:rFonts w:cstheme="minorHAnsi"/>
        </w:rPr>
        <w:t>,</w:t>
      </w:r>
      <w:r w:rsidR="00EB2CBE" w:rsidRPr="00127150">
        <w:rPr>
          <w:rFonts w:cstheme="minorHAnsi"/>
        </w:rPr>
        <w:t xml:space="preserve"> or wider government </w:t>
      </w:r>
    </w:p>
    <w:p w14:paraId="5DBBDDFE" w14:textId="34A9A952" w:rsidR="00EB2CBE" w:rsidRPr="00127150" w:rsidRDefault="00BA5F5B" w:rsidP="00084263">
      <w:pPr>
        <w:pStyle w:val="ListParagraph"/>
        <w:numPr>
          <w:ilvl w:val="0"/>
          <w:numId w:val="47"/>
        </w:numPr>
        <w:rPr>
          <w:rFonts w:cstheme="minorHAnsi"/>
        </w:rPr>
      </w:pPr>
      <w:r w:rsidRPr="00127150">
        <w:rPr>
          <w:rFonts w:cstheme="minorHAnsi"/>
        </w:rPr>
        <w:t>c</w:t>
      </w:r>
      <w:r w:rsidR="00745FD2" w:rsidRPr="00127150">
        <w:rPr>
          <w:rFonts w:cstheme="minorHAnsi"/>
        </w:rPr>
        <w:t xml:space="preserve">ontribute proactively to the Acas Council across the full breadth of discussions (beyond any personal areas of responsibility) and behave </w:t>
      </w:r>
      <w:r w:rsidR="006D23D4" w:rsidRPr="00127150">
        <w:rPr>
          <w:rFonts w:cstheme="minorHAnsi"/>
        </w:rPr>
        <w:t>corporately</w:t>
      </w:r>
    </w:p>
    <w:p w14:paraId="74C2799B" w14:textId="77777777" w:rsidR="00483F6A" w:rsidRPr="00BD62E1" w:rsidRDefault="00483F6A" w:rsidP="00DC3F2B">
      <w:pPr>
        <w:spacing w:after="200" w:line="23" w:lineRule="auto"/>
        <w:rPr>
          <w:rFonts w:asciiTheme="minorHAnsi" w:hAnsiTheme="minorHAnsi" w:cstheme="minorHAnsi"/>
          <w:bCs/>
          <w:color w:val="B01117" w:themeColor="accent1"/>
          <w:kern w:val="32"/>
          <w:sz w:val="50"/>
          <w:szCs w:val="32"/>
          <w:u w:color="BF311A"/>
        </w:rPr>
      </w:pPr>
      <w:r w:rsidRPr="00BD62E1">
        <w:rPr>
          <w:rFonts w:asciiTheme="minorHAnsi" w:hAnsiTheme="minorHAnsi" w:cstheme="minorHAnsi"/>
        </w:rPr>
        <w:br w:type="page"/>
      </w:r>
    </w:p>
    <w:p w14:paraId="0B403E78" w14:textId="66DAD8F7" w:rsidR="00EB2CBE" w:rsidRPr="00303972" w:rsidRDefault="00EB2CBE" w:rsidP="00B80250">
      <w:pPr>
        <w:pStyle w:val="Heading1"/>
        <w:spacing w:after="0"/>
        <w:rPr>
          <w:rFonts w:asciiTheme="minorHAnsi" w:hAnsiTheme="minorHAnsi" w:cstheme="minorHAnsi"/>
          <w:sz w:val="40"/>
          <w:szCs w:val="40"/>
        </w:rPr>
      </w:pPr>
      <w:bookmarkStart w:id="36" w:name="_Toc109789748"/>
      <w:r w:rsidRPr="00303972">
        <w:rPr>
          <w:rFonts w:asciiTheme="minorHAnsi" w:hAnsiTheme="minorHAnsi" w:cstheme="minorHAnsi"/>
          <w:sz w:val="40"/>
          <w:szCs w:val="40"/>
        </w:rPr>
        <w:lastRenderedPageBreak/>
        <w:t>Management and financial responsibilities and controls</w:t>
      </w:r>
      <w:bookmarkEnd w:id="36"/>
      <w:r w:rsidRPr="00303972">
        <w:rPr>
          <w:rFonts w:asciiTheme="minorHAnsi" w:hAnsiTheme="minorHAnsi" w:cstheme="minorHAnsi"/>
          <w:sz w:val="40"/>
          <w:szCs w:val="40"/>
        </w:rPr>
        <w:t xml:space="preserve"> </w:t>
      </w:r>
    </w:p>
    <w:p w14:paraId="4522367F" w14:textId="71270577" w:rsidR="00EB2CBE" w:rsidRPr="00BD62E1" w:rsidRDefault="00EB2CBE" w:rsidP="00B80250">
      <w:pPr>
        <w:pStyle w:val="Heading2"/>
      </w:pPr>
      <w:bookmarkStart w:id="37" w:name="_Toc71564574"/>
      <w:bookmarkStart w:id="38" w:name="_Toc72141348"/>
      <w:bookmarkStart w:id="39" w:name="_Toc109789749"/>
      <w:bookmarkEnd w:id="37"/>
      <w:bookmarkEnd w:id="38"/>
      <w:r w:rsidRPr="00BD62E1">
        <w:t>Delegated authorities</w:t>
      </w:r>
      <w:bookmarkEnd w:id="39"/>
      <w:r w:rsidRPr="00BD62E1">
        <w:t xml:space="preserve"> </w:t>
      </w:r>
    </w:p>
    <w:p w14:paraId="4C9176C2" w14:textId="153CD338" w:rsidR="00EB2CBE" w:rsidRPr="00BD62E1" w:rsidRDefault="00667B91" w:rsidP="00084263">
      <w:pPr>
        <w:pStyle w:val="ListParagraph"/>
        <w:numPr>
          <w:ilvl w:val="1"/>
          <w:numId w:val="27"/>
        </w:numPr>
        <w:spacing w:after="0" w:line="240" w:lineRule="auto"/>
        <w:jc w:val="both"/>
        <w:rPr>
          <w:rFonts w:eastAsia="Times New Roman"/>
          <w:color w:val="000000"/>
          <w:lang w:eastAsia="en-GB"/>
        </w:rPr>
      </w:pPr>
      <w:r w:rsidRPr="74E0B5DA">
        <w:rPr>
          <w:rFonts w:eastAsia="Times New Roman"/>
          <w:color w:val="000000" w:themeColor="text1"/>
          <w:lang w:eastAsia="en-GB"/>
        </w:rPr>
        <w:t>Acas'</w:t>
      </w:r>
      <w:r w:rsidR="00EB2CBE" w:rsidRPr="74E0B5DA">
        <w:rPr>
          <w:rFonts w:eastAsia="Times New Roman"/>
          <w:color w:val="000000" w:themeColor="text1"/>
          <w:lang w:eastAsia="en-GB"/>
        </w:rPr>
        <w:t xml:space="preserve"> delegated authorities are set out in the delegation letter</w:t>
      </w:r>
      <w:r w:rsidR="00915EFF" w:rsidRPr="74E0B5DA">
        <w:rPr>
          <w:rFonts w:eastAsia="Times New Roman"/>
          <w:color w:val="000000" w:themeColor="text1"/>
          <w:lang w:eastAsia="en-GB"/>
        </w:rPr>
        <w:t xml:space="preserve"> found in Appendix 1</w:t>
      </w:r>
      <w:r w:rsidR="007676CC" w:rsidRPr="74E0B5DA">
        <w:rPr>
          <w:rFonts w:eastAsia="Times New Roman"/>
          <w:color w:val="000000" w:themeColor="text1"/>
          <w:lang w:eastAsia="en-GB"/>
        </w:rPr>
        <w:t xml:space="preserve">. </w:t>
      </w:r>
      <w:r w:rsidR="00EB2CBE" w:rsidRPr="74E0B5DA">
        <w:rPr>
          <w:rFonts w:eastAsia="Times New Roman"/>
          <w:color w:val="000000" w:themeColor="text1"/>
          <w:lang w:eastAsia="en-GB"/>
        </w:rPr>
        <w:t>This delegation letter may be updated and superseded by later versions which may be issued by the sponsor department in agreement with HM Treasury.</w:t>
      </w:r>
    </w:p>
    <w:p w14:paraId="0385DB67" w14:textId="66C8FBA9"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In line with </w:t>
      </w:r>
      <w:r w:rsidR="009F67C0">
        <w:rPr>
          <w:rFonts w:eastAsia="Times New Roman" w:cstheme="minorHAnsi"/>
          <w:color w:val="000000"/>
          <w:lang w:eastAsia="en-GB"/>
        </w:rPr>
        <w:t>‘</w:t>
      </w:r>
      <w:r w:rsidRPr="00BD62E1">
        <w:rPr>
          <w:rFonts w:eastAsia="Times New Roman" w:cstheme="minorHAnsi"/>
          <w:color w:val="000000"/>
          <w:lang w:eastAsia="en-GB"/>
        </w:rPr>
        <w:t>Managing Public Money</w:t>
      </w:r>
      <w:r w:rsidR="009F67C0">
        <w:rPr>
          <w:rFonts w:eastAsia="Times New Roman" w:cstheme="minorHAnsi"/>
          <w:color w:val="000000"/>
          <w:lang w:eastAsia="en-GB"/>
        </w:rPr>
        <w:t>’</w:t>
      </w:r>
      <w:r w:rsidRPr="00BD62E1">
        <w:rPr>
          <w:rFonts w:eastAsia="Times New Roman" w:cstheme="minorHAnsi"/>
          <w:color w:val="000000"/>
          <w:lang w:eastAsia="en-GB"/>
        </w:rPr>
        <w:t xml:space="preserve"> Annex 2.2 these delegations will be reviewed on an annual basis.</w:t>
      </w:r>
    </w:p>
    <w:p w14:paraId="413EB99D" w14:textId="3F995547" w:rsidR="00EB2CBE" w:rsidRPr="00BD62E1" w:rsidRDefault="00420E55"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Acas</w:t>
      </w:r>
      <w:r w:rsidR="00EB2CBE" w:rsidRPr="00BD62E1">
        <w:rPr>
          <w:rFonts w:eastAsia="Times New Roman" w:cstheme="minorHAnsi"/>
          <w:color w:val="000000"/>
          <w:lang w:eastAsia="en-GB"/>
        </w:rPr>
        <w:t xml:space="preserve"> shall obtain the department’s and where appropriate</w:t>
      </w:r>
      <w:r w:rsidRPr="00BD62E1">
        <w:rPr>
          <w:rFonts w:eastAsia="Times New Roman" w:cstheme="minorHAnsi"/>
          <w:color w:val="000000"/>
          <w:lang w:eastAsia="en-GB"/>
        </w:rPr>
        <w:t>,</w:t>
      </w:r>
      <w:r w:rsidR="00EB2CBE" w:rsidRPr="00BD62E1">
        <w:rPr>
          <w:rFonts w:eastAsia="Times New Roman" w:cstheme="minorHAnsi"/>
          <w:color w:val="000000"/>
          <w:lang w:eastAsia="en-GB"/>
        </w:rPr>
        <w:t xml:space="preserve"> HM Treasury’s prior written approval before: </w:t>
      </w:r>
    </w:p>
    <w:p w14:paraId="1E63828C" w14:textId="4B02F0BD" w:rsidR="00EB2CBE" w:rsidRPr="007F1ADA" w:rsidRDefault="007C6843" w:rsidP="00084263">
      <w:pPr>
        <w:pStyle w:val="ListParagraph"/>
        <w:numPr>
          <w:ilvl w:val="0"/>
          <w:numId w:val="48"/>
        </w:numPr>
        <w:jc w:val="both"/>
        <w:rPr>
          <w:color w:val="000000"/>
        </w:rPr>
      </w:pPr>
      <w:r w:rsidRPr="007F1ADA">
        <w:rPr>
          <w:color w:val="000000" w:themeColor="text1"/>
        </w:rPr>
        <w:t>entering</w:t>
      </w:r>
      <w:r w:rsidR="00EB2CBE" w:rsidRPr="007F1ADA">
        <w:rPr>
          <w:color w:val="000000" w:themeColor="text1"/>
        </w:rPr>
        <w:t xml:space="preserve"> any undertaking to incur any expenditure that falls outside the delegations</w:t>
      </w:r>
      <w:r w:rsidR="00734771" w:rsidRPr="007F1ADA">
        <w:rPr>
          <w:color w:val="000000" w:themeColor="text1"/>
        </w:rPr>
        <w:t>,</w:t>
      </w:r>
      <w:r w:rsidR="00EB2CBE" w:rsidRPr="007F1ADA">
        <w:rPr>
          <w:color w:val="000000" w:themeColor="text1"/>
        </w:rPr>
        <w:t xml:space="preserve"> or which is not provided for in the </w:t>
      </w:r>
      <w:r w:rsidR="00667B91" w:rsidRPr="007F1ADA">
        <w:rPr>
          <w:color w:val="000000" w:themeColor="text1"/>
        </w:rPr>
        <w:t>Acas'</w:t>
      </w:r>
      <w:r w:rsidR="00EB2CBE" w:rsidRPr="007F1ADA">
        <w:rPr>
          <w:color w:val="000000" w:themeColor="text1"/>
        </w:rPr>
        <w:t xml:space="preserve"> annual budget as approved by the department </w:t>
      </w:r>
    </w:p>
    <w:p w14:paraId="1A5D3EF1" w14:textId="5A0B57F2" w:rsidR="00370ED3" w:rsidRPr="007F1ADA" w:rsidRDefault="00EB2CBE" w:rsidP="00084263">
      <w:pPr>
        <w:pStyle w:val="ListParagraph"/>
        <w:numPr>
          <w:ilvl w:val="0"/>
          <w:numId w:val="48"/>
        </w:numPr>
        <w:jc w:val="both"/>
        <w:rPr>
          <w:rFonts w:cstheme="minorHAnsi"/>
          <w:color w:val="000000"/>
        </w:rPr>
      </w:pPr>
      <w:r w:rsidRPr="007F1ADA">
        <w:rPr>
          <w:rFonts w:cstheme="minorHAnsi"/>
          <w:color w:val="000000"/>
        </w:rPr>
        <w:t xml:space="preserve">incurring expenditure for any purpose that is or might be considered novel or contentious, or which has or could have significant future cost implications </w:t>
      </w:r>
    </w:p>
    <w:p w14:paraId="6A93E569" w14:textId="41F8BB2C" w:rsidR="00EB2CBE" w:rsidRPr="007F1ADA" w:rsidRDefault="00EB2CBE" w:rsidP="00084263">
      <w:pPr>
        <w:pStyle w:val="ListParagraph"/>
        <w:numPr>
          <w:ilvl w:val="0"/>
          <w:numId w:val="48"/>
        </w:numPr>
        <w:jc w:val="both"/>
        <w:rPr>
          <w:rFonts w:cstheme="minorHAnsi"/>
          <w:color w:val="000000"/>
        </w:rPr>
      </w:pPr>
      <w:r w:rsidRPr="007F1ADA">
        <w:rPr>
          <w:rFonts w:cstheme="minorHAnsi"/>
          <w:color w:val="000000"/>
        </w:rPr>
        <w:t xml:space="preserve">making any significant change in the scale of operation or funding of any initiative or </w:t>
      </w:r>
      <w:r w:rsidR="00FE4F6B" w:rsidRPr="007F1ADA">
        <w:rPr>
          <w:rFonts w:cstheme="minorHAnsi"/>
          <w:color w:val="000000"/>
        </w:rPr>
        <w:t>scheme</w:t>
      </w:r>
      <w:r w:rsidRPr="007F1ADA">
        <w:rPr>
          <w:rFonts w:cstheme="minorHAnsi"/>
          <w:color w:val="000000"/>
        </w:rPr>
        <w:t xml:space="preserve"> previously approved by the department</w:t>
      </w:r>
    </w:p>
    <w:p w14:paraId="46D4E1F5" w14:textId="7B74FB3C" w:rsidR="00EB2CBE" w:rsidRPr="007F1ADA" w:rsidRDefault="00EB2CBE" w:rsidP="00084263">
      <w:pPr>
        <w:pStyle w:val="ListParagraph"/>
        <w:numPr>
          <w:ilvl w:val="0"/>
          <w:numId w:val="48"/>
        </w:numPr>
        <w:jc w:val="both"/>
        <w:rPr>
          <w:rFonts w:cstheme="minorHAnsi"/>
          <w:color w:val="000000"/>
        </w:rPr>
      </w:pPr>
      <w:r w:rsidRPr="007F1ADA">
        <w:rPr>
          <w:rFonts w:cstheme="minorHAnsi"/>
          <w:color w:val="000000"/>
        </w:rPr>
        <w:t xml:space="preserve">making any change of policy or practice which has wider financial implications that might prove </w:t>
      </w:r>
      <w:r w:rsidR="00DA0CDC" w:rsidRPr="007F1ADA">
        <w:rPr>
          <w:rFonts w:cstheme="minorHAnsi"/>
          <w:color w:val="000000"/>
        </w:rPr>
        <w:t>repercussive,</w:t>
      </w:r>
      <w:r w:rsidRPr="007F1ADA">
        <w:rPr>
          <w:rFonts w:cstheme="minorHAnsi"/>
          <w:color w:val="000000"/>
        </w:rPr>
        <w:t xml:space="preserve"> or which might significantly affect the future level of resources required</w:t>
      </w:r>
    </w:p>
    <w:p w14:paraId="6FED54A9" w14:textId="73E76968" w:rsidR="00EB2CBE" w:rsidRPr="007F1ADA" w:rsidRDefault="00EB2CBE" w:rsidP="00084263">
      <w:pPr>
        <w:pStyle w:val="ListParagraph"/>
        <w:numPr>
          <w:ilvl w:val="0"/>
          <w:numId w:val="48"/>
        </w:numPr>
        <w:jc w:val="both"/>
        <w:rPr>
          <w:rFonts w:cstheme="minorHAnsi"/>
          <w:color w:val="000000"/>
        </w:rPr>
      </w:pPr>
      <w:r w:rsidRPr="007F1ADA">
        <w:rPr>
          <w:rFonts w:cstheme="minorHAnsi"/>
          <w:color w:val="000000"/>
        </w:rPr>
        <w:t>carrying out policies that go against the principles, rules, guidance</w:t>
      </w:r>
      <w:r w:rsidR="00734771" w:rsidRPr="007F1ADA">
        <w:rPr>
          <w:rFonts w:cstheme="minorHAnsi"/>
          <w:color w:val="000000"/>
        </w:rPr>
        <w:t>,</w:t>
      </w:r>
      <w:r w:rsidRPr="007F1ADA">
        <w:rPr>
          <w:rFonts w:cstheme="minorHAnsi"/>
          <w:color w:val="000000"/>
        </w:rPr>
        <w:t xml:space="preserve"> and advice in </w:t>
      </w:r>
      <w:r w:rsidR="009F67C0">
        <w:rPr>
          <w:rFonts w:cstheme="minorHAnsi"/>
          <w:color w:val="000000"/>
        </w:rPr>
        <w:t>‘</w:t>
      </w:r>
      <w:r w:rsidRPr="007F1ADA">
        <w:rPr>
          <w:rFonts w:cstheme="minorHAnsi"/>
          <w:color w:val="000000"/>
        </w:rPr>
        <w:t>Managing Public Money</w:t>
      </w:r>
      <w:r w:rsidR="009F67C0">
        <w:rPr>
          <w:rFonts w:cstheme="minorHAnsi"/>
          <w:color w:val="000000"/>
        </w:rPr>
        <w:t>’</w:t>
      </w:r>
    </w:p>
    <w:p w14:paraId="2DAFD36A" w14:textId="182A0D7B" w:rsidR="00DA0CDC" w:rsidRPr="00614C56" w:rsidRDefault="00DA0CDC"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The Chief Executive has delegated authority as recorded in the BEIS Delegated Authority document, summarised as follows:</w:t>
      </w:r>
    </w:p>
    <w:p w14:paraId="769D6548" w14:textId="34960954" w:rsidR="00DA0CDC" w:rsidRPr="00614C56" w:rsidRDefault="00DA0CDC" w:rsidP="00084263">
      <w:pPr>
        <w:pStyle w:val="FWKBodyText"/>
        <w:numPr>
          <w:ilvl w:val="0"/>
          <w:numId w:val="49"/>
        </w:numPr>
        <w:jc w:val="both"/>
        <w:rPr>
          <w:rFonts w:asciiTheme="minorHAnsi" w:hAnsiTheme="minorHAnsi" w:cstheme="minorHAnsi"/>
        </w:rPr>
      </w:pPr>
      <w:r w:rsidRPr="00614C56">
        <w:rPr>
          <w:rFonts w:asciiTheme="minorHAnsi" w:hAnsiTheme="minorHAnsi" w:cstheme="minorHAnsi"/>
        </w:rPr>
        <w:t>primarily responsible for securing financial authority, for preparing budgets and exercising budgetary control, and for general financial matters</w:t>
      </w:r>
    </w:p>
    <w:p w14:paraId="51467606" w14:textId="24A2D87B" w:rsidR="00DA0CDC" w:rsidRPr="00614C56" w:rsidRDefault="00DA0CDC" w:rsidP="00084263">
      <w:pPr>
        <w:pStyle w:val="FWKBodyText"/>
        <w:numPr>
          <w:ilvl w:val="0"/>
          <w:numId w:val="49"/>
        </w:numPr>
        <w:jc w:val="both"/>
        <w:rPr>
          <w:rFonts w:asciiTheme="minorHAnsi" w:hAnsiTheme="minorHAnsi" w:cstheme="minorHAnsi"/>
        </w:rPr>
      </w:pPr>
      <w:r w:rsidRPr="00614C56">
        <w:rPr>
          <w:rFonts w:asciiTheme="minorHAnsi" w:hAnsiTheme="minorHAnsi" w:cstheme="minorHAnsi"/>
        </w:rPr>
        <w:t>ensuring that authorised, sub-delegated authorities are properly used</w:t>
      </w:r>
    </w:p>
    <w:p w14:paraId="172AA238" w14:textId="0F0E738C" w:rsidR="00DA0CDC" w:rsidRPr="00614C56" w:rsidRDefault="00DA0CDC" w:rsidP="00084263">
      <w:pPr>
        <w:pStyle w:val="FWKBodyText"/>
        <w:numPr>
          <w:ilvl w:val="0"/>
          <w:numId w:val="49"/>
        </w:numPr>
        <w:jc w:val="both"/>
        <w:rPr>
          <w:rFonts w:asciiTheme="minorHAnsi" w:hAnsiTheme="minorHAnsi" w:cstheme="minorHAnsi"/>
        </w:rPr>
      </w:pPr>
      <w:r w:rsidRPr="00614C56">
        <w:rPr>
          <w:rFonts w:asciiTheme="minorHAnsi" w:hAnsiTheme="minorHAnsi" w:cstheme="minorHAnsi"/>
        </w:rPr>
        <w:t xml:space="preserve">ensuring that, important and unusual cases, for example novel, contentious or repercussive cases, will be detected and referred to the Finance Director and Chief Executive, and handled in line with the Delegations Document, consulting with BEIS and HM Treasury as appropriate. </w:t>
      </w:r>
    </w:p>
    <w:p w14:paraId="599DF03F" w14:textId="613D98DA" w:rsidR="00DA0CDC" w:rsidRPr="00614C56" w:rsidRDefault="00DA0CDC"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 xml:space="preserve">A letter detailing the Chief Executive’s delegated authorities is provided by BEIS. The Chief Executive may sub-delegate their authorities in writing to appropriate, named individual staff within Acas. </w:t>
      </w:r>
    </w:p>
    <w:p w14:paraId="7E1ECF70" w14:textId="1B1679AE" w:rsidR="00722BAF" w:rsidRPr="00614C56" w:rsidRDefault="00DA0CDC"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Acas shall comply with the guidance and instructions set out in Appendix 2 of this Agreement.</w:t>
      </w:r>
    </w:p>
    <w:p w14:paraId="4BB08A80" w14:textId="6E9490DB" w:rsidR="00B75DF8" w:rsidRPr="00BD62E1" w:rsidRDefault="007F1ADA" w:rsidP="00EE5136">
      <w:pPr>
        <w:pStyle w:val="Heading2"/>
      </w:pPr>
      <w:r>
        <w:t xml:space="preserve"> </w:t>
      </w:r>
      <w:bookmarkStart w:id="40" w:name="_Toc109789750"/>
      <w:r w:rsidR="00044A05" w:rsidRPr="00BD62E1">
        <w:t>Financial regime</w:t>
      </w:r>
      <w:bookmarkEnd w:id="40"/>
    </w:p>
    <w:p w14:paraId="0A0A8922" w14:textId="36C624A4" w:rsidR="00312B93" w:rsidRPr="00614C56" w:rsidRDefault="00312B93"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 xml:space="preserve">Acas operates as a non-departmental public body under the Net Control Accounting Regime. It is required to produce an </w:t>
      </w:r>
      <w:r w:rsidR="009F67C0">
        <w:rPr>
          <w:rFonts w:asciiTheme="minorHAnsi" w:hAnsiTheme="minorHAnsi" w:cstheme="minorHAnsi"/>
        </w:rPr>
        <w:t>a</w:t>
      </w:r>
      <w:r w:rsidRPr="00614C56">
        <w:rPr>
          <w:rFonts w:asciiTheme="minorHAnsi" w:hAnsiTheme="minorHAnsi" w:cstheme="minorHAnsi"/>
        </w:rPr>
        <w:t xml:space="preserve">nnual </w:t>
      </w:r>
      <w:r w:rsidR="009F67C0">
        <w:rPr>
          <w:rFonts w:asciiTheme="minorHAnsi" w:hAnsiTheme="minorHAnsi" w:cstheme="minorHAnsi"/>
        </w:rPr>
        <w:t>r</w:t>
      </w:r>
      <w:r w:rsidRPr="00614C56">
        <w:rPr>
          <w:rFonts w:asciiTheme="minorHAnsi" w:hAnsiTheme="minorHAnsi" w:cstheme="minorHAnsi"/>
        </w:rPr>
        <w:t xml:space="preserve">eport on its activities and </w:t>
      </w:r>
      <w:r w:rsidR="009F67C0">
        <w:rPr>
          <w:rFonts w:asciiTheme="minorHAnsi" w:hAnsiTheme="minorHAnsi" w:cstheme="minorHAnsi"/>
        </w:rPr>
        <w:t>a</w:t>
      </w:r>
      <w:r w:rsidRPr="00614C56">
        <w:rPr>
          <w:rFonts w:asciiTheme="minorHAnsi" w:hAnsiTheme="minorHAnsi" w:cstheme="minorHAnsi"/>
        </w:rPr>
        <w:t>ccounts which must be laid before Parliament</w:t>
      </w:r>
      <w:r w:rsidR="0053061E" w:rsidRPr="00614C56">
        <w:rPr>
          <w:rFonts w:asciiTheme="minorHAnsi" w:hAnsiTheme="minorHAnsi" w:cstheme="minorHAnsi"/>
        </w:rPr>
        <w:t>,</w:t>
      </w:r>
      <w:r w:rsidRPr="00614C56">
        <w:rPr>
          <w:rFonts w:asciiTheme="minorHAnsi" w:hAnsiTheme="minorHAnsi" w:cstheme="minorHAnsi"/>
        </w:rPr>
        <w:t xml:space="preserve"> and which are consolidated into the BEIS group published </w:t>
      </w:r>
      <w:r w:rsidR="009F67C0">
        <w:rPr>
          <w:rFonts w:asciiTheme="minorHAnsi" w:hAnsiTheme="minorHAnsi" w:cstheme="minorHAnsi"/>
        </w:rPr>
        <w:t>a</w:t>
      </w:r>
      <w:r w:rsidRPr="00614C56">
        <w:rPr>
          <w:rFonts w:asciiTheme="minorHAnsi" w:hAnsiTheme="minorHAnsi" w:cstheme="minorHAnsi"/>
        </w:rPr>
        <w:t xml:space="preserve">ccounts. </w:t>
      </w:r>
    </w:p>
    <w:p w14:paraId="513B9A58" w14:textId="30BC9C3C" w:rsidR="00312B93" w:rsidRPr="00E02869" w:rsidRDefault="00312B93" w:rsidP="00D82578">
      <w:pPr>
        <w:pStyle w:val="FWKBodyText"/>
        <w:numPr>
          <w:ilvl w:val="0"/>
          <w:numId w:val="0"/>
        </w:numPr>
        <w:ind w:left="716"/>
        <w:jc w:val="both"/>
        <w:rPr>
          <w:rFonts w:asciiTheme="minorHAnsi" w:hAnsiTheme="minorHAnsi" w:cstheme="minorHAnsi"/>
          <w:b/>
          <w:bCs/>
          <w:iCs/>
        </w:rPr>
      </w:pPr>
      <w:r w:rsidRPr="00E02869">
        <w:rPr>
          <w:rFonts w:asciiTheme="minorHAnsi" w:hAnsiTheme="minorHAnsi" w:cstheme="minorHAnsi"/>
          <w:b/>
          <w:bCs/>
          <w:iCs/>
        </w:rPr>
        <w:t>Financial objective</w:t>
      </w:r>
    </w:p>
    <w:p w14:paraId="769CF643" w14:textId="4FDBADE2" w:rsidR="00312B93" w:rsidRDefault="00312B93"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 xml:space="preserve">Acas is required to keep to forecasting targets as set out in the annual </w:t>
      </w:r>
      <w:r w:rsidR="009F67C0">
        <w:rPr>
          <w:rFonts w:asciiTheme="minorHAnsi" w:hAnsiTheme="minorHAnsi" w:cstheme="minorHAnsi"/>
        </w:rPr>
        <w:t>b</w:t>
      </w:r>
      <w:r w:rsidRPr="00614C56">
        <w:rPr>
          <w:rFonts w:asciiTheme="minorHAnsi" w:hAnsiTheme="minorHAnsi" w:cstheme="minorHAnsi"/>
        </w:rPr>
        <w:t xml:space="preserve">udget </w:t>
      </w:r>
      <w:r w:rsidR="009F67C0">
        <w:rPr>
          <w:rFonts w:asciiTheme="minorHAnsi" w:hAnsiTheme="minorHAnsi" w:cstheme="minorHAnsi"/>
        </w:rPr>
        <w:t>a</w:t>
      </w:r>
      <w:r w:rsidRPr="00614C56">
        <w:rPr>
          <w:rFonts w:asciiTheme="minorHAnsi" w:hAnsiTheme="minorHAnsi" w:cstheme="minorHAnsi"/>
        </w:rPr>
        <w:t xml:space="preserve">llocation letter.  Acas is also required to achieve full cost recovery for </w:t>
      </w:r>
      <w:r w:rsidR="00B74E56" w:rsidRPr="00614C56">
        <w:rPr>
          <w:rFonts w:asciiTheme="minorHAnsi" w:hAnsiTheme="minorHAnsi" w:cstheme="minorHAnsi"/>
        </w:rPr>
        <w:t>all</w:t>
      </w:r>
      <w:r w:rsidRPr="00614C56">
        <w:rPr>
          <w:rFonts w:asciiTheme="minorHAnsi" w:hAnsiTheme="minorHAnsi" w:cstheme="minorHAnsi"/>
        </w:rPr>
        <w:t xml:space="preserve"> its charged for services.</w:t>
      </w:r>
      <w:r w:rsidR="007F1ADA">
        <w:rPr>
          <w:rFonts w:asciiTheme="minorHAnsi" w:hAnsiTheme="minorHAnsi" w:cstheme="minorHAnsi"/>
        </w:rPr>
        <w:t xml:space="preserve"> </w:t>
      </w:r>
      <w:r w:rsidRPr="00614C56">
        <w:rPr>
          <w:rFonts w:asciiTheme="minorHAnsi" w:hAnsiTheme="minorHAnsi" w:cstheme="minorHAnsi"/>
        </w:rPr>
        <w:t xml:space="preserve">Further Management Information (MI) requirements are set out in the annual </w:t>
      </w:r>
      <w:r w:rsidR="009F67C0">
        <w:rPr>
          <w:rFonts w:asciiTheme="minorHAnsi" w:hAnsiTheme="minorHAnsi" w:cstheme="minorHAnsi"/>
        </w:rPr>
        <w:t>b</w:t>
      </w:r>
      <w:r w:rsidRPr="00614C56">
        <w:rPr>
          <w:rFonts w:asciiTheme="minorHAnsi" w:hAnsiTheme="minorHAnsi" w:cstheme="minorHAnsi"/>
        </w:rPr>
        <w:t xml:space="preserve">udget </w:t>
      </w:r>
      <w:r w:rsidR="009F67C0">
        <w:rPr>
          <w:rFonts w:asciiTheme="minorHAnsi" w:hAnsiTheme="minorHAnsi" w:cstheme="minorHAnsi"/>
        </w:rPr>
        <w:t>a</w:t>
      </w:r>
      <w:r w:rsidRPr="00614C56">
        <w:rPr>
          <w:rFonts w:asciiTheme="minorHAnsi" w:hAnsiTheme="minorHAnsi" w:cstheme="minorHAnsi"/>
        </w:rPr>
        <w:t>llocation letter.</w:t>
      </w:r>
    </w:p>
    <w:p w14:paraId="7EA04F70" w14:textId="77777777" w:rsidR="00312B93" w:rsidRPr="00363BA8" w:rsidRDefault="00312B93" w:rsidP="00D82578">
      <w:pPr>
        <w:pStyle w:val="FWKBodyText"/>
        <w:numPr>
          <w:ilvl w:val="0"/>
          <w:numId w:val="0"/>
        </w:numPr>
        <w:ind w:left="716"/>
        <w:jc w:val="both"/>
        <w:rPr>
          <w:rFonts w:asciiTheme="minorHAnsi" w:hAnsiTheme="minorHAnsi" w:cstheme="minorHAnsi"/>
          <w:b/>
          <w:bCs/>
          <w:iCs/>
        </w:rPr>
      </w:pPr>
      <w:r w:rsidRPr="00363BA8">
        <w:rPr>
          <w:rFonts w:asciiTheme="minorHAnsi" w:hAnsiTheme="minorHAnsi" w:cstheme="minorHAnsi"/>
          <w:b/>
          <w:bCs/>
          <w:iCs/>
        </w:rPr>
        <w:lastRenderedPageBreak/>
        <w:t>Financial provision</w:t>
      </w:r>
    </w:p>
    <w:p w14:paraId="6714797D" w14:textId="0C21B243" w:rsidR="00312B93" w:rsidRPr="00614C56" w:rsidRDefault="00312B93"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 xml:space="preserve">Acas is largely financed by </w:t>
      </w:r>
      <w:r w:rsidR="004E1C74" w:rsidRPr="00614C56">
        <w:rPr>
          <w:rFonts w:asciiTheme="minorHAnsi" w:hAnsiTheme="minorHAnsi" w:cstheme="minorHAnsi"/>
        </w:rPr>
        <w:t>BEIS,</w:t>
      </w:r>
      <w:r w:rsidRPr="00614C56">
        <w:rPr>
          <w:rFonts w:asciiTheme="minorHAnsi" w:hAnsiTheme="minorHAnsi" w:cstheme="minorHAnsi"/>
        </w:rPr>
        <w:t xml:space="preserve"> and the Chief Executive will provide a</w:t>
      </w:r>
      <w:r w:rsidR="00C40723">
        <w:rPr>
          <w:rFonts w:asciiTheme="minorHAnsi" w:hAnsiTheme="minorHAnsi" w:cstheme="minorHAnsi"/>
        </w:rPr>
        <w:t xml:space="preserve"> </w:t>
      </w:r>
      <w:r w:rsidR="00A01B17">
        <w:rPr>
          <w:rFonts w:asciiTheme="minorHAnsi" w:hAnsiTheme="minorHAnsi" w:cstheme="minorHAnsi"/>
        </w:rPr>
        <w:t>b</w:t>
      </w:r>
      <w:r w:rsidRPr="00614C56">
        <w:rPr>
          <w:rFonts w:asciiTheme="minorHAnsi" w:hAnsiTheme="minorHAnsi" w:cstheme="minorHAnsi"/>
        </w:rPr>
        <w:t xml:space="preserve">usiness </w:t>
      </w:r>
      <w:r w:rsidR="00A01B17">
        <w:rPr>
          <w:rFonts w:asciiTheme="minorHAnsi" w:hAnsiTheme="minorHAnsi" w:cstheme="minorHAnsi"/>
        </w:rPr>
        <w:t>p</w:t>
      </w:r>
      <w:r w:rsidRPr="00614C56">
        <w:rPr>
          <w:rFonts w:asciiTheme="minorHAnsi" w:hAnsiTheme="minorHAnsi" w:cstheme="minorHAnsi"/>
        </w:rPr>
        <w:t xml:space="preserve">lan to the Sponsor that includes annual plans for resources set against estimated income for the next financial year. The estimated income will reflect funding from BEIS alongside income from other sources. </w:t>
      </w:r>
    </w:p>
    <w:p w14:paraId="1785AFB7" w14:textId="388F6F69" w:rsidR="00312B93" w:rsidRPr="00614C56" w:rsidRDefault="00312B93"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 xml:space="preserve">Acas is consulted in principle on its annual allocation but is not involved directly in the spending review discussions with HM Treasury. BEIS will take the advice of Acas in any </w:t>
      </w:r>
      <w:r w:rsidR="00042273">
        <w:rPr>
          <w:rFonts w:asciiTheme="minorHAnsi" w:hAnsiTheme="minorHAnsi" w:cstheme="minorHAnsi"/>
        </w:rPr>
        <w:t>‘</w:t>
      </w:r>
      <w:r w:rsidRPr="00614C56">
        <w:rPr>
          <w:rFonts w:asciiTheme="minorHAnsi" w:hAnsiTheme="minorHAnsi" w:cstheme="minorHAnsi"/>
        </w:rPr>
        <w:t>Spending Review</w:t>
      </w:r>
      <w:r w:rsidR="00090546">
        <w:rPr>
          <w:rFonts w:asciiTheme="minorHAnsi" w:hAnsiTheme="minorHAnsi" w:cstheme="minorHAnsi"/>
        </w:rPr>
        <w:t>’</w:t>
      </w:r>
      <w:r w:rsidRPr="00614C56">
        <w:rPr>
          <w:rFonts w:asciiTheme="minorHAnsi" w:hAnsiTheme="minorHAnsi" w:cstheme="minorHAnsi"/>
        </w:rPr>
        <w:t xml:space="preserve"> discussions with HM Treasury mainly or wholly concerning Acas.</w:t>
      </w:r>
    </w:p>
    <w:p w14:paraId="7EB2CA41" w14:textId="556D94C0" w:rsidR="00312B93" w:rsidRPr="00090546" w:rsidRDefault="00312B93" w:rsidP="00D82578">
      <w:pPr>
        <w:pStyle w:val="FWKBodyText"/>
        <w:numPr>
          <w:ilvl w:val="0"/>
          <w:numId w:val="0"/>
        </w:numPr>
        <w:ind w:left="716"/>
        <w:jc w:val="both"/>
        <w:rPr>
          <w:rFonts w:asciiTheme="minorHAnsi" w:hAnsiTheme="minorHAnsi" w:cstheme="minorHAnsi"/>
          <w:b/>
          <w:bCs/>
          <w:iCs/>
        </w:rPr>
      </w:pPr>
      <w:r w:rsidRPr="00090546">
        <w:rPr>
          <w:rFonts w:asciiTheme="minorHAnsi" w:hAnsiTheme="minorHAnsi" w:cstheme="minorHAnsi"/>
          <w:b/>
          <w:bCs/>
          <w:iCs/>
        </w:rPr>
        <w:t>General points on funding</w:t>
      </w:r>
    </w:p>
    <w:p w14:paraId="2C062A75" w14:textId="31CF4722" w:rsidR="00312B93" w:rsidRPr="00614C56" w:rsidRDefault="00312B93"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Acas should report monthly to BEIS on financial performance and have regular discussions with the appropriate BEIS officials covering finance, performance</w:t>
      </w:r>
      <w:r w:rsidR="00B74E56">
        <w:rPr>
          <w:rFonts w:asciiTheme="minorHAnsi" w:hAnsiTheme="minorHAnsi" w:cstheme="minorHAnsi"/>
        </w:rPr>
        <w:t>,</w:t>
      </w:r>
      <w:r w:rsidRPr="00614C56">
        <w:rPr>
          <w:rFonts w:asciiTheme="minorHAnsi" w:hAnsiTheme="minorHAnsi" w:cstheme="minorHAnsi"/>
        </w:rPr>
        <w:t xml:space="preserve"> and risk. Reporting should include monthly reporting on expenditure and financial position and quarterly reporting on progress against non-financial performance metrics.</w:t>
      </w:r>
    </w:p>
    <w:p w14:paraId="03979450" w14:textId="4534ED53" w:rsidR="00312B93" w:rsidRPr="00614C56" w:rsidRDefault="00312B93" w:rsidP="00084263">
      <w:pPr>
        <w:pStyle w:val="FWKBodyText"/>
        <w:numPr>
          <w:ilvl w:val="1"/>
          <w:numId w:val="27"/>
        </w:numPr>
        <w:jc w:val="both"/>
        <w:rPr>
          <w:rFonts w:asciiTheme="minorHAnsi" w:hAnsiTheme="minorHAnsi" w:cstheme="minorBidi"/>
        </w:rPr>
      </w:pPr>
      <w:r w:rsidRPr="74E0B5DA">
        <w:rPr>
          <w:rFonts w:asciiTheme="minorHAnsi" w:hAnsiTheme="minorHAnsi" w:cstheme="minorBidi"/>
        </w:rPr>
        <w:t xml:space="preserve">The Department delegates financial risk management to Partner Organisations. This means that </w:t>
      </w:r>
      <w:r w:rsidR="00667B91" w:rsidRPr="74E0B5DA">
        <w:rPr>
          <w:rFonts w:asciiTheme="minorHAnsi" w:hAnsiTheme="minorHAnsi" w:cstheme="minorBidi"/>
        </w:rPr>
        <w:t>Acas'</w:t>
      </w:r>
      <w:r w:rsidRPr="74E0B5DA">
        <w:rPr>
          <w:rFonts w:asciiTheme="minorHAnsi" w:hAnsiTheme="minorHAnsi" w:cstheme="minorBidi"/>
        </w:rPr>
        <w:t xml:space="preserve"> Accounting Officer is responsible for managing </w:t>
      </w:r>
      <w:r w:rsidR="00667B91" w:rsidRPr="74E0B5DA">
        <w:rPr>
          <w:rFonts w:asciiTheme="minorHAnsi" w:hAnsiTheme="minorHAnsi" w:cstheme="minorBidi"/>
        </w:rPr>
        <w:t>Acas'</w:t>
      </w:r>
      <w:r w:rsidRPr="74E0B5DA">
        <w:rPr>
          <w:rFonts w:asciiTheme="minorHAnsi" w:hAnsiTheme="minorHAnsi" w:cstheme="minorBidi"/>
        </w:rPr>
        <w:t xml:space="preserve"> finances, commitments</w:t>
      </w:r>
      <w:r w:rsidR="0053061E" w:rsidRPr="74E0B5DA">
        <w:rPr>
          <w:rFonts w:asciiTheme="minorHAnsi" w:hAnsiTheme="minorHAnsi" w:cstheme="minorBidi"/>
        </w:rPr>
        <w:t>,</w:t>
      </w:r>
      <w:r w:rsidRPr="74E0B5DA">
        <w:rPr>
          <w:rFonts w:asciiTheme="minorHAnsi" w:hAnsiTheme="minorHAnsi" w:cstheme="minorBidi"/>
        </w:rPr>
        <w:t xml:space="preserve"> and risks within </w:t>
      </w:r>
      <w:r w:rsidR="00667B91" w:rsidRPr="74E0B5DA">
        <w:rPr>
          <w:rFonts w:asciiTheme="minorHAnsi" w:hAnsiTheme="minorHAnsi" w:cstheme="minorBidi"/>
        </w:rPr>
        <w:t>Acas'</w:t>
      </w:r>
      <w:r w:rsidRPr="74E0B5DA">
        <w:rPr>
          <w:rFonts w:asciiTheme="minorHAnsi" w:hAnsiTheme="minorHAnsi" w:cstheme="minorBidi"/>
        </w:rPr>
        <w:t xml:space="preserve"> allocation for the financial year. The Accounting Officer is required to ensure that Acas can accommodate any unexpected costs within the budget allocation.</w:t>
      </w:r>
    </w:p>
    <w:p w14:paraId="69217150" w14:textId="76AE8D75" w:rsidR="00312B93" w:rsidRPr="00614C56" w:rsidRDefault="00312B93" w:rsidP="00084263">
      <w:pPr>
        <w:pStyle w:val="FWKBodyText"/>
        <w:numPr>
          <w:ilvl w:val="1"/>
          <w:numId w:val="27"/>
        </w:numPr>
        <w:jc w:val="both"/>
        <w:rPr>
          <w:rFonts w:asciiTheme="minorHAnsi" w:hAnsiTheme="minorHAnsi" w:cstheme="minorHAnsi"/>
        </w:rPr>
      </w:pPr>
      <w:r w:rsidRPr="00614C56">
        <w:rPr>
          <w:rFonts w:asciiTheme="minorHAnsi" w:hAnsiTheme="minorHAnsi" w:cstheme="minorHAnsi"/>
        </w:rPr>
        <w:t xml:space="preserve">Acas should work closely with the Department on managing financial and other risk matters, taking account of the rules on delegated authority designed to promote the sound stewardship of public funds. </w:t>
      </w:r>
    </w:p>
    <w:p w14:paraId="4305095E" w14:textId="1ACECE8C" w:rsidR="00312B93" w:rsidRPr="00614C56" w:rsidRDefault="00312B93" w:rsidP="00084263">
      <w:pPr>
        <w:pStyle w:val="FWKBodyText"/>
        <w:numPr>
          <w:ilvl w:val="1"/>
          <w:numId w:val="27"/>
        </w:numPr>
        <w:jc w:val="both"/>
        <w:rPr>
          <w:rFonts w:asciiTheme="minorHAnsi" w:hAnsiTheme="minorHAnsi" w:cstheme="minorBidi"/>
        </w:rPr>
      </w:pPr>
      <w:r w:rsidRPr="74E0B5DA">
        <w:rPr>
          <w:rFonts w:asciiTheme="minorHAnsi" w:hAnsiTheme="minorHAnsi" w:cstheme="minorBidi"/>
        </w:rPr>
        <w:t xml:space="preserve">Accurate forecasting is key for effective financial management and the Department will continue to monitor delivery of the forecasting target against </w:t>
      </w:r>
      <w:r w:rsidR="00667B91" w:rsidRPr="74E0B5DA">
        <w:rPr>
          <w:rFonts w:asciiTheme="minorHAnsi" w:hAnsiTheme="minorHAnsi" w:cstheme="minorBidi"/>
        </w:rPr>
        <w:t>Acas'</w:t>
      </w:r>
      <w:r w:rsidRPr="74E0B5DA">
        <w:rPr>
          <w:rFonts w:asciiTheme="minorHAnsi" w:hAnsiTheme="minorHAnsi" w:cstheme="minorBidi"/>
        </w:rPr>
        <w:t xml:space="preserve"> budget allocation (as referred to in the </w:t>
      </w:r>
      <w:r w:rsidR="00A01B17">
        <w:rPr>
          <w:rFonts w:asciiTheme="minorHAnsi" w:hAnsiTheme="minorHAnsi" w:cstheme="minorBidi"/>
        </w:rPr>
        <w:t>b</w:t>
      </w:r>
      <w:r w:rsidRPr="74E0B5DA">
        <w:rPr>
          <w:rFonts w:asciiTheme="minorHAnsi" w:hAnsiTheme="minorHAnsi" w:cstheme="minorBidi"/>
        </w:rPr>
        <w:t xml:space="preserve">udget </w:t>
      </w:r>
      <w:r w:rsidR="00A01B17">
        <w:rPr>
          <w:rFonts w:asciiTheme="minorHAnsi" w:hAnsiTheme="minorHAnsi" w:cstheme="minorBidi"/>
        </w:rPr>
        <w:t>a</w:t>
      </w:r>
      <w:r w:rsidRPr="74E0B5DA">
        <w:rPr>
          <w:rFonts w:asciiTheme="minorHAnsi" w:hAnsiTheme="minorHAnsi" w:cstheme="minorBidi"/>
        </w:rPr>
        <w:t xml:space="preserve">llocation letter and adjusted in-year to take account of forecasts). </w:t>
      </w:r>
    </w:p>
    <w:p w14:paraId="5FCBE337" w14:textId="2C4CF981" w:rsidR="00EB2CBE" w:rsidRPr="00BD62E1" w:rsidRDefault="00C74EAE" w:rsidP="00EE5136">
      <w:pPr>
        <w:pStyle w:val="Heading2"/>
      </w:pPr>
      <w:r>
        <w:t xml:space="preserve"> </w:t>
      </w:r>
      <w:bookmarkStart w:id="41" w:name="_Toc109789751"/>
      <w:r w:rsidR="00044A05" w:rsidRPr="00BD62E1">
        <w:t>Spending authority</w:t>
      </w:r>
      <w:bookmarkEnd w:id="41"/>
      <w:r w:rsidR="00EB2CBE" w:rsidRPr="00BD62E1">
        <w:t xml:space="preserve"> </w:t>
      </w:r>
    </w:p>
    <w:p w14:paraId="2BD89C62" w14:textId="681B1F54"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Once the budget has been approved by </w:t>
      </w:r>
      <w:r w:rsidR="00420E55" w:rsidRPr="00BD62E1">
        <w:rPr>
          <w:rFonts w:eastAsia="Times New Roman" w:cstheme="minorHAnsi"/>
          <w:color w:val="000000"/>
          <w:lang w:eastAsia="en-GB"/>
        </w:rPr>
        <w:t>BEIS</w:t>
      </w:r>
      <w:r w:rsidR="004D767C">
        <w:rPr>
          <w:rFonts w:eastAsia="Times New Roman" w:cstheme="minorHAnsi"/>
          <w:color w:val="000000"/>
          <w:lang w:eastAsia="en-GB"/>
        </w:rPr>
        <w:t xml:space="preserve">, </w:t>
      </w:r>
      <w:r w:rsidRPr="00BD62E1">
        <w:rPr>
          <w:rFonts w:eastAsia="Times New Roman" w:cstheme="minorHAnsi"/>
          <w:color w:val="000000"/>
          <w:lang w:eastAsia="en-GB"/>
        </w:rPr>
        <w:t>subject to any restrictions imposed by statute</w:t>
      </w:r>
      <w:r w:rsidR="004D767C">
        <w:rPr>
          <w:rFonts w:eastAsia="Times New Roman" w:cstheme="minorHAnsi"/>
          <w:color w:val="000000"/>
          <w:lang w:eastAsia="en-GB"/>
        </w:rPr>
        <w:t xml:space="preserve">; </w:t>
      </w:r>
      <w:r w:rsidRPr="00BD62E1">
        <w:rPr>
          <w:rFonts w:eastAsia="Times New Roman" w:cstheme="minorHAnsi"/>
          <w:color w:val="000000"/>
          <w:lang w:eastAsia="en-GB"/>
        </w:rPr>
        <w:t xml:space="preserve">the </w:t>
      </w:r>
      <w:r w:rsidR="00BE017A" w:rsidRPr="00BD62E1">
        <w:rPr>
          <w:rFonts w:eastAsia="Times New Roman" w:cstheme="minorHAnsi"/>
          <w:color w:val="000000"/>
          <w:lang w:eastAsia="en-GB"/>
        </w:rPr>
        <w:t>Responsible Minister</w:t>
      </w:r>
      <w:r w:rsidRPr="00BD62E1">
        <w:rPr>
          <w:rFonts w:eastAsia="Times New Roman" w:cstheme="minorHAnsi"/>
          <w:color w:val="000000"/>
          <w:lang w:eastAsia="en-GB"/>
        </w:rPr>
        <w:t>’s instructions</w:t>
      </w:r>
      <w:r w:rsidR="00130E1E">
        <w:rPr>
          <w:rFonts w:eastAsia="Times New Roman" w:cstheme="minorHAnsi"/>
          <w:color w:val="000000"/>
          <w:lang w:eastAsia="en-GB"/>
        </w:rPr>
        <w:t>;</w:t>
      </w:r>
      <w:r w:rsidR="00014E39">
        <w:rPr>
          <w:rFonts w:eastAsia="Times New Roman" w:cstheme="minorHAnsi"/>
          <w:color w:val="000000"/>
          <w:lang w:eastAsia="en-GB"/>
        </w:rPr>
        <w:t xml:space="preserve"> </w:t>
      </w:r>
      <w:r w:rsidRPr="00BD62E1">
        <w:rPr>
          <w:rFonts w:eastAsia="Times New Roman" w:cstheme="minorHAnsi"/>
          <w:color w:val="000000"/>
          <w:lang w:eastAsia="en-GB"/>
        </w:rPr>
        <w:t xml:space="preserve">this </w:t>
      </w:r>
      <w:r w:rsidR="00130E1E">
        <w:rPr>
          <w:rFonts w:eastAsia="Times New Roman" w:cstheme="minorHAnsi"/>
          <w:color w:val="000000"/>
          <w:lang w:eastAsia="en-GB"/>
        </w:rPr>
        <w:t xml:space="preserve">framework </w:t>
      </w:r>
      <w:r w:rsidRPr="00BD62E1">
        <w:rPr>
          <w:rFonts w:eastAsia="Times New Roman" w:cstheme="minorHAnsi"/>
          <w:color w:val="000000"/>
          <w:lang w:eastAsia="en-GB"/>
        </w:rPr>
        <w:t>document</w:t>
      </w:r>
      <w:r w:rsidR="00130E1E">
        <w:rPr>
          <w:rFonts w:eastAsia="Times New Roman" w:cstheme="minorHAnsi"/>
          <w:color w:val="000000"/>
          <w:lang w:eastAsia="en-GB"/>
        </w:rPr>
        <w:t xml:space="preserve">; </w:t>
      </w:r>
      <w:r w:rsidRPr="00BD62E1">
        <w:rPr>
          <w:rFonts w:eastAsia="Times New Roman" w:cstheme="minorHAnsi"/>
          <w:color w:val="000000"/>
          <w:lang w:eastAsia="en-GB"/>
        </w:rPr>
        <w:t xml:space="preserve">HM Treasury settlement </w:t>
      </w:r>
      <w:r w:rsidR="00F911FC">
        <w:rPr>
          <w:rFonts w:eastAsia="Times New Roman" w:cstheme="minorHAnsi"/>
          <w:color w:val="000000"/>
          <w:lang w:eastAsia="en-GB"/>
        </w:rPr>
        <w:t xml:space="preserve">and </w:t>
      </w:r>
      <w:r w:rsidRPr="00BD62E1">
        <w:rPr>
          <w:rFonts w:eastAsia="Times New Roman" w:cstheme="minorHAnsi"/>
          <w:color w:val="000000"/>
          <w:lang w:eastAsia="en-GB"/>
        </w:rPr>
        <w:t xml:space="preserve">delegation letters, </w:t>
      </w:r>
      <w:r w:rsidR="00420E55" w:rsidRPr="00BD62E1">
        <w:rPr>
          <w:rFonts w:eastAsia="Times New Roman" w:cstheme="minorHAnsi"/>
          <w:color w:val="000000"/>
          <w:lang w:eastAsia="en-GB"/>
        </w:rPr>
        <w:t>Acas</w:t>
      </w:r>
      <w:r w:rsidRPr="00BD62E1">
        <w:rPr>
          <w:rFonts w:eastAsia="Times New Roman" w:cstheme="minorHAnsi"/>
          <w:color w:val="000000"/>
          <w:lang w:eastAsia="en-GB"/>
        </w:rPr>
        <w:t xml:space="preserve"> shall have authority to incur expenditure approved in the budget without further reference to </w:t>
      </w:r>
      <w:r w:rsidR="00420E55" w:rsidRPr="00BD62E1">
        <w:rPr>
          <w:rFonts w:eastAsia="Times New Roman" w:cstheme="minorHAnsi"/>
          <w:color w:val="000000"/>
          <w:lang w:eastAsia="en-GB"/>
        </w:rPr>
        <w:t>BEIS</w:t>
      </w:r>
      <w:r w:rsidRPr="00BD62E1">
        <w:rPr>
          <w:rFonts w:eastAsia="Times New Roman" w:cstheme="minorHAnsi"/>
          <w:color w:val="000000"/>
          <w:lang w:eastAsia="en-GB"/>
        </w:rPr>
        <w:t>, on the following conditions:</w:t>
      </w:r>
    </w:p>
    <w:p w14:paraId="2FF4288E" w14:textId="4E932518" w:rsidR="00EB2CBE" w:rsidRPr="007F1ADA" w:rsidRDefault="00EC1905" w:rsidP="00084263">
      <w:pPr>
        <w:pStyle w:val="ListParagraph"/>
        <w:numPr>
          <w:ilvl w:val="0"/>
          <w:numId w:val="50"/>
        </w:numPr>
        <w:jc w:val="both"/>
        <w:rPr>
          <w:rFonts w:cstheme="minorHAnsi"/>
        </w:rPr>
      </w:pPr>
      <w:r w:rsidRPr="007F1ADA">
        <w:rPr>
          <w:rFonts w:cstheme="minorHAnsi"/>
        </w:rPr>
        <w:t>Acas</w:t>
      </w:r>
      <w:r w:rsidR="00EB2CBE" w:rsidRPr="007F1ADA">
        <w:rPr>
          <w:rFonts w:cstheme="minorHAnsi"/>
        </w:rPr>
        <w:t xml:space="preserve"> shall comply with the delegations set out in the delegation letter. These delegations shall not be altered without the prior agreement of </w:t>
      </w:r>
      <w:r w:rsidRPr="007F1ADA">
        <w:rPr>
          <w:rFonts w:cstheme="minorHAnsi"/>
        </w:rPr>
        <w:t xml:space="preserve">BEIS </w:t>
      </w:r>
      <w:r w:rsidR="00EB2CBE" w:rsidRPr="007F1ADA">
        <w:rPr>
          <w:rFonts w:cstheme="minorHAnsi"/>
        </w:rPr>
        <w:t xml:space="preserve">and as agreed by HM Treasury and Cabinet Office as appropriate </w:t>
      </w:r>
    </w:p>
    <w:p w14:paraId="44C497F7" w14:textId="602D2DF3" w:rsidR="00EB2CBE" w:rsidRPr="007F1ADA" w:rsidRDefault="00EC1905" w:rsidP="00084263">
      <w:pPr>
        <w:pStyle w:val="ListParagraph"/>
        <w:numPr>
          <w:ilvl w:val="0"/>
          <w:numId w:val="50"/>
        </w:numPr>
        <w:jc w:val="both"/>
        <w:rPr>
          <w:rFonts w:cstheme="minorHAnsi"/>
        </w:rPr>
      </w:pPr>
      <w:r w:rsidRPr="007F1ADA">
        <w:rPr>
          <w:rFonts w:cstheme="minorHAnsi"/>
        </w:rPr>
        <w:t>Acas</w:t>
      </w:r>
      <w:r w:rsidR="00EB2CBE" w:rsidRPr="007F1ADA">
        <w:rPr>
          <w:rFonts w:cstheme="minorHAnsi"/>
        </w:rPr>
        <w:t xml:space="preserve"> shall comply with </w:t>
      </w:r>
      <w:r w:rsidR="009F67C0">
        <w:rPr>
          <w:rFonts w:cstheme="minorHAnsi"/>
        </w:rPr>
        <w:t>‘</w:t>
      </w:r>
      <w:r w:rsidR="00EB2CBE" w:rsidRPr="007F1ADA">
        <w:rPr>
          <w:rFonts w:cstheme="minorHAnsi"/>
        </w:rPr>
        <w:t>Managing Public Money</w:t>
      </w:r>
      <w:r w:rsidR="009F67C0">
        <w:rPr>
          <w:rFonts w:cstheme="minorHAnsi"/>
        </w:rPr>
        <w:t>’</w:t>
      </w:r>
      <w:r w:rsidR="00EB2CBE" w:rsidRPr="007F1ADA">
        <w:rPr>
          <w:rFonts w:cstheme="minorHAnsi"/>
        </w:rPr>
        <w:t xml:space="preserve"> regarding novel, contentious or repercussive proposals </w:t>
      </w:r>
    </w:p>
    <w:p w14:paraId="4506CA67" w14:textId="5A03D1D2" w:rsidR="00EB2CBE" w:rsidRPr="007F1ADA" w:rsidRDefault="00EB2CBE" w:rsidP="00084263">
      <w:pPr>
        <w:pStyle w:val="ListParagraph"/>
        <w:numPr>
          <w:ilvl w:val="0"/>
          <w:numId w:val="50"/>
        </w:numPr>
        <w:jc w:val="both"/>
        <w:rPr>
          <w:rFonts w:cstheme="minorHAnsi"/>
        </w:rPr>
      </w:pPr>
      <w:r w:rsidRPr="007F1ADA">
        <w:rPr>
          <w:rFonts w:cstheme="minorHAnsi"/>
        </w:rPr>
        <w:t>inclusion of any planned and approved expenditure in the budget shall not remove the need to seek formal departmental approval where any proposed expenditure is outside the delegated limits or is for new schemes not previously agreed</w:t>
      </w:r>
    </w:p>
    <w:p w14:paraId="38B1EB37" w14:textId="5F953A1B" w:rsidR="001F1F91" w:rsidRPr="007F1ADA" w:rsidRDefault="00EC1905" w:rsidP="00084263">
      <w:pPr>
        <w:pStyle w:val="ListParagraph"/>
        <w:numPr>
          <w:ilvl w:val="0"/>
          <w:numId w:val="50"/>
        </w:numPr>
        <w:jc w:val="both"/>
        <w:rPr>
          <w:rFonts w:cstheme="minorHAnsi"/>
        </w:rPr>
      </w:pPr>
      <w:r w:rsidRPr="007F1ADA">
        <w:rPr>
          <w:rFonts w:cstheme="minorHAnsi"/>
        </w:rPr>
        <w:t>Acas</w:t>
      </w:r>
      <w:r w:rsidR="00EB2CBE" w:rsidRPr="007F1ADA">
        <w:rPr>
          <w:rFonts w:cstheme="minorHAnsi"/>
        </w:rPr>
        <w:t xml:space="preserve"> shall provide </w:t>
      </w:r>
      <w:r w:rsidRPr="007F1ADA">
        <w:rPr>
          <w:rFonts w:cstheme="minorHAnsi"/>
        </w:rPr>
        <w:t>BEIS</w:t>
      </w:r>
      <w:r w:rsidR="00EB2CBE" w:rsidRPr="007F1ADA">
        <w:rPr>
          <w:rFonts w:cstheme="minorHAnsi"/>
        </w:rPr>
        <w:t xml:space="preserve"> with such information about its operations, performance, individual projects</w:t>
      </w:r>
      <w:r w:rsidR="00036E17" w:rsidRPr="007F1ADA">
        <w:rPr>
          <w:rFonts w:cstheme="minorHAnsi"/>
        </w:rPr>
        <w:t>,</w:t>
      </w:r>
      <w:r w:rsidR="00EB2CBE" w:rsidRPr="007F1ADA">
        <w:rPr>
          <w:rFonts w:cstheme="minorHAnsi"/>
        </w:rPr>
        <w:t xml:space="preserve"> or other expenditure as </w:t>
      </w:r>
      <w:r w:rsidR="00FD3246" w:rsidRPr="007F1ADA">
        <w:rPr>
          <w:rFonts w:cstheme="minorHAnsi"/>
        </w:rPr>
        <w:t>BEIS</w:t>
      </w:r>
      <w:r w:rsidR="00EB2CBE" w:rsidRPr="007F1ADA">
        <w:rPr>
          <w:rFonts w:cstheme="minorHAnsi"/>
        </w:rPr>
        <w:t xml:space="preserve"> may reasonably require</w:t>
      </w:r>
      <w:r w:rsidR="001F1F91" w:rsidRPr="007F1ADA">
        <w:rPr>
          <w:rFonts w:cstheme="minorHAnsi"/>
        </w:rPr>
        <w:t xml:space="preserve"> </w:t>
      </w:r>
    </w:p>
    <w:p w14:paraId="705E338F" w14:textId="5E711CA2" w:rsidR="001F1F91" w:rsidRPr="007F1ADA" w:rsidRDefault="0003290B" w:rsidP="00084263">
      <w:pPr>
        <w:pStyle w:val="ListParagraph"/>
        <w:numPr>
          <w:ilvl w:val="0"/>
          <w:numId w:val="50"/>
        </w:numPr>
        <w:jc w:val="both"/>
        <w:rPr>
          <w:rFonts w:cstheme="minorHAnsi"/>
        </w:rPr>
      </w:pPr>
      <w:r w:rsidRPr="007F1ADA">
        <w:rPr>
          <w:rFonts w:cstheme="minorHAnsi"/>
        </w:rPr>
        <w:t>a</w:t>
      </w:r>
      <w:r w:rsidR="001F1F91" w:rsidRPr="007F1ADA">
        <w:rPr>
          <w:rFonts w:cstheme="minorHAnsi"/>
        </w:rPr>
        <w:t>ll new spending proposals and applications to recruit additional headcount should be accompanied by a proportionate and well-structured business case, in line with HM Treasury Green Book guidance</w:t>
      </w:r>
      <w:r w:rsidR="00785505" w:rsidRPr="007F1ADA">
        <w:rPr>
          <w:rFonts w:cstheme="minorHAnsi"/>
        </w:rPr>
        <w:t>, subject to any agreed exemptions</w:t>
      </w:r>
      <w:r w:rsidR="001F1F91" w:rsidRPr="007F1ADA">
        <w:rPr>
          <w:rFonts w:cstheme="minorHAnsi"/>
        </w:rPr>
        <w:t xml:space="preserve"> </w:t>
      </w:r>
    </w:p>
    <w:p w14:paraId="3D49768B" w14:textId="73CFC41B" w:rsidR="00E229C4" w:rsidRPr="007F1ADA" w:rsidRDefault="00E229C4" w:rsidP="00084263">
      <w:pPr>
        <w:pStyle w:val="ListParagraph"/>
        <w:numPr>
          <w:ilvl w:val="0"/>
          <w:numId w:val="50"/>
        </w:numPr>
        <w:jc w:val="both"/>
        <w:rPr>
          <w:rFonts w:cstheme="minorHAnsi"/>
        </w:rPr>
      </w:pPr>
      <w:r w:rsidRPr="007F1ADA">
        <w:rPr>
          <w:rFonts w:cstheme="minorHAnsi"/>
        </w:rPr>
        <w:t xml:space="preserve">Acas should prepare management accounts which show accurate and timely actual figures and forecasts of income and expenditure broken down to an agreed level monthly </w:t>
      </w:r>
    </w:p>
    <w:p w14:paraId="51755447" w14:textId="04A341D0" w:rsidR="00E229C4" w:rsidRPr="007F1ADA" w:rsidRDefault="0088701E" w:rsidP="00084263">
      <w:pPr>
        <w:pStyle w:val="ListParagraph"/>
        <w:numPr>
          <w:ilvl w:val="0"/>
          <w:numId w:val="50"/>
        </w:numPr>
        <w:jc w:val="both"/>
        <w:rPr>
          <w:rFonts w:cstheme="minorHAnsi"/>
        </w:rPr>
      </w:pPr>
      <w:r w:rsidRPr="007F1ADA">
        <w:rPr>
          <w:rFonts w:cstheme="minorHAnsi"/>
        </w:rPr>
        <w:lastRenderedPageBreak/>
        <w:t>Acas should provide BEIS with information about the risks to expenditure and income forecasts and about potential over or underspends.  Acas should also contribute to any in-year reallocation or savings exercises as required as well as the Estimates and Supplementary Estimates processes</w:t>
      </w:r>
    </w:p>
    <w:p w14:paraId="3B82A611" w14:textId="282D9FC4" w:rsidR="00830AC3" w:rsidRPr="007F1ADA" w:rsidRDefault="00830AC3" w:rsidP="00084263">
      <w:pPr>
        <w:pStyle w:val="ListParagraph"/>
        <w:numPr>
          <w:ilvl w:val="0"/>
          <w:numId w:val="50"/>
        </w:numPr>
        <w:jc w:val="both"/>
      </w:pPr>
      <w:r w:rsidRPr="007F1ADA">
        <w:t>BEIS is required to publish consolidated accounts. This requires those bodies within the Departmental boundary and included in the consolidation designation order to provide, on a timely basis and to a good standard, draft accounts</w:t>
      </w:r>
      <w:r w:rsidR="0003290B" w:rsidRPr="007F1ADA">
        <w:t>,</w:t>
      </w:r>
      <w:r w:rsidRPr="007F1ADA">
        <w:t xml:space="preserve"> and account adjustments via a data collection pack in accordance with the agreed timetable. </w:t>
      </w:r>
      <w:r w:rsidR="00667B91" w:rsidRPr="007F1ADA">
        <w:t>Acas'</w:t>
      </w:r>
      <w:r w:rsidRPr="007F1ADA">
        <w:t xml:space="preserve"> Finance Director is responsible for ensuring that the finance data is accurate and provided on time; and requires sign off by </w:t>
      </w:r>
      <w:r w:rsidR="00667B91" w:rsidRPr="007F1ADA">
        <w:t>Acas'</w:t>
      </w:r>
      <w:r w:rsidRPr="007F1ADA">
        <w:t xml:space="preserve"> Finance Director prior to being submitted to BEIS Finance</w:t>
      </w:r>
    </w:p>
    <w:p w14:paraId="25360945" w14:textId="2823E058" w:rsidR="00DF1C40" w:rsidRPr="007F1ADA" w:rsidRDefault="0003290B" w:rsidP="00084263">
      <w:pPr>
        <w:pStyle w:val="ListParagraph"/>
        <w:numPr>
          <w:ilvl w:val="0"/>
          <w:numId w:val="50"/>
        </w:numPr>
        <w:jc w:val="both"/>
      </w:pPr>
      <w:r w:rsidRPr="007F1ADA">
        <w:t>t</w:t>
      </w:r>
      <w:r w:rsidR="00DF1C40" w:rsidRPr="007F1ADA">
        <w:t xml:space="preserve">he </w:t>
      </w:r>
      <w:r w:rsidR="007026F5" w:rsidRPr="007F1ADA">
        <w:t xml:space="preserve">Acas </w:t>
      </w:r>
      <w:r w:rsidR="00DF1C40" w:rsidRPr="007F1ADA">
        <w:t xml:space="preserve">Chief Executive is authorised to optimise the utilisation of </w:t>
      </w:r>
      <w:r w:rsidR="00667B91" w:rsidRPr="007F1ADA">
        <w:t>Acas</w:t>
      </w:r>
      <w:r w:rsidR="00DF1C40" w:rsidRPr="007F1ADA">
        <w:t xml:space="preserve"> assets by selling services (and, where appropriate, products) to other customers. In addition, and where appropriate, Acas will negotiate, agree</w:t>
      </w:r>
      <w:r w:rsidR="00014E39" w:rsidRPr="007F1ADA">
        <w:t>,</w:t>
      </w:r>
      <w:r w:rsidR="00DF1C40" w:rsidRPr="007F1ADA">
        <w:t xml:space="preserve"> and implement charging arrangements in furtherance of </w:t>
      </w:r>
      <w:r w:rsidR="00667B91" w:rsidRPr="007F1ADA">
        <w:t>Acas’</w:t>
      </w:r>
      <w:r w:rsidR="00DF1C40" w:rsidRPr="007F1ADA">
        <w:t xml:space="preserve"> policies</w:t>
      </w:r>
    </w:p>
    <w:p w14:paraId="356C86DC" w14:textId="639BAC15" w:rsidR="00DF1C40" w:rsidRPr="007F1ADA" w:rsidRDefault="0003290B" w:rsidP="00084263">
      <w:pPr>
        <w:pStyle w:val="ListParagraph"/>
        <w:numPr>
          <w:ilvl w:val="0"/>
          <w:numId w:val="50"/>
        </w:numPr>
        <w:jc w:val="both"/>
        <w:rPr>
          <w:rFonts w:cstheme="minorHAnsi"/>
        </w:rPr>
      </w:pPr>
      <w:r w:rsidRPr="007F1ADA">
        <w:rPr>
          <w:rFonts w:cstheme="minorHAnsi"/>
        </w:rPr>
        <w:t>a</w:t>
      </w:r>
      <w:r w:rsidR="00DF1C40" w:rsidRPr="007F1ADA">
        <w:rPr>
          <w:rFonts w:cstheme="minorHAnsi"/>
        </w:rPr>
        <w:t>ny commercial activity must be within the bounds of HM Treasury as set out within Chapter 6 of the Managing Public Money guidance, concerning the exploitation of assets and in accordance with usual Government practice</w:t>
      </w:r>
    </w:p>
    <w:p w14:paraId="54204031" w14:textId="1FCD25C1" w:rsidR="00DF1C40" w:rsidRPr="007F1ADA" w:rsidRDefault="0003290B" w:rsidP="00084263">
      <w:pPr>
        <w:pStyle w:val="ListParagraph"/>
        <w:numPr>
          <w:ilvl w:val="0"/>
          <w:numId w:val="50"/>
        </w:numPr>
        <w:jc w:val="both"/>
      </w:pPr>
      <w:r w:rsidRPr="007F1ADA">
        <w:t>a</w:t>
      </w:r>
      <w:r w:rsidR="00DF1C40" w:rsidRPr="007F1ADA">
        <w:t xml:space="preserve">ctivities should not be pursued if it is likely to introduce excess financial or reputational risk, to undermine </w:t>
      </w:r>
      <w:r w:rsidR="00667B91" w:rsidRPr="007F1ADA">
        <w:t>Acas’</w:t>
      </w:r>
      <w:r w:rsidR="00DF1C40" w:rsidRPr="007F1ADA">
        <w:t xml:space="preserve"> ability to deliver its core commitments or to result in a conflict of interest</w:t>
      </w:r>
    </w:p>
    <w:p w14:paraId="0898B8FB" w14:textId="20CCFD05" w:rsidR="00DF1C40" w:rsidRPr="007F1ADA" w:rsidRDefault="0003290B" w:rsidP="00084263">
      <w:pPr>
        <w:pStyle w:val="ListParagraph"/>
        <w:numPr>
          <w:ilvl w:val="0"/>
          <w:numId w:val="50"/>
        </w:numPr>
        <w:jc w:val="both"/>
        <w:rPr>
          <w:rFonts w:cstheme="minorHAnsi"/>
        </w:rPr>
      </w:pPr>
      <w:r w:rsidRPr="007F1ADA">
        <w:rPr>
          <w:rFonts w:cstheme="minorHAnsi"/>
        </w:rPr>
        <w:t>u</w:t>
      </w:r>
      <w:r w:rsidR="00DF1C40" w:rsidRPr="007F1ADA">
        <w:rPr>
          <w:rFonts w:cstheme="minorHAnsi"/>
        </w:rPr>
        <w:t>nless agreed by the Department and, as necessary, HM Treasury, Acas shall follow the principles, rules, guidance</w:t>
      </w:r>
      <w:r w:rsidR="00661DE2" w:rsidRPr="007F1ADA">
        <w:rPr>
          <w:rFonts w:cstheme="minorHAnsi"/>
        </w:rPr>
        <w:t>,</w:t>
      </w:r>
      <w:r w:rsidR="00DF1C40" w:rsidRPr="007F1ADA">
        <w:rPr>
          <w:rFonts w:cstheme="minorHAnsi"/>
        </w:rPr>
        <w:t xml:space="preserve"> and advice in Managing Public Money, referring any difficulties or potential bids for exceptions to the Sponsor in the first instance </w:t>
      </w:r>
    </w:p>
    <w:p w14:paraId="6EB71981" w14:textId="177CBFD4" w:rsidR="00AD716A" w:rsidRPr="007F1ADA" w:rsidRDefault="00DF1C40" w:rsidP="00084263">
      <w:pPr>
        <w:pStyle w:val="ListParagraph"/>
        <w:numPr>
          <w:ilvl w:val="0"/>
          <w:numId w:val="50"/>
        </w:numPr>
        <w:jc w:val="both"/>
        <w:rPr>
          <w:rFonts w:cstheme="minorHAnsi"/>
        </w:rPr>
      </w:pPr>
      <w:r w:rsidRPr="007F1ADA">
        <w:rPr>
          <w:rFonts w:cstheme="minorHAnsi"/>
        </w:rPr>
        <w:t xml:space="preserve">Acas is free to conduct its financial affairs within the context of its agreed </w:t>
      </w:r>
      <w:r w:rsidR="008208FF">
        <w:rPr>
          <w:rFonts w:cstheme="minorHAnsi"/>
        </w:rPr>
        <w:t>p</w:t>
      </w:r>
      <w:r w:rsidRPr="007F1ADA">
        <w:rPr>
          <w:rFonts w:cstheme="minorHAnsi"/>
        </w:rPr>
        <w:t xml:space="preserve">lans and </w:t>
      </w:r>
      <w:r w:rsidR="008208FF">
        <w:rPr>
          <w:rFonts w:cstheme="minorHAnsi"/>
        </w:rPr>
        <w:t>b</w:t>
      </w:r>
      <w:r w:rsidRPr="007F1ADA">
        <w:rPr>
          <w:rFonts w:cstheme="minorHAnsi"/>
        </w:rPr>
        <w:t>udgets, subject to the provisions of this Framework Document and the delegations outlined below and the following conditions</w:t>
      </w:r>
    </w:p>
    <w:p w14:paraId="1AB5C29F" w14:textId="79F9D399" w:rsidR="00AD716A" w:rsidRPr="00AD716A" w:rsidRDefault="00667B91" w:rsidP="00084263">
      <w:pPr>
        <w:pStyle w:val="ListParagraph"/>
        <w:numPr>
          <w:ilvl w:val="0"/>
          <w:numId w:val="50"/>
        </w:numPr>
        <w:jc w:val="both"/>
      </w:pPr>
      <w:r w:rsidRPr="74E0B5DA">
        <w:t>Acas’</w:t>
      </w:r>
      <w:r w:rsidR="00DF1C40" w:rsidRPr="74E0B5DA">
        <w:t xml:space="preserve"> insurance arrangements will be in accordance with the provision of ‘Managing Public Money’. All uninsured losses and third</w:t>
      </w:r>
      <w:r w:rsidR="0003290B" w:rsidRPr="74E0B5DA">
        <w:t>-</w:t>
      </w:r>
      <w:r w:rsidR="00DF1C40" w:rsidRPr="74E0B5DA">
        <w:t xml:space="preserve">party claims against Acas and requiring settlement will be paid directly from additional resources and cash allocated to Acas by the Department, once appropriate approvals have been given by the </w:t>
      </w:r>
      <w:r w:rsidR="00673D37" w:rsidRPr="74E0B5DA">
        <w:t>Department</w:t>
      </w:r>
    </w:p>
    <w:p w14:paraId="01597275" w14:textId="6E5279DB" w:rsidR="00DB3CF5" w:rsidRPr="00EA0E94" w:rsidRDefault="0003290B" w:rsidP="00084263">
      <w:pPr>
        <w:pStyle w:val="ListParagraph"/>
        <w:numPr>
          <w:ilvl w:val="0"/>
          <w:numId w:val="50"/>
        </w:numPr>
        <w:jc w:val="both"/>
      </w:pPr>
      <w:r w:rsidRPr="445F0909">
        <w:t>a</w:t>
      </w:r>
      <w:r w:rsidR="00DF1C40" w:rsidRPr="445F0909">
        <w:t>rrangements for meeting other liabilities or the payment of other claims will be separately agreed with BEIS</w:t>
      </w:r>
    </w:p>
    <w:p w14:paraId="457F1B33" w14:textId="6EE89117" w:rsidR="00DB3CF5" w:rsidRPr="00DB3CF5" w:rsidRDefault="00DB3CF5" w:rsidP="003462F2">
      <w:pPr>
        <w:pStyle w:val="ListParagraph"/>
        <w:numPr>
          <w:ilvl w:val="0"/>
          <w:numId w:val="50"/>
        </w:numPr>
        <w:spacing w:after="0"/>
        <w:jc w:val="both"/>
      </w:pPr>
      <w:r>
        <w:t>r</w:t>
      </w:r>
      <w:r w:rsidRPr="00DB3CF5">
        <w:t xml:space="preserve">esponsibility for collecting payments from beyond BEIS, and pursuing bad debts, rests with Acas. Acas will consult </w:t>
      </w:r>
      <w:r w:rsidRPr="00513EAC">
        <w:t xml:space="preserve">BEIS and seek HM Treasury clearance on cases that could be deemed to be ‘novel, contentious or repercussive’  </w:t>
      </w:r>
    </w:p>
    <w:p w14:paraId="78C976B5" w14:textId="4937496B" w:rsidR="00EB2CBE" w:rsidRPr="00BD62E1" w:rsidRDefault="00C74EAE" w:rsidP="003462F2">
      <w:pPr>
        <w:pStyle w:val="Heading2"/>
      </w:pPr>
      <w:r>
        <w:t xml:space="preserve"> </w:t>
      </w:r>
      <w:bookmarkStart w:id="42" w:name="_Toc109789752"/>
      <w:r w:rsidR="00EB2CBE" w:rsidRPr="00BD62E1">
        <w:t>Banking and Managing Cash</w:t>
      </w:r>
      <w:bookmarkEnd w:id="42"/>
      <w:r w:rsidR="00EB2CBE" w:rsidRPr="00BD62E1">
        <w:t xml:space="preserve"> </w:t>
      </w:r>
    </w:p>
    <w:p w14:paraId="63DBF5B6" w14:textId="27A7075B" w:rsidR="00EB2CBE" w:rsidRPr="00832904" w:rsidRDefault="00913F75"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 xml:space="preserve">Acas </w:t>
      </w:r>
      <w:r w:rsidR="00EB2CBE" w:rsidRPr="00832904">
        <w:rPr>
          <w:rFonts w:eastAsia="Times New Roman" w:cstheme="minorHAnsi"/>
          <w:color w:val="000000"/>
          <w:lang w:eastAsia="en-GB"/>
        </w:rPr>
        <w:t>must maximise the use of publicly procured banking services (accounts with central government commercial banks managed centrally by Government Banking).</w:t>
      </w:r>
    </w:p>
    <w:p w14:paraId="086E3FFB" w14:textId="423C552B" w:rsidR="00EB2CBE" w:rsidRPr="00832904" w:rsidRDefault="001B2596"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Acas</w:t>
      </w:r>
      <w:r w:rsidR="00EB2CBE" w:rsidRPr="00832904">
        <w:rPr>
          <w:rFonts w:eastAsia="Times New Roman" w:cstheme="minorHAnsi"/>
          <w:color w:val="000000"/>
          <w:lang w:eastAsia="en-GB"/>
        </w:rPr>
        <w:t xml:space="preserve"> should only hold money outside Government Banking Service accounts where a good business case can made for doing so and HM Treasury consent is required for each account to be established. Only </w:t>
      </w:r>
      <w:r w:rsidR="00EB2CBE" w:rsidRPr="00832904">
        <w:rPr>
          <w:rFonts w:eastAsia="Times New Roman" w:cstheme="minorHAnsi"/>
          <w:color w:val="000000"/>
          <w:lang w:eastAsia="en-GB"/>
        </w:rPr>
        <w:lastRenderedPageBreak/>
        <w:t xml:space="preserve">commercial banks which are members of relevant UK clearing bodies may be considered for this purpose. </w:t>
      </w:r>
    </w:p>
    <w:p w14:paraId="08993323" w14:textId="0FC2229A" w:rsidR="00EB2CBE" w:rsidRPr="00832904"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 xml:space="preserve">Commercial Accounts where approved should be operated in line with the principles as set out in </w:t>
      </w:r>
      <w:r w:rsidR="009F67C0">
        <w:rPr>
          <w:rFonts w:eastAsia="Times New Roman" w:cstheme="minorHAnsi"/>
          <w:color w:val="000000"/>
          <w:lang w:eastAsia="en-GB"/>
        </w:rPr>
        <w:t>‘</w:t>
      </w:r>
      <w:r w:rsidRPr="00832904">
        <w:rPr>
          <w:rFonts w:eastAsia="Times New Roman" w:cstheme="minorHAnsi"/>
          <w:color w:val="000000"/>
          <w:lang w:eastAsia="en-GB"/>
        </w:rPr>
        <w:t>Managing Public Money</w:t>
      </w:r>
      <w:r w:rsidR="009F67C0">
        <w:rPr>
          <w:rFonts w:eastAsia="Times New Roman" w:cstheme="minorHAnsi"/>
          <w:color w:val="000000"/>
          <w:lang w:eastAsia="en-GB"/>
        </w:rPr>
        <w:t>’</w:t>
      </w:r>
      <w:r w:rsidRPr="00832904">
        <w:rPr>
          <w:rFonts w:eastAsia="Times New Roman" w:cstheme="minorHAnsi"/>
          <w:color w:val="000000"/>
          <w:lang w:eastAsia="en-GB"/>
        </w:rPr>
        <w:t xml:space="preserve">. </w:t>
      </w:r>
    </w:p>
    <w:p w14:paraId="4D88219A" w14:textId="487D28D3" w:rsidR="006D38CB" w:rsidRPr="007F1ADA" w:rsidRDefault="00EB2CBE" w:rsidP="00084263">
      <w:pPr>
        <w:pStyle w:val="ListParagraph"/>
        <w:numPr>
          <w:ilvl w:val="1"/>
          <w:numId w:val="27"/>
        </w:numPr>
        <w:spacing w:after="0" w:line="240" w:lineRule="auto"/>
        <w:jc w:val="both"/>
        <w:rPr>
          <w:rFonts w:cstheme="minorHAnsi"/>
          <w:color w:val="000000"/>
        </w:rPr>
      </w:pPr>
      <w:r w:rsidRPr="007F1ADA">
        <w:rPr>
          <w:rFonts w:eastAsia="Times New Roman" w:cstheme="minorHAnsi"/>
          <w:color w:val="000000"/>
          <w:lang w:eastAsia="en-GB"/>
        </w:rPr>
        <w:t>The Accounting Officer is responsible for ensuring A</w:t>
      </w:r>
      <w:r w:rsidR="001B2596" w:rsidRPr="007F1ADA">
        <w:rPr>
          <w:rFonts w:eastAsia="Times New Roman" w:cstheme="minorHAnsi"/>
          <w:color w:val="000000"/>
          <w:lang w:eastAsia="en-GB"/>
        </w:rPr>
        <w:t>cas</w:t>
      </w:r>
      <w:r w:rsidRPr="007F1ADA">
        <w:rPr>
          <w:rFonts w:eastAsia="Times New Roman" w:cstheme="minorHAnsi"/>
          <w:color w:val="000000"/>
          <w:lang w:eastAsia="en-GB"/>
        </w:rPr>
        <w:t xml:space="preserve"> has a </w:t>
      </w:r>
      <w:r w:rsidR="00EC46E8">
        <w:rPr>
          <w:rFonts w:eastAsia="Times New Roman" w:cstheme="minorHAnsi"/>
          <w:color w:val="000000"/>
          <w:lang w:eastAsia="en-GB"/>
        </w:rPr>
        <w:t>b</w:t>
      </w:r>
      <w:r w:rsidRPr="007F1ADA">
        <w:rPr>
          <w:rFonts w:eastAsia="Times New Roman" w:cstheme="minorHAnsi"/>
          <w:color w:val="000000"/>
          <w:lang w:eastAsia="en-GB"/>
        </w:rPr>
        <w:t xml:space="preserve">anking </w:t>
      </w:r>
      <w:r w:rsidR="00EC46E8">
        <w:rPr>
          <w:rFonts w:eastAsia="Times New Roman" w:cstheme="minorHAnsi"/>
          <w:color w:val="000000"/>
          <w:lang w:eastAsia="en-GB"/>
        </w:rPr>
        <w:t>p</w:t>
      </w:r>
      <w:r w:rsidRPr="007F1ADA">
        <w:rPr>
          <w:rFonts w:eastAsia="Times New Roman" w:cstheme="minorHAnsi"/>
          <w:color w:val="000000"/>
          <w:lang w:eastAsia="en-GB"/>
        </w:rPr>
        <w:t xml:space="preserve">olicy as set out in </w:t>
      </w:r>
      <w:r w:rsidR="00EC46E8">
        <w:rPr>
          <w:rFonts w:eastAsia="Times New Roman" w:cstheme="minorHAnsi"/>
          <w:color w:val="000000"/>
          <w:lang w:eastAsia="en-GB"/>
        </w:rPr>
        <w:t>‘</w:t>
      </w:r>
      <w:r w:rsidRPr="002413DF">
        <w:rPr>
          <w:rFonts w:eastAsia="Times New Roman" w:cstheme="minorHAnsi"/>
          <w:color w:val="000000"/>
          <w:lang w:eastAsia="en-GB"/>
        </w:rPr>
        <w:t>Managing Public Money</w:t>
      </w:r>
      <w:r w:rsidR="00EC46E8">
        <w:rPr>
          <w:rFonts w:eastAsia="Times New Roman" w:cstheme="minorHAnsi"/>
          <w:color w:val="000000"/>
          <w:lang w:eastAsia="en-GB"/>
        </w:rPr>
        <w:t>’</w:t>
      </w:r>
      <w:r w:rsidRPr="007F1ADA">
        <w:rPr>
          <w:rFonts w:eastAsia="Times New Roman" w:cstheme="minorHAnsi"/>
          <w:color w:val="000000"/>
          <w:lang w:eastAsia="en-GB"/>
        </w:rPr>
        <w:t xml:space="preserve"> and ensuring that policy is complied with.  </w:t>
      </w:r>
      <w:r w:rsidRPr="007F1ADA">
        <w:rPr>
          <w:rFonts w:cstheme="minorHAnsi"/>
          <w:color w:val="000000"/>
        </w:rPr>
        <w:t xml:space="preserve">  </w:t>
      </w:r>
    </w:p>
    <w:p w14:paraId="4F07C6F8" w14:textId="1B05FAB6" w:rsidR="00473E07" w:rsidRPr="00832904" w:rsidRDefault="00C74EAE" w:rsidP="00EE5136">
      <w:pPr>
        <w:pStyle w:val="Heading2"/>
      </w:pPr>
      <w:r>
        <w:t xml:space="preserve"> </w:t>
      </w:r>
      <w:bookmarkStart w:id="43" w:name="_Toc109789753"/>
      <w:r w:rsidR="00473E07" w:rsidRPr="00832904">
        <w:t>Procurement</w:t>
      </w:r>
      <w:bookmarkEnd w:id="43"/>
    </w:p>
    <w:p w14:paraId="3F15B0AC" w14:textId="07A74069" w:rsidR="00473E07" w:rsidRPr="00832904" w:rsidRDefault="00385C24"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Acas</w:t>
      </w:r>
      <w:r w:rsidR="00473E07" w:rsidRPr="00832904">
        <w:rPr>
          <w:rFonts w:eastAsia="Times New Roman" w:cstheme="minorHAnsi"/>
          <w:color w:val="000000"/>
          <w:lang w:eastAsia="en-GB"/>
        </w:rPr>
        <w:t xml:space="preserve"> shall ensure that its procurement policies are aligned with and comply with any relevant UK or other international procurement rules and in particular the Public Contracts Regulations 2015.</w:t>
      </w:r>
    </w:p>
    <w:p w14:paraId="3E279F89" w14:textId="734B646B" w:rsidR="00473E07" w:rsidRPr="00832904" w:rsidRDefault="00385C24"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Acas</w:t>
      </w:r>
      <w:r w:rsidR="00473E07" w:rsidRPr="00832904">
        <w:rPr>
          <w:rFonts w:eastAsia="Times New Roman" w:cstheme="minorHAnsi"/>
          <w:color w:val="000000"/>
          <w:lang w:eastAsia="en-GB"/>
        </w:rPr>
        <w:t xml:space="preserve"> shall establish its procurement policies and document these in a Procurement Policy and Procedures Manual.  </w:t>
      </w:r>
    </w:p>
    <w:p w14:paraId="11201793" w14:textId="0A9FBBAE" w:rsidR="00473E07" w:rsidRPr="00832904" w:rsidRDefault="00473E07"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 xml:space="preserve">In procurement cases where </w:t>
      </w:r>
      <w:r w:rsidR="00385C24" w:rsidRPr="00832904">
        <w:rPr>
          <w:rFonts w:eastAsia="Times New Roman" w:cstheme="minorHAnsi"/>
          <w:color w:val="000000"/>
          <w:lang w:eastAsia="en-GB"/>
        </w:rPr>
        <w:t>Acas</w:t>
      </w:r>
      <w:r w:rsidRPr="00832904">
        <w:rPr>
          <w:rFonts w:eastAsia="Times New Roman" w:cstheme="minorHAnsi"/>
          <w:color w:val="000000"/>
          <w:lang w:eastAsia="en-GB"/>
        </w:rPr>
        <w:t xml:space="preserve"> is likely to exceed its delegated authority limit, procurement strategy approval for the specific planned purchase must be sought from the Department’s sponsor team.</w:t>
      </w:r>
    </w:p>
    <w:p w14:paraId="17351CD9" w14:textId="32A8AE19" w:rsidR="00473E07" w:rsidRPr="00832904" w:rsidRDefault="00473E07"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 xml:space="preserve">Goods, services, and works should be acquired by competition. Proposals to let single-tender or restricted contracts shall be limited and exceptional, and a quarterly report explaining those exceptions should be sent to the Department. </w:t>
      </w:r>
    </w:p>
    <w:p w14:paraId="6BA07E61" w14:textId="22568DF6" w:rsidR="00473E07" w:rsidRPr="00832904" w:rsidRDefault="00473E07"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 xml:space="preserve">Procurement by </w:t>
      </w:r>
      <w:r w:rsidR="005F64F3" w:rsidRPr="00832904">
        <w:rPr>
          <w:rFonts w:eastAsia="Times New Roman" w:cstheme="minorHAnsi"/>
          <w:color w:val="000000"/>
          <w:lang w:eastAsia="en-GB"/>
        </w:rPr>
        <w:t>Acas</w:t>
      </w:r>
      <w:r w:rsidRPr="00832904">
        <w:rPr>
          <w:rFonts w:eastAsia="Times New Roman" w:cstheme="minorHAnsi"/>
          <w:color w:val="000000"/>
          <w:lang w:eastAsia="en-GB"/>
        </w:rPr>
        <w:t xml:space="preserve"> of works, equipment, goods, and services shall be based on, a full option appraisal and value for money (VfM)</w:t>
      </w:r>
      <w:r w:rsidR="00572CF5">
        <w:rPr>
          <w:rFonts w:eastAsia="Times New Roman" w:cstheme="minorHAnsi"/>
          <w:color w:val="000000"/>
          <w:lang w:eastAsia="en-GB"/>
        </w:rPr>
        <w:t>. This means</w:t>
      </w:r>
      <w:r w:rsidRPr="00572CF5">
        <w:rPr>
          <w:rFonts w:eastAsia="Times New Roman" w:cstheme="minorHAnsi"/>
          <w:color w:val="000000"/>
          <w:lang w:eastAsia="en-GB"/>
        </w:rPr>
        <w:t xml:space="preserve"> the optimum combination and whole life costs and quality (fitness for purpose).</w:t>
      </w:r>
      <w:r w:rsidRPr="00832904">
        <w:rPr>
          <w:rFonts w:eastAsia="Times New Roman" w:cstheme="minorHAnsi"/>
          <w:color w:val="000000"/>
          <w:lang w:eastAsia="en-GB"/>
        </w:rPr>
        <w:t xml:space="preserve">  </w:t>
      </w:r>
    </w:p>
    <w:p w14:paraId="071D4F5F" w14:textId="22DF5913" w:rsidR="00473E07" w:rsidRPr="00832904" w:rsidRDefault="005F64F3" w:rsidP="00084263">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Acas</w:t>
      </w:r>
      <w:r w:rsidR="00473E07" w:rsidRPr="00832904">
        <w:rPr>
          <w:rFonts w:eastAsia="Times New Roman" w:cstheme="minorHAnsi"/>
          <w:color w:val="000000"/>
          <w:lang w:eastAsia="en-GB"/>
        </w:rPr>
        <w:t xml:space="preserve"> shall a) engage fully with Department and Government wide procurement initiatives that seek to achieve VfM from collaborative projects, b) comply with all relevant Procurement Policy Notes issued by Cabinet Office and c) co-operate fully with initiatives to improve the availability of procurement data to facilitate the achievement of VfM</w:t>
      </w:r>
      <w:r w:rsidR="003F21CB" w:rsidRPr="00832904">
        <w:rPr>
          <w:rFonts w:eastAsia="Times New Roman" w:cstheme="minorHAnsi"/>
          <w:color w:val="000000"/>
          <w:lang w:eastAsia="en-GB"/>
        </w:rPr>
        <w:t>.</w:t>
      </w:r>
      <w:r w:rsidR="00473E07" w:rsidRPr="00832904">
        <w:rPr>
          <w:rFonts w:eastAsia="Times New Roman" w:cstheme="minorHAnsi"/>
          <w:color w:val="000000"/>
          <w:lang w:eastAsia="en-GB"/>
        </w:rPr>
        <w:t xml:space="preserve"> </w:t>
      </w:r>
    </w:p>
    <w:p w14:paraId="17C3AEBC" w14:textId="77777777" w:rsidR="00035772" w:rsidRPr="00832904" w:rsidRDefault="00035772" w:rsidP="00035772">
      <w:pPr>
        <w:pStyle w:val="ListParagraph"/>
        <w:numPr>
          <w:ilvl w:val="1"/>
          <w:numId w:val="27"/>
        </w:numPr>
        <w:spacing w:after="0" w:line="240" w:lineRule="auto"/>
        <w:jc w:val="both"/>
        <w:rPr>
          <w:rFonts w:eastAsia="Times New Roman" w:cstheme="minorHAnsi"/>
          <w:color w:val="000000"/>
          <w:lang w:eastAsia="en-GB"/>
        </w:rPr>
      </w:pPr>
      <w:r w:rsidRPr="00832904">
        <w:rPr>
          <w:rFonts w:eastAsia="Times New Roman" w:cstheme="minorHAnsi"/>
          <w:color w:val="000000"/>
          <w:lang w:eastAsia="en-GB"/>
        </w:rPr>
        <w:t>Acas shall comply with the Commercial</w:t>
      </w:r>
      <w:r w:rsidRPr="00832904">
        <w:rPr>
          <w:rFonts w:eastAsia="Times New Roman" w:cstheme="minorHAnsi"/>
          <w:color w:val="000000"/>
          <w:vertAlign w:val="superscript"/>
          <w:lang w:eastAsia="en-GB"/>
        </w:rPr>
        <w:footnoteReference w:id="16"/>
      </w:r>
      <w:r w:rsidRPr="00832904">
        <w:rPr>
          <w:rFonts w:eastAsia="Times New Roman" w:cstheme="minorHAnsi"/>
          <w:color w:val="000000"/>
          <w:lang w:eastAsia="en-GB"/>
        </w:rPr>
        <w:t xml:space="preserve"> and Grants Standards </w:t>
      </w:r>
      <w:r w:rsidRPr="00DC6FEF">
        <w:rPr>
          <w:rFonts w:eastAsia="Times New Roman" w:cstheme="minorHAnsi"/>
          <w:color w:val="000000"/>
          <w:vertAlign w:val="superscript"/>
          <w:lang w:eastAsia="en-GB"/>
        </w:rPr>
        <w:footnoteReference w:id="17"/>
      </w:r>
      <w:r w:rsidRPr="00832904">
        <w:rPr>
          <w:rFonts w:eastAsia="Times New Roman" w:cstheme="minorHAnsi"/>
          <w:color w:val="000000"/>
          <w:lang w:eastAsia="en-GB"/>
        </w:rPr>
        <w:t>. These standards apply to the planning, delivery, and management of government commercial activity, including management of grants in all departments and arm’s length bodies, regardless of commercial approach used and form part of a suite of functional standards that set expectations for management within government.</w:t>
      </w:r>
    </w:p>
    <w:p w14:paraId="1ABC14A2" w14:textId="4F6FCD17" w:rsidR="00EB2CBE" w:rsidRPr="00BD62E1" w:rsidRDefault="00C74EAE" w:rsidP="00EE5136">
      <w:pPr>
        <w:pStyle w:val="Heading2"/>
      </w:pPr>
      <w:r>
        <w:t xml:space="preserve"> </w:t>
      </w:r>
      <w:bookmarkStart w:id="44" w:name="_Toc109789754"/>
      <w:r w:rsidR="00EB2CBE" w:rsidRPr="00BD62E1">
        <w:t>Risk management</w:t>
      </w:r>
      <w:bookmarkEnd w:id="44"/>
      <w:r w:rsidR="00EB2CBE" w:rsidRPr="00BD62E1">
        <w:t xml:space="preserve"> </w:t>
      </w:r>
    </w:p>
    <w:p w14:paraId="3C7056D4" w14:textId="5D9CE8E1"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 </w:t>
      </w:r>
      <w:r w:rsidR="00F750BC" w:rsidRPr="00BD62E1">
        <w:rPr>
          <w:rFonts w:eastAsia="Times New Roman" w:cstheme="minorHAnsi"/>
          <w:color w:val="000000"/>
          <w:lang w:eastAsia="en-GB"/>
        </w:rPr>
        <w:t>Acas shall ensure that the risks that it faces are dealt with in an appropriate manner, in accordance with relevant aspects of best practice in corporate governance, and develop a risk management strategy, in accordance with the Treasury guidance Management of Risk: Principles and Concepts</w:t>
      </w:r>
      <w:r w:rsidR="00F750BC" w:rsidRPr="00BD62E1">
        <w:rPr>
          <w:rStyle w:val="FootnoteReference"/>
          <w:rFonts w:eastAsia="Times New Roman" w:cstheme="minorHAnsi"/>
          <w:color w:val="000000"/>
          <w:lang w:eastAsia="en-GB"/>
        </w:rPr>
        <w:footnoteReference w:id="18"/>
      </w:r>
      <w:r w:rsidR="00F750BC" w:rsidRPr="00BD62E1">
        <w:rPr>
          <w:rFonts w:eastAsia="Times New Roman" w:cstheme="minorHAnsi"/>
          <w:color w:val="000000"/>
          <w:lang w:eastAsia="en-GB"/>
        </w:rPr>
        <w:t> .</w:t>
      </w:r>
    </w:p>
    <w:p w14:paraId="61625A28" w14:textId="7CBAE572" w:rsidR="00975469" w:rsidRPr="00CE14AB" w:rsidRDefault="00975469" w:rsidP="00084263">
      <w:pPr>
        <w:pStyle w:val="FWKBodyText"/>
        <w:numPr>
          <w:ilvl w:val="1"/>
          <w:numId w:val="27"/>
        </w:numPr>
        <w:jc w:val="both"/>
        <w:rPr>
          <w:rFonts w:asciiTheme="minorHAnsi" w:hAnsiTheme="minorHAnsi" w:cstheme="minorHAnsi"/>
        </w:rPr>
      </w:pPr>
      <w:r w:rsidRPr="00CE14AB">
        <w:rPr>
          <w:rFonts w:asciiTheme="minorHAnsi" w:hAnsiTheme="minorHAnsi" w:cstheme="minorHAnsi"/>
        </w:rPr>
        <w:t xml:space="preserve">The Chief Executive has a responsibility to develop and implement effective risk management for Acas. </w:t>
      </w:r>
    </w:p>
    <w:p w14:paraId="152998AF" w14:textId="5E4A6317" w:rsidR="00975469" w:rsidRDefault="00667B91" w:rsidP="00084263">
      <w:pPr>
        <w:pStyle w:val="FWKBodyText"/>
        <w:numPr>
          <w:ilvl w:val="1"/>
          <w:numId w:val="27"/>
        </w:numPr>
        <w:jc w:val="both"/>
        <w:rPr>
          <w:rFonts w:asciiTheme="minorHAnsi" w:hAnsiTheme="minorHAnsi" w:cstheme="minorBidi"/>
        </w:rPr>
      </w:pPr>
      <w:r w:rsidRPr="74E0B5DA">
        <w:rPr>
          <w:rFonts w:asciiTheme="minorHAnsi" w:hAnsiTheme="minorHAnsi" w:cstheme="minorBidi"/>
        </w:rPr>
        <w:t>Acas’</w:t>
      </w:r>
      <w:r w:rsidR="00975469" w:rsidRPr="74E0B5DA">
        <w:rPr>
          <w:rFonts w:asciiTheme="minorHAnsi" w:hAnsiTheme="minorHAnsi" w:cstheme="minorBidi"/>
        </w:rPr>
        <w:t xml:space="preserve"> system of internal control is designed to manage risk to a reasonable level rather than to eliminate all risk of failure to achieve policies, aims and objectives. </w:t>
      </w:r>
      <w:r w:rsidR="00525C8B" w:rsidRPr="74E0B5DA">
        <w:rPr>
          <w:rFonts w:asciiTheme="minorHAnsi" w:hAnsiTheme="minorHAnsi" w:cstheme="minorBidi"/>
        </w:rPr>
        <w:t>This system</w:t>
      </w:r>
      <w:r w:rsidR="00975469" w:rsidRPr="74E0B5DA">
        <w:rPr>
          <w:rFonts w:asciiTheme="minorHAnsi" w:hAnsiTheme="minorHAnsi" w:cstheme="minorBidi"/>
        </w:rPr>
        <w:t xml:space="preserve"> is based on an on-going process designed to identify and prioritise the risks to the achievement of </w:t>
      </w:r>
      <w:r w:rsidRPr="74E0B5DA">
        <w:rPr>
          <w:rFonts w:asciiTheme="minorHAnsi" w:hAnsiTheme="minorHAnsi" w:cstheme="minorBidi"/>
        </w:rPr>
        <w:t>Acas’</w:t>
      </w:r>
      <w:r w:rsidR="00975469" w:rsidRPr="74E0B5DA">
        <w:rPr>
          <w:rFonts w:asciiTheme="minorHAnsi" w:hAnsiTheme="minorHAnsi" w:cstheme="minorBidi"/>
        </w:rPr>
        <w:t xml:space="preserve"> policies, aims and objectives; to evaluate the likelihood of those risks being realised and the impact should they be realised; and to manage them efficiently, effectively</w:t>
      </w:r>
      <w:r w:rsidR="000A74C6" w:rsidRPr="74E0B5DA">
        <w:rPr>
          <w:rFonts w:asciiTheme="minorHAnsi" w:hAnsiTheme="minorHAnsi" w:cstheme="minorBidi"/>
        </w:rPr>
        <w:t>,</w:t>
      </w:r>
      <w:r w:rsidR="00975469" w:rsidRPr="74E0B5DA">
        <w:rPr>
          <w:rFonts w:asciiTheme="minorHAnsi" w:hAnsiTheme="minorHAnsi" w:cstheme="minorBidi"/>
        </w:rPr>
        <w:t xml:space="preserve"> and economically.</w:t>
      </w:r>
    </w:p>
    <w:p w14:paraId="66C85699" w14:textId="338C9310" w:rsidR="007F1ADA" w:rsidRPr="00CE14AB" w:rsidRDefault="007F1ADA" w:rsidP="00084263">
      <w:pPr>
        <w:pStyle w:val="FWKBodyText"/>
        <w:numPr>
          <w:ilvl w:val="1"/>
          <w:numId w:val="27"/>
        </w:numPr>
        <w:jc w:val="both"/>
        <w:rPr>
          <w:rFonts w:asciiTheme="minorHAnsi" w:hAnsiTheme="minorHAnsi" w:cstheme="minorBidi"/>
        </w:rPr>
      </w:pPr>
      <w:r w:rsidRPr="74E0B5DA">
        <w:rPr>
          <w:rFonts w:asciiTheme="minorHAnsi" w:hAnsiTheme="minorHAnsi" w:cstheme="minorBidi"/>
        </w:rPr>
        <w:lastRenderedPageBreak/>
        <w:t>The Acas Council should review risks and associated actions as part of monitoring performance. Risks are assessed against agreed criteria, with these criteria being set to take account of Acas’ risk appetite.</w:t>
      </w:r>
    </w:p>
    <w:p w14:paraId="3BC7CB65" w14:textId="23770ACF" w:rsidR="003D16E6" w:rsidRPr="00BD62E1" w:rsidRDefault="00C74EAE" w:rsidP="00EE5136">
      <w:pPr>
        <w:pStyle w:val="Heading2"/>
      </w:pPr>
      <w:r>
        <w:t xml:space="preserve"> </w:t>
      </w:r>
      <w:bookmarkStart w:id="45" w:name="_Toc109789755"/>
      <w:r w:rsidR="003D16E6" w:rsidRPr="00BD62E1">
        <w:t>Counter Fraud and Theft</w:t>
      </w:r>
      <w:bookmarkEnd w:id="45"/>
    </w:p>
    <w:p w14:paraId="7AD2A832" w14:textId="32FBE1A4" w:rsidR="003D16E6" w:rsidRPr="00BD62E1" w:rsidRDefault="005E3799" w:rsidP="00084263">
      <w:pPr>
        <w:pStyle w:val="ListParagraph"/>
        <w:numPr>
          <w:ilvl w:val="1"/>
          <w:numId w:val="27"/>
        </w:numPr>
        <w:spacing w:after="0" w:line="240" w:lineRule="auto"/>
        <w:ind w:left="709" w:hanging="650"/>
        <w:jc w:val="both"/>
        <w:rPr>
          <w:rFonts w:eastAsia="Times New Roman" w:cstheme="minorHAnsi"/>
          <w:color w:val="000000"/>
          <w:lang w:eastAsia="en-GB"/>
        </w:rPr>
      </w:pPr>
      <w:r w:rsidRPr="00BD62E1">
        <w:rPr>
          <w:rFonts w:eastAsia="Times New Roman" w:cstheme="minorHAnsi"/>
          <w:color w:val="000000"/>
          <w:lang w:eastAsia="en-GB"/>
        </w:rPr>
        <w:t>Acas</w:t>
      </w:r>
      <w:r w:rsidR="003D16E6" w:rsidRPr="00BD62E1">
        <w:rPr>
          <w:rFonts w:eastAsia="Times New Roman" w:cstheme="minorHAnsi"/>
          <w:color w:val="000000"/>
          <w:lang w:eastAsia="en-GB"/>
        </w:rPr>
        <w:t xml:space="preserve"> should adopt and implement policies and practices to safeguard itself against fraud and theft.</w:t>
      </w:r>
    </w:p>
    <w:p w14:paraId="7364C947" w14:textId="77777777" w:rsidR="006275FA" w:rsidRPr="00BD62E1" w:rsidRDefault="006275FA" w:rsidP="006275FA">
      <w:pPr>
        <w:pStyle w:val="ListParagraph"/>
        <w:numPr>
          <w:ilvl w:val="1"/>
          <w:numId w:val="27"/>
        </w:numPr>
        <w:spacing w:after="0" w:line="240" w:lineRule="auto"/>
        <w:ind w:left="709" w:hanging="650"/>
        <w:jc w:val="both"/>
        <w:rPr>
          <w:rFonts w:eastAsia="Times New Roman" w:cstheme="minorHAnsi"/>
          <w:color w:val="000000"/>
          <w:lang w:eastAsia="en-GB"/>
        </w:rPr>
      </w:pPr>
      <w:r w:rsidRPr="00BD62E1">
        <w:rPr>
          <w:rFonts w:eastAsia="Times New Roman" w:cstheme="minorHAnsi"/>
          <w:color w:val="000000"/>
          <w:lang w:eastAsia="en-GB"/>
        </w:rPr>
        <w:t>Acas should act in line with guidance as issued by the Counter Fraud Function and in compliance with the procedures and considerations as set in in Managing Public Money Annex 4.9 and the Counter Fraud Functional Standard</w:t>
      </w:r>
      <w:r w:rsidRPr="00BD62E1">
        <w:rPr>
          <w:rFonts w:cstheme="minorHAnsi"/>
        </w:rPr>
        <w:footnoteReference w:id="19"/>
      </w:r>
      <w:r w:rsidRPr="00BD62E1">
        <w:rPr>
          <w:rFonts w:eastAsia="Times New Roman" w:cstheme="minorHAnsi"/>
          <w:color w:val="000000"/>
          <w:lang w:eastAsia="en-GB"/>
        </w:rPr>
        <w:t>. It should also take all reasonable steps to appraise the financial standing of any firm or other body with which it intends to enter a contract or to provide grant or grant-in-aid.</w:t>
      </w:r>
    </w:p>
    <w:p w14:paraId="493E7ADD" w14:textId="530DF84B" w:rsidR="003D16E6" w:rsidRPr="008173DB" w:rsidRDefault="008B2787" w:rsidP="00084263">
      <w:pPr>
        <w:pStyle w:val="ListParagraph"/>
        <w:numPr>
          <w:ilvl w:val="1"/>
          <w:numId w:val="27"/>
        </w:numPr>
        <w:spacing w:after="0" w:line="240" w:lineRule="auto"/>
        <w:ind w:left="709" w:hanging="650"/>
        <w:jc w:val="both"/>
        <w:rPr>
          <w:rFonts w:eastAsia="Times New Roman"/>
          <w:color w:val="000000"/>
          <w:lang w:eastAsia="en-GB"/>
        </w:rPr>
      </w:pPr>
      <w:r w:rsidRPr="008173DB">
        <w:rPr>
          <w:rFonts w:eastAsia="Times New Roman"/>
          <w:color w:val="000000" w:themeColor="text1"/>
          <w:lang w:eastAsia="en-GB"/>
        </w:rPr>
        <w:t>Acas</w:t>
      </w:r>
      <w:r w:rsidR="003D16E6" w:rsidRPr="008173DB">
        <w:rPr>
          <w:rFonts w:eastAsia="Times New Roman"/>
          <w:color w:val="000000" w:themeColor="text1"/>
          <w:lang w:eastAsia="en-GB"/>
        </w:rPr>
        <w:t xml:space="preserve"> should keep records of and prepare and forward to the department an annual report on fraud and theft suffered by </w:t>
      </w:r>
      <w:r w:rsidRPr="008173DB">
        <w:rPr>
          <w:rFonts w:eastAsia="Times New Roman"/>
          <w:color w:val="000000" w:themeColor="text1"/>
          <w:lang w:eastAsia="en-GB"/>
        </w:rPr>
        <w:t>Acas</w:t>
      </w:r>
      <w:r w:rsidR="003D16E6" w:rsidRPr="008173DB">
        <w:rPr>
          <w:rFonts w:eastAsia="Times New Roman"/>
          <w:color w:val="000000" w:themeColor="text1"/>
          <w:lang w:eastAsia="en-GB"/>
        </w:rPr>
        <w:t xml:space="preserve"> and notify </w:t>
      </w:r>
      <w:r w:rsidRPr="008173DB">
        <w:rPr>
          <w:rFonts w:eastAsia="Times New Roman"/>
          <w:color w:val="000000" w:themeColor="text1"/>
          <w:lang w:eastAsia="en-GB"/>
        </w:rPr>
        <w:t xml:space="preserve">BEIS </w:t>
      </w:r>
      <w:r w:rsidR="003D16E6" w:rsidRPr="008173DB">
        <w:rPr>
          <w:rFonts w:eastAsia="Times New Roman"/>
          <w:color w:val="000000" w:themeColor="text1"/>
          <w:lang w:eastAsia="en-GB"/>
        </w:rPr>
        <w:t>of any unusual or major incidents as soon as possible.</w:t>
      </w:r>
      <w:r w:rsidRPr="008173DB">
        <w:rPr>
          <w:rFonts w:eastAsia="Times New Roman"/>
          <w:color w:val="000000" w:themeColor="text1"/>
          <w:lang w:eastAsia="en-GB"/>
        </w:rPr>
        <w:t xml:space="preserve"> Acas</w:t>
      </w:r>
      <w:r w:rsidR="003D16E6" w:rsidRPr="008173DB">
        <w:rPr>
          <w:rFonts w:eastAsia="Times New Roman"/>
          <w:color w:val="000000" w:themeColor="text1"/>
          <w:lang w:eastAsia="en-GB"/>
        </w:rPr>
        <w:t xml:space="preserve"> should also report detected loss from fraud, bribery, corruption and error, alongside associated recoveries and prevented losses, to the counter fraud centre of expertise in line with the agreed government definitions as set out in Counter Fraud Functional Standard</w:t>
      </w:r>
      <w:r w:rsidR="000711C1" w:rsidRPr="008173DB">
        <w:rPr>
          <w:rFonts w:eastAsia="Times New Roman"/>
          <w:color w:val="000000" w:themeColor="text1"/>
          <w:lang w:eastAsia="en-GB"/>
        </w:rPr>
        <w:t>.</w:t>
      </w:r>
    </w:p>
    <w:p w14:paraId="2A2DADE9" w14:textId="1F376C93" w:rsidR="008C7862" w:rsidRDefault="00C74EAE" w:rsidP="00EE5136">
      <w:pPr>
        <w:pStyle w:val="Heading2"/>
      </w:pPr>
      <w:r>
        <w:t xml:space="preserve"> </w:t>
      </w:r>
      <w:bookmarkStart w:id="46" w:name="_Toc109789756"/>
      <w:r w:rsidR="00EB2CBE" w:rsidRPr="00BD62E1">
        <w:t>Staff</w:t>
      </w:r>
      <w:bookmarkEnd w:id="46"/>
      <w:r w:rsidR="00EB2CBE" w:rsidRPr="00BD62E1">
        <w:t> </w:t>
      </w:r>
    </w:p>
    <w:p w14:paraId="6AE14851" w14:textId="2E7F3F90" w:rsidR="00627201" w:rsidRPr="00CD229F" w:rsidRDefault="00627201" w:rsidP="00084263">
      <w:pPr>
        <w:pStyle w:val="FWKBodyText"/>
        <w:numPr>
          <w:ilvl w:val="1"/>
          <w:numId w:val="27"/>
        </w:numPr>
        <w:jc w:val="both"/>
        <w:rPr>
          <w:rFonts w:asciiTheme="minorHAnsi" w:hAnsiTheme="minorHAnsi" w:cstheme="minorBidi"/>
          <w:color w:val="auto"/>
        </w:rPr>
      </w:pPr>
      <w:r w:rsidRPr="1E758019">
        <w:rPr>
          <w:rFonts w:asciiTheme="minorHAnsi" w:hAnsiTheme="minorHAnsi" w:cstheme="minorBidi"/>
          <w:color w:val="auto"/>
        </w:rPr>
        <w:t>Acas is an executive Non-Departmental Public Body which is sponsored by BEIS, and Acas' staff are employees of the Crown. They are employed subject to the Civil Service Management Code and are eligible to move between Acas and BEIS, or to other Government Departments</w:t>
      </w:r>
      <w:r w:rsidR="00182FD3">
        <w:rPr>
          <w:rFonts w:asciiTheme="minorHAnsi" w:hAnsiTheme="minorHAnsi" w:cstheme="minorBidi"/>
          <w:color w:val="auto"/>
        </w:rPr>
        <w:t xml:space="preserve"> and a</w:t>
      </w:r>
      <w:r w:rsidRPr="1E758019">
        <w:rPr>
          <w:rFonts w:asciiTheme="minorHAnsi" w:hAnsiTheme="minorHAnsi" w:cstheme="minorBidi"/>
          <w:color w:val="auto"/>
        </w:rPr>
        <w:t>gencies.</w:t>
      </w:r>
    </w:p>
    <w:p w14:paraId="7169F805" w14:textId="1C5C6265" w:rsidR="00EB2CBE" w:rsidRPr="00BD62E1" w:rsidRDefault="00C74EAE" w:rsidP="00EE5136">
      <w:pPr>
        <w:pStyle w:val="Heading2"/>
      </w:pPr>
      <w:r>
        <w:t xml:space="preserve"> </w:t>
      </w:r>
      <w:bookmarkStart w:id="47" w:name="_Toc109789757"/>
      <w:r w:rsidR="00EB2CBE" w:rsidRPr="00BD62E1">
        <w:t>Broad responsibilities for staff</w:t>
      </w:r>
      <w:bookmarkEnd w:id="47"/>
      <w:r w:rsidR="00EB2CBE" w:rsidRPr="00BD62E1">
        <w:t> </w:t>
      </w:r>
    </w:p>
    <w:p w14:paraId="095CC909" w14:textId="489EDE19"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 xml:space="preserve">Within the arrangements approved by the </w:t>
      </w:r>
      <w:r w:rsidR="00BE017A" w:rsidRPr="00BD62E1">
        <w:rPr>
          <w:rFonts w:eastAsia="Times New Roman" w:cstheme="minorHAnsi"/>
          <w:lang w:eastAsia="en-GB"/>
        </w:rPr>
        <w:t>Responsible Minister</w:t>
      </w:r>
      <w:r w:rsidR="00EF45A1" w:rsidRPr="00BD62E1">
        <w:rPr>
          <w:rFonts w:eastAsia="Times New Roman" w:cstheme="minorHAnsi"/>
          <w:lang w:eastAsia="en-GB"/>
        </w:rPr>
        <w:t xml:space="preserve"> Acas </w:t>
      </w:r>
      <w:r w:rsidRPr="00BD62E1">
        <w:rPr>
          <w:rFonts w:eastAsia="Times New Roman" w:cstheme="minorHAnsi"/>
          <w:lang w:eastAsia="en-GB"/>
        </w:rPr>
        <w:t>will have responsibility for the recruitment, retention</w:t>
      </w:r>
      <w:r w:rsidR="00B26FAB">
        <w:rPr>
          <w:rFonts w:eastAsia="Times New Roman" w:cstheme="minorHAnsi"/>
          <w:lang w:eastAsia="en-GB"/>
        </w:rPr>
        <w:t>,</w:t>
      </w:r>
      <w:r w:rsidRPr="00BD62E1">
        <w:rPr>
          <w:rFonts w:eastAsia="Times New Roman" w:cstheme="minorHAnsi"/>
          <w:lang w:eastAsia="en-GB"/>
        </w:rPr>
        <w:t xml:space="preserve"> and motivation of its staff. The broad responsibilities toward its staff are to ensure that: </w:t>
      </w:r>
    </w:p>
    <w:p w14:paraId="4799236E" w14:textId="00DC5892" w:rsidR="00EB2CBE" w:rsidRPr="00B66F03" w:rsidRDefault="00EB2CBE" w:rsidP="00084263">
      <w:pPr>
        <w:pStyle w:val="ListParagraph"/>
        <w:numPr>
          <w:ilvl w:val="0"/>
          <w:numId w:val="51"/>
        </w:numPr>
        <w:jc w:val="both"/>
        <w:rPr>
          <w:rFonts w:cstheme="minorHAnsi"/>
        </w:rPr>
      </w:pPr>
      <w:r w:rsidRPr="00B66F03">
        <w:rPr>
          <w:rFonts w:cstheme="minorHAnsi"/>
        </w:rPr>
        <w:t xml:space="preserve">the rules for recruitment and management of staff create an inclusive culture in which diversity is fully valued; appointment and advancement </w:t>
      </w:r>
      <w:r w:rsidR="00B26FAB" w:rsidRPr="00B66F03">
        <w:rPr>
          <w:rFonts w:cstheme="minorHAnsi"/>
        </w:rPr>
        <w:t>are</w:t>
      </w:r>
      <w:r w:rsidRPr="00B66F03">
        <w:rPr>
          <w:rFonts w:cstheme="minorHAnsi"/>
        </w:rPr>
        <w:t xml:space="preserve"> based on merit: there is no discrimination on grounds of </w:t>
      </w:r>
      <w:r w:rsidR="00962EBC" w:rsidRPr="00B66F03">
        <w:rPr>
          <w:rFonts w:cstheme="minorHAnsi"/>
          <w:color w:val="202124"/>
          <w:shd w:val="clear" w:color="auto" w:fill="FFFFFF"/>
        </w:rPr>
        <w:t>age, disability, gender reassignment, marriage and civil partnership, pregnancy and maternity, race, religion or belief, sex, and sexual orientation</w:t>
      </w:r>
    </w:p>
    <w:p w14:paraId="58F0FF89" w14:textId="698B33BA" w:rsidR="00EB2CBE" w:rsidRPr="00B66F03" w:rsidRDefault="00EB2CBE" w:rsidP="00084263">
      <w:pPr>
        <w:pStyle w:val="ListParagraph"/>
        <w:numPr>
          <w:ilvl w:val="0"/>
          <w:numId w:val="51"/>
        </w:numPr>
        <w:jc w:val="both"/>
        <w:rPr>
          <w:rFonts w:cstheme="minorHAnsi"/>
        </w:rPr>
      </w:pPr>
      <w:r w:rsidRPr="00B66F03">
        <w:rPr>
          <w:rFonts w:cstheme="minorHAnsi"/>
        </w:rPr>
        <w:t>the level and structure of its staffing, including grading and staff numbers, are appropriate to its functions and the requirements of economy, efficiency</w:t>
      </w:r>
      <w:r w:rsidR="00661DE2" w:rsidRPr="00B66F03">
        <w:rPr>
          <w:rFonts w:cstheme="minorHAnsi"/>
        </w:rPr>
        <w:t>,</w:t>
      </w:r>
      <w:r w:rsidRPr="00B66F03">
        <w:rPr>
          <w:rFonts w:cstheme="minorHAnsi"/>
        </w:rPr>
        <w:t xml:space="preserve"> and effectiveness </w:t>
      </w:r>
    </w:p>
    <w:p w14:paraId="30881D09" w14:textId="1C4C582A" w:rsidR="00EB2CBE" w:rsidRPr="00B66F03" w:rsidRDefault="00EB2CBE" w:rsidP="00084263">
      <w:pPr>
        <w:pStyle w:val="ListParagraph"/>
        <w:numPr>
          <w:ilvl w:val="0"/>
          <w:numId w:val="51"/>
        </w:numPr>
        <w:jc w:val="both"/>
        <w:rPr>
          <w:rFonts w:cstheme="minorHAnsi"/>
        </w:rPr>
      </w:pPr>
      <w:r w:rsidRPr="00B66F03">
        <w:rPr>
          <w:rFonts w:cstheme="minorHAnsi"/>
        </w:rPr>
        <w:t>the performance of its staff at all levels is satisfactorily appraised and the A</w:t>
      </w:r>
      <w:r w:rsidR="00582D0B" w:rsidRPr="00B66F03">
        <w:rPr>
          <w:rFonts w:cstheme="minorHAnsi"/>
        </w:rPr>
        <w:t>cas</w:t>
      </w:r>
      <w:r w:rsidRPr="00B66F03">
        <w:rPr>
          <w:rFonts w:cstheme="minorHAnsi"/>
        </w:rPr>
        <w:t xml:space="preserve"> performance measurement systems are reviewed from time to time </w:t>
      </w:r>
    </w:p>
    <w:p w14:paraId="70CEBC2E" w14:textId="5BEAA8E1" w:rsidR="00EB2CBE" w:rsidRPr="00B66F03" w:rsidRDefault="00EB2CBE" w:rsidP="00084263">
      <w:pPr>
        <w:pStyle w:val="ListParagraph"/>
        <w:numPr>
          <w:ilvl w:val="0"/>
          <w:numId w:val="51"/>
        </w:numPr>
        <w:jc w:val="both"/>
      </w:pPr>
      <w:r w:rsidRPr="00B66F03">
        <w:t>its staff are encouraged to acquire the appropriate professional, management</w:t>
      </w:r>
      <w:r w:rsidR="005F0C74" w:rsidRPr="00B66F03">
        <w:t>,</w:t>
      </w:r>
      <w:r w:rsidRPr="00B66F03">
        <w:t xml:space="preserve"> and other expertise necessary to achieve </w:t>
      </w:r>
      <w:r w:rsidR="00667B91" w:rsidRPr="00B66F03">
        <w:t>Acas’</w:t>
      </w:r>
      <w:r w:rsidRPr="00B66F03">
        <w:t xml:space="preserve"> objectives </w:t>
      </w:r>
    </w:p>
    <w:p w14:paraId="46162FB7" w14:textId="55460B64" w:rsidR="00EB2CBE" w:rsidRPr="00B66F03" w:rsidRDefault="00EB2CBE" w:rsidP="00084263">
      <w:pPr>
        <w:pStyle w:val="ListParagraph"/>
        <w:numPr>
          <w:ilvl w:val="0"/>
          <w:numId w:val="51"/>
        </w:numPr>
        <w:jc w:val="both"/>
        <w:rPr>
          <w:rFonts w:cstheme="minorHAnsi"/>
        </w:rPr>
      </w:pPr>
      <w:r w:rsidRPr="00B66F03">
        <w:rPr>
          <w:rFonts w:cstheme="minorHAnsi"/>
        </w:rPr>
        <w:t xml:space="preserve">proper </w:t>
      </w:r>
      <w:r w:rsidR="003670AD" w:rsidRPr="00B66F03">
        <w:rPr>
          <w:rFonts w:cstheme="minorHAnsi"/>
        </w:rPr>
        <w:t>consultation with staff takes place on key issues affecting them with due regard for the duty of care which Acas has for its staff and with consideration for staff wellbeing</w:t>
      </w:r>
      <w:r w:rsidRPr="00B66F03">
        <w:rPr>
          <w:rFonts w:cstheme="minorHAnsi"/>
        </w:rPr>
        <w:t> </w:t>
      </w:r>
    </w:p>
    <w:p w14:paraId="5C3154D3" w14:textId="75C8F2A3" w:rsidR="00EB2CBE" w:rsidRPr="00B66F03" w:rsidRDefault="00EB2CBE" w:rsidP="00084263">
      <w:pPr>
        <w:pStyle w:val="ListParagraph"/>
        <w:numPr>
          <w:ilvl w:val="0"/>
          <w:numId w:val="51"/>
        </w:numPr>
        <w:jc w:val="both"/>
        <w:rPr>
          <w:rFonts w:cstheme="minorHAnsi"/>
        </w:rPr>
      </w:pPr>
      <w:r w:rsidRPr="00B66F03">
        <w:rPr>
          <w:rFonts w:cstheme="minorHAnsi"/>
        </w:rPr>
        <w:t>adequate grievance and disciplinary procedures are in place</w:t>
      </w:r>
    </w:p>
    <w:p w14:paraId="6B8FF838" w14:textId="11CD8730" w:rsidR="00EB2CBE" w:rsidRPr="00B66F03" w:rsidRDefault="00EB2CBE" w:rsidP="00084263">
      <w:pPr>
        <w:pStyle w:val="ListParagraph"/>
        <w:numPr>
          <w:ilvl w:val="0"/>
          <w:numId w:val="51"/>
        </w:numPr>
        <w:jc w:val="both"/>
        <w:rPr>
          <w:rFonts w:cstheme="minorHAnsi"/>
        </w:rPr>
      </w:pPr>
      <w:r w:rsidRPr="00B66F03">
        <w:rPr>
          <w:rFonts w:cstheme="minorHAnsi"/>
        </w:rPr>
        <w:t>whistle-blowing procedures consistent with the Public Interest Disclosure Act are in place</w:t>
      </w:r>
    </w:p>
    <w:p w14:paraId="6812B6BE" w14:textId="475D3C6C" w:rsidR="001E3FCC" w:rsidRPr="001E3FCC" w:rsidRDefault="001E3FCC" w:rsidP="001E3FCC">
      <w:pPr>
        <w:pStyle w:val="ListParagraph"/>
        <w:numPr>
          <w:ilvl w:val="0"/>
          <w:numId w:val="51"/>
        </w:numPr>
        <w:jc w:val="both"/>
        <w:rPr>
          <w:rFonts w:cstheme="minorHAnsi"/>
        </w:rPr>
      </w:pPr>
      <w:r w:rsidRPr="001E3FCC">
        <w:rPr>
          <w:rFonts w:cstheme="minorHAnsi"/>
        </w:rPr>
        <w:lastRenderedPageBreak/>
        <w:t>a code of conduct for staff is in place based on the Cabinet Office’s Model Code for Staff of Executive Non-departmental Public Bodies</w:t>
      </w:r>
      <w:r w:rsidRPr="001E3FCC">
        <w:rPr>
          <w:sz w:val="14"/>
          <w:szCs w:val="14"/>
        </w:rPr>
        <w:footnoteReference w:id="20"/>
      </w:r>
      <w:r w:rsidRPr="001E3FCC">
        <w:rPr>
          <w:rFonts w:cstheme="minorHAnsi"/>
          <w:sz w:val="14"/>
          <w:szCs w:val="14"/>
        </w:rPr>
        <w:t> </w:t>
      </w:r>
    </w:p>
    <w:p w14:paraId="73F85076" w14:textId="2F5827B4" w:rsidR="00B6224C" w:rsidRPr="00B66F03" w:rsidRDefault="007720F4" w:rsidP="003462F2">
      <w:pPr>
        <w:pStyle w:val="ListParagraph"/>
        <w:numPr>
          <w:ilvl w:val="0"/>
          <w:numId w:val="51"/>
        </w:numPr>
        <w:spacing w:after="0"/>
        <w:jc w:val="both"/>
      </w:pPr>
      <w:r>
        <w:t>a</w:t>
      </w:r>
      <w:r w:rsidRPr="00B66F03">
        <w:t xml:space="preserve"> </w:t>
      </w:r>
      <w:r w:rsidR="001C317E" w:rsidRPr="00B66F03">
        <w:t xml:space="preserve">conflict-of-interest </w:t>
      </w:r>
      <w:r w:rsidR="00E414A3" w:rsidRPr="00B66F03">
        <w:t xml:space="preserve">policy is </w:t>
      </w:r>
      <w:r w:rsidR="00C530F5" w:rsidRPr="00B66F03">
        <w:t xml:space="preserve">in place for </w:t>
      </w:r>
      <w:r w:rsidR="00667B91" w:rsidRPr="00B66F03">
        <w:t>Acas’</w:t>
      </w:r>
      <w:r w:rsidR="00C530F5" w:rsidRPr="00B66F03">
        <w:t xml:space="preserve"> civil servants</w:t>
      </w:r>
      <w:r w:rsidR="00EB2CBE" w:rsidRPr="00B66F03">
        <w:t> </w:t>
      </w:r>
    </w:p>
    <w:p w14:paraId="29D415EB" w14:textId="3614AED1" w:rsidR="003A6CB9" w:rsidRPr="004E208D" w:rsidRDefault="003A6CB9" w:rsidP="003462F2">
      <w:pPr>
        <w:pStyle w:val="FWKBodyText"/>
        <w:numPr>
          <w:ilvl w:val="1"/>
          <w:numId w:val="27"/>
        </w:numPr>
        <w:jc w:val="both"/>
        <w:rPr>
          <w:rFonts w:asciiTheme="minorHAnsi" w:hAnsiTheme="minorHAnsi" w:cstheme="minorHAnsi"/>
        </w:rPr>
      </w:pPr>
      <w:r w:rsidRPr="004E208D">
        <w:rPr>
          <w:rFonts w:asciiTheme="minorHAnsi" w:hAnsiTheme="minorHAnsi" w:cstheme="minorHAnsi"/>
        </w:rPr>
        <w:t xml:space="preserve">The Chief Executive has responsibility for human resource issues in Acas. The Chief Executive will act in accordance with any limitations set out in this framework document, including such guidance and regulations as may be issued from time to time by the </w:t>
      </w:r>
      <w:r w:rsidR="00781A92">
        <w:rPr>
          <w:rFonts w:asciiTheme="minorHAnsi" w:hAnsiTheme="minorHAnsi" w:cstheme="minorHAnsi"/>
        </w:rPr>
        <w:t>c</w:t>
      </w:r>
      <w:r w:rsidRPr="004E208D">
        <w:rPr>
          <w:rFonts w:asciiTheme="minorHAnsi" w:hAnsiTheme="minorHAnsi" w:cstheme="minorHAnsi"/>
        </w:rPr>
        <w:t xml:space="preserve">entral </w:t>
      </w:r>
      <w:r w:rsidR="00781A92">
        <w:rPr>
          <w:rFonts w:asciiTheme="minorHAnsi" w:hAnsiTheme="minorHAnsi" w:cstheme="minorHAnsi"/>
        </w:rPr>
        <w:t>d</w:t>
      </w:r>
      <w:r w:rsidRPr="004E208D">
        <w:rPr>
          <w:rFonts w:asciiTheme="minorHAnsi" w:hAnsiTheme="minorHAnsi" w:cstheme="minorHAnsi"/>
        </w:rPr>
        <w:t>epartments (including HM Treasury, Cabinet Office</w:t>
      </w:r>
      <w:r w:rsidR="00F768F3">
        <w:rPr>
          <w:rFonts w:asciiTheme="minorHAnsi" w:hAnsiTheme="minorHAnsi" w:cstheme="minorHAnsi"/>
        </w:rPr>
        <w:t>,</w:t>
      </w:r>
      <w:r w:rsidRPr="004E208D">
        <w:rPr>
          <w:rFonts w:asciiTheme="minorHAnsi" w:hAnsiTheme="minorHAnsi" w:cstheme="minorHAnsi"/>
        </w:rPr>
        <w:t xml:space="preserve"> and the Civil Service Commissioners) and the terms of any departmental agreements. Subject to these limitations, the Chief Executive</w:t>
      </w:r>
      <w:r w:rsidR="00FD5DC3">
        <w:rPr>
          <w:rFonts w:asciiTheme="minorHAnsi" w:hAnsiTheme="minorHAnsi" w:cstheme="minorHAnsi"/>
        </w:rPr>
        <w:t xml:space="preserve"> is responsible and</w:t>
      </w:r>
      <w:r w:rsidRPr="004E208D">
        <w:rPr>
          <w:rFonts w:asciiTheme="minorHAnsi" w:hAnsiTheme="minorHAnsi" w:cstheme="minorHAnsi"/>
        </w:rPr>
        <w:t xml:space="preserve"> has the authority to </w:t>
      </w:r>
      <w:r w:rsidRPr="00E2024C">
        <w:rPr>
          <w:rFonts w:asciiTheme="minorHAnsi" w:hAnsiTheme="minorHAnsi" w:cstheme="minorHAnsi"/>
        </w:rPr>
        <w:t>shape HR strategies in Acas</w:t>
      </w:r>
      <w:r w:rsidRPr="004E208D">
        <w:rPr>
          <w:rFonts w:asciiTheme="minorHAnsi" w:hAnsiTheme="minorHAnsi" w:cstheme="minorHAnsi"/>
        </w:rPr>
        <w:t>, determine associated spend and manage its resources flexibly to enable cost effective delivery of services.</w:t>
      </w:r>
    </w:p>
    <w:p w14:paraId="4859ACD1" w14:textId="42351ADA" w:rsidR="003A6CB9" w:rsidRPr="004E208D" w:rsidRDefault="003A6CB9" w:rsidP="00084263">
      <w:pPr>
        <w:pStyle w:val="FWKBodyText"/>
        <w:numPr>
          <w:ilvl w:val="1"/>
          <w:numId w:val="27"/>
        </w:numPr>
        <w:jc w:val="both"/>
        <w:rPr>
          <w:rFonts w:asciiTheme="minorHAnsi" w:hAnsiTheme="minorHAnsi" w:cstheme="minorHAnsi"/>
        </w:rPr>
      </w:pPr>
      <w:r w:rsidRPr="004E208D">
        <w:rPr>
          <w:rFonts w:asciiTheme="minorHAnsi" w:hAnsiTheme="minorHAnsi" w:cstheme="minorHAnsi"/>
        </w:rPr>
        <w:t xml:space="preserve">There will be full and timely consultation between Acas and BEIS on all HR matters of mutual interest. The Chief Executive will consult BEIS on matters where responsibilities are not fully delegated, and BEIS will then obtain any necessary clearances from HM Treasury and/ or the Cabinet Office as required. </w:t>
      </w:r>
      <w:r w:rsidR="006D23D4" w:rsidRPr="004E208D">
        <w:rPr>
          <w:rFonts w:asciiTheme="minorHAnsi" w:hAnsiTheme="minorHAnsi" w:cstheme="minorHAnsi"/>
        </w:rPr>
        <w:t>Similarly,</w:t>
      </w:r>
      <w:r w:rsidRPr="004E208D">
        <w:rPr>
          <w:rFonts w:asciiTheme="minorHAnsi" w:hAnsiTheme="minorHAnsi" w:cstheme="minorHAnsi"/>
        </w:rPr>
        <w:t xml:space="preserve"> the Department will consult the Chief Executive before making changes to matters where responsibilities are not fully delegated.</w:t>
      </w:r>
    </w:p>
    <w:p w14:paraId="619F3E1C" w14:textId="05EAD0E4" w:rsidR="00EB2CBE" w:rsidRPr="00BD62E1" w:rsidRDefault="00C74EAE" w:rsidP="00EE5136">
      <w:pPr>
        <w:pStyle w:val="Heading2"/>
      </w:pPr>
      <w:r>
        <w:t xml:space="preserve"> </w:t>
      </w:r>
      <w:bookmarkStart w:id="48" w:name="_Toc109789758"/>
      <w:r w:rsidR="00EB2CBE" w:rsidRPr="00BD62E1">
        <w:t>Staff costs</w:t>
      </w:r>
      <w:bookmarkEnd w:id="48"/>
      <w:r w:rsidR="00EB2CBE" w:rsidRPr="00BD62E1">
        <w:t> </w:t>
      </w:r>
    </w:p>
    <w:p w14:paraId="351E9E60" w14:textId="0CCE1F7F"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 xml:space="preserve">Subject to its delegated authorities, </w:t>
      </w:r>
      <w:r w:rsidR="00965CA7" w:rsidRPr="00BD62E1">
        <w:rPr>
          <w:rFonts w:eastAsia="Times New Roman" w:cstheme="minorHAnsi"/>
          <w:lang w:eastAsia="en-GB"/>
        </w:rPr>
        <w:t>Acas</w:t>
      </w:r>
      <w:r w:rsidRPr="00BD62E1">
        <w:rPr>
          <w:rFonts w:eastAsia="Times New Roman" w:cstheme="minorHAnsi"/>
          <w:lang w:eastAsia="en-GB"/>
        </w:rPr>
        <w:t xml:space="preserve"> shall ensure that the creation of any additional posts does not incur forward commitments that will exceed its ability to pay for them. </w:t>
      </w:r>
    </w:p>
    <w:p w14:paraId="2F40A831" w14:textId="0C0DBBD0" w:rsidR="00EB2CBE" w:rsidRPr="00BD62E1" w:rsidRDefault="00C74EAE" w:rsidP="00EE5136">
      <w:pPr>
        <w:pStyle w:val="Heading2"/>
      </w:pPr>
      <w:r>
        <w:t xml:space="preserve"> </w:t>
      </w:r>
      <w:bookmarkStart w:id="49" w:name="_Toc109789759"/>
      <w:r w:rsidR="00EB2CBE" w:rsidRPr="00BD62E1">
        <w:t>Pay and conditions of service</w:t>
      </w:r>
      <w:bookmarkEnd w:id="49"/>
      <w:r w:rsidR="00EB2CBE" w:rsidRPr="00BD62E1">
        <w:t> </w:t>
      </w:r>
    </w:p>
    <w:p w14:paraId="306D20B9" w14:textId="084587B5" w:rsidR="00C67591" w:rsidRPr="00C31A7B" w:rsidRDefault="00C67591" w:rsidP="00084263">
      <w:pPr>
        <w:pStyle w:val="ListParagraph"/>
        <w:numPr>
          <w:ilvl w:val="1"/>
          <w:numId w:val="27"/>
        </w:numPr>
        <w:spacing w:after="0" w:line="240" w:lineRule="auto"/>
        <w:jc w:val="both"/>
        <w:rPr>
          <w:rFonts w:eastAsia="Times New Roman" w:cstheme="minorHAnsi"/>
          <w:lang w:eastAsia="en-GB"/>
        </w:rPr>
      </w:pPr>
      <w:r w:rsidRPr="00C31A7B">
        <w:rPr>
          <w:rFonts w:eastAsia="Times New Roman" w:cstheme="minorHAnsi"/>
          <w:lang w:eastAsia="en-GB"/>
        </w:rPr>
        <w:t>The Chief Executive has delegated responsibility for pay and grading arrangements for employees below the SCS. This includes determining pay and reward arrangements which best meet the business needs, within the general pay structure approved by the sponsor department via the pay remit, and which are consistent with HM Treasury’s annual Civil Service Pay Guidance, Cabinet Office protocols and public sector pay policy.</w:t>
      </w:r>
    </w:p>
    <w:p w14:paraId="5E811F43" w14:textId="578F2251" w:rsidR="00EB2CBE" w:rsidRPr="00C31A7B" w:rsidRDefault="00C134E5" w:rsidP="00084263">
      <w:pPr>
        <w:pStyle w:val="ListParagraph"/>
        <w:numPr>
          <w:ilvl w:val="1"/>
          <w:numId w:val="27"/>
        </w:numPr>
        <w:spacing w:after="0" w:line="240" w:lineRule="auto"/>
        <w:jc w:val="both"/>
        <w:rPr>
          <w:rFonts w:eastAsia="Times New Roman" w:cstheme="minorHAnsi"/>
          <w:lang w:eastAsia="en-GB"/>
        </w:rPr>
      </w:pPr>
      <w:r w:rsidRPr="00C31A7B">
        <w:rPr>
          <w:rFonts w:eastAsia="Times New Roman" w:cstheme="minorHAnsi"/>
          <w:lang w:eastAsia="en-GB"/>
        </w:rPr>
        <w:t>Acas</w:t>
      </w:r>
      <w:r w:rsidR="00EB2CBE" w:rsidRPr="00C31A7B">
        <w:rPr>
          <w:rFonts w:eastAsia="Times New Roman" w:cstheme="minorHAnsi"/>
          <w:lang w:eastAsia="en-GB"/>
        </w:rPr>
        <w:t xml:space="preserve"> staff are subject to levels of remuneration and terms and conditions of service (including pensions) within the general pay structure approved by </w:t>
      </w:r>
      <w:r w:rsidRPr="00C31A7B">
        <w:rPr>
          <w:rFonts w:eastAsia="Times New Roman" w:cstheme="minorHAnsi"/>
          <w:lang w:eastAsia="en-GB"/>
        </w:rPr>
        <w:t xml:space="preserve">BEIS </w:t>
      </w:r>
      <w:r w:rsidR="00EB2CBE" w:rsidRPr="00C31A7B">
        <w:rPr>
          <w:rFonts w:eastAsia="Times New Roman" w:cstheme="minorHAnsi"/>
          <w:lang w:eastAsia="en-GB"/>
        </w:rPr>
        <w:t>and the Treasury. </w:t>
      </w:r>
      <w:r w:rsidRPr="00C31A7B">
        <w:rPr>
          <w:rFonts w:eastAsia="Times New Roman" w:cstheme="minorHAnsi"/>
          <w:lang w:eastAsia="en-GB"/>
        </w:rPr>
        <w:t>Acas</w:t>
      </w:r>
      <w:r w:rsidR="00EB2CBE" w:rsidRPr="00C31A7B">
        <w:rPr>
          <w:rFonts w:eastAsia="Times New Roman" w:cstheme="minorHAnsi"/>
          <w:lang w:eastAsia="en-GB"/>
        </w:rPr>
        <w:t xml:space="preserve"> has no delegated power to amend these terms and conditions. </w:t>
      </w:r>
    </w:p>
    <w:p w14:paraId="7096159F" w14:textId="77777777" w:rsidR="000E21C5" w:rsidRPr="00BD62E1" w:rsidRDefault="000E21C5" w:rsidP="000E21C5">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If civil service terms and conditions of service apply to the rates of pay and non-pay allowances paid to the staff and to any other party entitled to payment in respect of travel expenses or other allowances, payment shall be made in accordance with the Civil Service Management Code</w:t>
      </w:r>
      <w:r w:rsidRPr="00BD62E1">
        <w:rPr>
          <w:rStyle w:val="FootnoteReference"/>
          <w:rFonts w:eastAsia="Times New Roman" w:cstheme="minorHAnsi"/>
          <w:lang w:eastAsia="en-GB"/>
        </w:rPr>
        <w:footnoteReference w:id="21"/>
      </w:r>
      <w:r w:rsidRPr="00BD62E1">
        <w:rPr>
          <w:rFonts w:eastAsia="Times New Roman" w:cstheme="minorHAnsi"/>
          <w:lang w:eastAsia="en-GB"/>
        </w:rPr>
        <w:t>  and the annual Civil Service Pay Remit Guidance, except where prior approval has been given by the department to vary such rates. </w:t>
      </w:r>
    </w:p>
    <w:p w14:paraId="05634921" w14:textId="35995627" w:rsidR="00EB2CBE" w:rsidRPr="00BD62E1" w:rsidRDefault="00EB2CBE" w:rsidP="00084263">
      <w:pPr>
        <w:pStyle w:val="ListParagraph"/>
        <w:numPr>
          <w:ilvl w:val="1"/>
          <w:numId w:val="27"/>
        </w:numPr>
        <w:spacing w:after="0" w:line="240" w:lineRule="auto"/>
        <w:jc w:val="both"/>
        <w:rPr>
          <w:rFonts w:eastAsia="Times New Roman"/>
          <w:lang w:eastAsia="en-GB"/>
        </w:rPr>
      </w:pPr>
      <w:r w:rsidRPr="74E0B5DA">
        <w:rPr>
          <w:rFonts w:eastAsia="Times New Roman"/>
          <w:lang w:eastAsia="en-GB"/>
        </w:rPr>
        <w:t xml:space="preserve">Staff terms and conditions </w:t>
      </w:r>
      <w:r w:rsidR="0065314D" w:rsidRPr="74E0B5DA">
        <w:rPr>
          <w:rFonts w:eastAsia="Times New Roman"/>
          <w:lang w:eastAsia="en-GB"/>
        </w:rPr>
        <w:t>are</w:t>
      </w:r>
      <w:r w:rsidRPr="74E0B5DA">
        <w:rPr>
          <w:rFonts w:eastAsia="Times New Roman"/>
          <w:lang w:eastAsia="en-GB"/>
        </w:rPr>
        <w:t xml:space="preserve"> </w:t>
      </w:r>
      <w:r w:rsidR="00325D19" w:rsidRPr="74E0B5DA">
        <w:rPr>
          <w:rFonts w:eastAsia="Times New Roman"/>
          <w:lang w:eastAsia="en-GB"/>
        </w:rPr>
        <w:t xml:space="preserve">published </w:t>
      </w:r>
      <w:r w:rsidR="001768F5" w:rsidRPr="74E0B5DA">
        <w:rPr>
          <w:rFonts w:eastAsia="Times New Roman"/>
          <w:lang w:eastAsia="en-GB"/>
        </w:rPr>
        <w:t>on Acas’ intranet</w:t>
      </w:r>
      <w:r w:rsidRPr="74E0B5DA">
        <w:rPr>
          <w:rFonts w:eastAsia="Times New Roman"/>
          <w:lang w:eastAsia="en-GB"/>
        </w:rPr>
        <w:t xml:space="preserve">, </w:t>
      </w:r>
      <w:r w:rsidR="00172E95" w:rsidRPr="74E0B5DA">
        <w:rPr>
          <w:rFonts w:eastAsia="Times New Roman"/>
          <w:lang w:eastAsia="en-GB"/>
        </w:rPr>
        <w:t xml:space="preserve">a copy </w:t>
      </w:r>
      <w:r w:rsidRPr="74E0B5DA">
        <w:rPr>
          <w:rFonts w:eastAsia="Times New Roman"/>
          <w:lang w:eastAsia="en-GB"/>
        </w:rPr>
        <w:t>should be provided to the department together with subsequent amendments</w:t>
      </w:r>
      <w:r w:rsidR="002A2D20" w:rsidRPr="74E0B5DA">
        <w:rPr>
          <w:rFonts w:eastAsia="Times New Roman"/>
          <w:lang w:eastAsia="en-GB"/>
        </w:rPr>
        <w:t xml:space="preserve"> on request</w:t>
      </w:r>
      <w:r w:rsidRPr="74E0B5DA">
        <w:rPr>
          <w:rFonts w:eastAsia="Times New Roman"/>
          <w:lang w:eastAsia="en-GB"/>
        </w:rPr>
        <w:t>.</w:t>
      </w:r>
    </w:p>
    <w:p w14:paraId="06DE00D2" w14:textId="77777777" w:rsidR="00A63AB8" w:rsidRPr="00BD62E1" w:rsidRDefault="00A63AB8" w:rsidP="00A63AB8">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 xml:space="preserve">Acas shall abide by public sector pay controls, including the relevant approvals process dependent on the organisations classification as detailed in the Senior Pay Guidance </w:t>
      </w:r>
      <w:r w:rsidRPr="00BD62E1">
        <w:rPr>
          <w:rStyle w:val="FootnoteReference"/>
          <w:rFonts w:eastAsia="Times New Roman" w:cstheme="minorHAnsi"/>
          <w:lang w:eastAsia="en-GB"/>
        </w:rPr>
        <w:footnoteReference w:id="22"/>
      </w:r>
      <w:r w:rsidRPr="00BD62E1">
        <w:rPr>
          <w:rFonts w:eastAsia="Times New Roman" w:cstheme="minorHAnsi"/>
          <w:lang w:eastAsia="en-GB"/>
        </w:rPr>
        <w:t>and the public sector pay and terms guidance</w:t>
      </w:r>
      <w:r w:rsidRPr="00BD62E1">
        <w:rPr>
          <w:rStyle w:val="FootnoteReference"/>
          <w:rFonts w:eastAsia="Times New Roman" w:cstheme="minorHAnsi"/>
          <w:lang w:eastAsia="en-GB"/>
        </w:rPr>
        <w:footnoteReference w:id="23"/>
      </w:r>
      <w:r w:rsidRPr="00BD62E1">
        <w:rPr>
          <w:rFonts w:eastAsia="Times New Roman" w:cstheme="minorHAnsi"/>
          <w:lang w:eastAsia="en-GB"/>
        </w:rPr>
        <w:t>.</w:t>
      </w:r>
    </w:p>
    <w:p w14:paraId="4AF2B2E4" w14:textId="222C8166" w:rsidR="00EB2CBE" w:rsidRPr="00B66F03" w:rsidRDefault="00EF7DAC" w:rsidP="00084263">
      <w:pPr>
        <w:pStyle w:val="ListParagraph"/>
        <w:numPr>
          <w:ilvl w:val="1"/>
          <w:numId w:val="27"/>
        </w:numPr>
        <w:spacing w:after="0" w:line="240" w:lineRule="auto"/>
        <w:jc w:val="both"/>
        <w:rPr>
          <w:rFonts w:cstheme="minorHAnsi"/>
        </w:rPr>
      </w:pPr>
      <w:r w:rsidRPr="33B99CA7">
        <w:rPr>
          <w:rFonts w:eastAsia="Times New Roman"/>
          <w:lang w:eastAsia="en-GB"/>
        </w:rPr>
        <w:lastRenderedPageBreak/>
        <w:t>Acas</w:t>
      </w:r>
      <w:r w:rsidR="00EB2CBE" w:rsidRPr="33B99CA7">
        <w:rPr>
          <w:rFonts w:eastAsia="Times New Roman"/>
          <w:lang w:eastAsia="en-GB"/>
        </w:rPr>
        <w:t xml:space="preserve"> shall operate a performance-related pay scheme that shall form part of the annual aggregate pay budget approved by the department, where relevant with due regard to the senior pay guidance.</w:t>
      </w:r>
      <w:r w:rsidR="00EB2CBE" w:rsidRPr="00B66F03">
        <w:rPr>
          <w:rFonts w:cstheme="minorHAnsi"/>
        </w:rPr>
        <w:t> </w:t>
      </w:r>
    </w:p>
    <w:p w14:paraId="5BC5BEED" w14:textId="0AE9BF26" w:rsidR="00EB2CBE" w:rsidRPr="00BD62E1" w:rsidRDefault="00EB2CBE" w:rsidP="00084263">
      <w:pPr>
        <w:pStyle w:val="ListParagraph"/>
        <w:numPr>
          <w:ilvl w:val="1"/>
          <w:numId w:val="27"/>
        </w:numPr>
        <w:spacing w:after="0" w:line="240" w:lineRule="auto"/>
        <w:jc w:val="both"/>
        <w:rPr>
          <w:rFonts w:eastAsia="Times New Roman"/>
          <w:lang w:eastAsia="en-GB"/>
        </w:rPr>
      </w:pPr>
      <w:r w:rsidRPr="33B99CA7">
        <w:rPr>
          <w:rFonts w:eastAsia="Times New Roman"/>
          <w:lang w:eastAsia="en-GB"/>
        </w:rPr>
        <w:t xml:space="preserve">The travel expenses of </w:t>
      </w:r>
      <w:r w:rsidR="00EB2E1D" w:rsidRPr="33B99CA7">
        <w:rPr>
          <w:rFonts w:eastAsia="Times New Roman"/>
          <w:lang w:eastAsia="en-GB"/>
        </w:rPr>
        <w:t xml:space="preserve">Council </w:t>
      </w:r>
      <w:r w:rsidRPr="33B99CA7">
        <w:rPr>
          <w:rFonts w:eastAsia="Times New Roman"/>
          <w:lang w:eastAsia="en-GB"/>
        </w:rPr>
        <w:t xml:space="preserve">members shall be tied to </w:t>
      </w:r>
      <w:r w:rsidR="005B0E36">
        <w:rPr>
          <w:rFonts w:eastAsia="Times New Roman"/>
          <w:lang w:eastAsia="en-GB"/>
        </w:rPr>
        <w:t>organisatio</w:t>
      </w:r>
      <w:r w:rsidR="00AC6362">
        <w:rPr>
          <w:rFonts w:eastAsia="Times New Roman"/>
          <w:lang w:eastAsia="en-GB"/>
        </w:rPr>
        <w:t>nal</w:t>
      </w:r>
      <w:r w:rsidRPr="33B99CA7">
        <w:rPr>
          <w:rFonts w:eastAsia="Times New Roman"/>
          <w:lang w:eastAsia="en-GB"/>
        </w:rPr>
        <w:t xml:space="preserve"> rates. Reasonable actual costs shall be reimbursed. </w:t>
      </w:r>
    </w:p>
    <w:p w14:paraId="7843B268" w14:textId="79CEC2A2" w:rsidR="00EB2CBE" w:rsidRPr="00BD62E1" w:rsidRDefault="00C74EAE" w:rsidP="00EE5136">
      <w:pPr>
        <w:pStyle w:val="Heading2"/>
      </w:pPr>
      <w:r>
        <w:t xml:space="preserve"> </w:t>
      </w:r>
      <w:bookmarkStart w:id="50" w:name="_Toc109789760"/>
      <w:r w:rsidR="00EB2CBE" w:rsidRPr="00BD62E1">
        <w:t>Pensions, redundancy</w:t>
      </w:r>
      <w:r w:rsidR="00E63B61">
        <w:t>,</w:t>
      </w:r>
      <w:r w:rsidR="00EB2CBE" w:rsidRPr="00BD62E1">
        <w:t xml:space="preserve"> and compensation</w:t>
      </w:r>
      <w:bookmarkEnd w:id="50"/>
      <w:r w:rsidR="00EB2CBE" w:rsidRPr="00BD62E1">
        <w:t> </w:t>
      </w:r>
    </w:p>
    <w:p w14:paraId="582038F0" w14:textId="2EF69DEF"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Compensation scheme rules and pension scheme rules should reflect legislative and HM</w:t>
      </w:r>
      <w:r w:rsidR="000F37DA" w:rsidRPr="00BD62E1">
        <w:rPr>
          <w:rFonts w:eastAsia="Times New Roman" w:cstheme="minorHAnsi"/>
          <w:lang w:eastAsia="en-GB"/>
        </w:rPr>
        <w:t xml:space="preserve"> Treasury</w:t>
      </w:r>
      <w:r w:rsidRPr="00BD62E1">
        <w:rPr>
          <w:rFonts w:eastAsia="Times New Roman" w:cstheme="minorHAnsi"/>
          <w:lang w:eastAsia="en-GB"/>
        </w:rPr>
        <w:t xml:space="preserve"> guidance requirements regarding exit payments.</w:t>
      </w:r>
    </w:p>
    <w:p w14:paraId="67354473" w14:textId="735BF71C"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A</w:t>
      </w:r>
      <w:r w:rsidR="00120AB7" w:rsidRPr="00BD62E1">
        <w:rPr>
          <w:rFonts w:eastAsia="Times New Roman" w:cstheme="minorHAnsi"/>
          <w:lang w:eastAsia="en-GB"/>
        </w:rPr>
        <w:t>cas</w:t>
      </w:r>
      <w:r w:rsidRPr="00BD62E1">
        <w:rPr>
          <w:rFonts w:eastAsia="Times New Roman" w:cstheme="minorHAnsi"/>
          <w:lang w:eastAsia="en-GB"/>
        </w:rPr>
        <w:t xml:space="preserve"> staff shall normally be eligible for a pension provided </w:t>
      </w:r>
      <w:r w:rsidR="00D12085" w:rsidRPr="00BD62E1">
        <w:rPr>
          <w:rFonts w:eastAsia="Times New Roman" w:cstheme="minorHAnsi"/>
          <w:lang w:eastAsia="en-GB"/>
        </w:rPr>
        <w:t xml:space="preserve">through the standard Civil Service pension arrangements (Alpha, NUVOS, Classic and Classic+). </w:t>
      </w:r>
      <w:r w:rsidRPr="00BD62E1">
        <w:rPr>
          <w:rFonts w:eastAsia="Times New Roman" w:cstheme="minorHAnsi"/>
          <w:lang w:eastAsia="en-GB"/>
        </w:rPr>
        <w:t xml:space="preserve"> Staff may opt out of the occupational pension scheme provided by </w:t>
      </w:r>
      <w:r w:rsidR="00D12085" w:rsidRPr="00BD62E1">
        <w:rPr>
          <w:rFonts w:eastAsia="Times New Roman" w:cstheme="minorHAnsi"/>
          <w:lang w:eastAsia="en-GB"/>
        </w:rPr>
        <w:t>Acas</w:t>
      </w:r>
      <w:r w:rsidRPr="00BD62E1">
        <w:rPr>
          <w:rFonts w:eastAsia="Times New Roman" w:cstheme="minorHAnsi"/>
          <w:lang w:eastAsia="en-GB"/>
        </w:rPr>
        <w:t>, but that employers’ contribution to any personal pension arrangement, including stakeholder pension shall normally be limited to the national insurance rebate level. </w:t>
      </w:r>
    </w:p>
    <w:p w14:paraId="018FD3E3" w14:textId="35916B74" w:rsidR="00EB2CBE" w:rsidRPr="00BD62E1" w:rsidRDefault="00EB2CBE" w:rsidP="00084263">
      <w:pPr>
        <w:pStyle w:val="ListParagraph"/>
        <w:numPr>
          <w:ilvl w:val="1"/>
          <w:numId w:val="27"/>
        </w:numPr>
        <w:spacing w:after="0" w:line="240" w:lineRule="auto"/>
        <w:jc w:val="both"/>
        <w:rPr>
          <w:rFonts w:eastAsia="Times New Roman"/>
          <w:lang w:eastAsia="en-GB"/>
        </w:rPr>
      </w:pPr>
      <w:r w:rsidRPr="0B43C559">
        <w:rPr>
          <w:rFonts w:eastAsia="Times New Roman"/>
          <w:lang w:eastAsia="en-GB"/>
        </w:rPr>
        <w:t xml:space="preserve">Any proposal by </w:t>
      </w:r>
      <w:r w:rsidR="00CC5887" w:rsidRPr="0B43C559">
        <w:rPr>
          <w:rFonts w:eastAsia="Times New Roman"/>
          <w:lang w:eastAsia="en-GB"/>
        </w:rPr>
        <w:t>Acas</w:t>
      </w:r>
      <w:r w:rsidRPr="0B43C559">
        <w:rPr>
          <w:rFonts w:eastAsia="Times New Roman"/>
          <w:lang w:eastAsia="en-GB"/>
        </w:rPr>
        <w:t xml:space="preserve"> to move from the existing pension arrangements, or to pay any redundancy or compensation for loss of office, requires the prior approval of the department. Proposals on severance must comply with the rules in chapter 4 of </w:t>
      </w:r>
      <w:r w:rsidR="009F67C0">
        <w:rPr>
          <w:rFonts w:eastAsia="Times New Roman"/>
          <w:lang w:eastAsia="en-GB"/>
        </w:rPr>
        <w:t>‘</w:t>
      </w:r>
      <w:r w:rsidRPr="0B43C559">
        <w:rPr>
          <w:rFonts w:eastAsia="Times New Roman"/>
          <w:lang w:eastAsia="en-GB"/>
        </w:rPr>
        <w:t>Managing Public Money</w:t>
      </w:r>
      <w:r w:rsidR="009F67C0">
        <w:rPr>
          <w:rFonts w:eastAsia="Times New Roman"/>
          <w:lang w:eastAsia="en-GB"/>
        </w:rPr>
        <w:t>’</w:t>
      </w:r>
      <w:r w:rsidR="6ADC6E2E" w:rsidRPr="0B43C559">
        <w:rPr>
          <w:rFonts w:eastAsia="Times New Roman"/>
          <w:lang w:eastAsia="en-GB"/>
        </w:rPr>
        <w:t xml:space="preserve"> and will need the relevant Cabinet Office </w:t>
      </w:r>
      <w:r w:rsidR="5B7E31E3" w:rsidRPr="0B43C559">
        <w:rPr>
          <w:rFonts w:eastAsia="Times New Roman"/>
          <w:lang w:eastAsia="en-GB"/>
        </w:rPr>
        <w:t>approval</w:t>
      </w:r>
      <w:r w:rsidRPr="0B43C559">
        <w:rPr>
          <w:rFonts w:eastAsia="Times New Roman"/>
          <w:lang w:eastAsia="en-GB"/>
        </w:rPr>
        <w:t>. </w:t>
      </w:r>
    </w:p>
    <w:p w14:paraId="72C322E2" w14:textId="485D8174" w:rsidR="0078139E" w:rsidRPr="00BD62E1" w:rsidRDefault="00F26E98" w:rsidP="00084263">
      <w:pPr>
        <w:pStyle w:val="FWKBodyText"/>
        <w:numPr>
          <w:ilvl w:val="1"/>
          <w:numId w:val="27"/>
        </w:numPr>
        <w:jc w:val="both"/>
        <w:rPr>
          <w:rFonts w:asciiTheme="minorHAnsi" w:hAnsiTheme="minorHAnsi" w:cstheme="minorBidi"/>
          <w:color w:val="auto"/>
        </w:rPr>
      </w:pPr>
      <w:r>
        <w:rPr>
          <w:rFonts w:asciiTheme="minorHAnsi" w:hAnsiTheme="minorHAnsi" w:cstheme="minorBidi"/>
          <w:color w:val="auto"/>
        </w:rPr>
        <w:t xml:space="preserve">Subject </w:t>
      </w:r>
      <w:r w:rsidR="001A1783">
        <w:rPr>
          <w:rFonts w:asciiTheme="minorHAnsi" w:hAnsiTheme="minorHAnsi" w:cstheme="minorBidi"/>
          <w:color w:val="auto"/>
        </w:rPr>
        <w:t xml:space="preserve">to necessary approvals </w:t>
      </w:r>
      <w:r w:rsidR="00527DCD">
        <w:rPr>
          <w:rFonts w:asciiTheme="minorHAnsi" w:hAnsiTheme="minorHAnsi" w:cstheme="minorBidi"/>
          <w:color w:val="auto"/>
        </w:rPr>
        <w:t>from Cabinet Office</w:t>
      </w:r>
      <w:r w:rsidR="00143D46">
        <w:rPr>
          <w:rFonts w:asciiTheme="minorHAnsi" w:hAnsiTheme="minorHAnsi" w:cstheme="minorBidi"/>
          <w:color w:val="auto"/>
        </w:rPr>
        <w:t xml:space="preserve"> </w:t>
      </w:r>
      <w:r w:rsidR="00E85EB5">
        <w:rPr>
          <w:rFonts w:asciiTheme="minorHAnsi" w:hAnsiTheme="minorHAnsi" w:cstheme="minorBidi"/>
          <w:color w:val="auto"/>
        </w:rPr>
        <w:t xml:space="preserve">and </w:t>
      </w:r>
      <w:r w:rsidR="00143D46">
        <w:rPr>
          <w:rFonts w:asciiTheme="minorHAnsi" w:hAnsiTheme="minorHAnsi" w:cstheme="minorBidi"/>
          <w:color w:val="auto"/>
        </w:rPr>
        <w:t xml:space="preserve">HM Treasury </w:t>
      </w:r>
      <w:r w:rsidR="001A1783">
        <w:rPr>
          <w:rFonts w:asciiTheme="minorHAnsi" w:hAnsiTheme="minorHAnsi" w:cstheme="minorBidi"/>
          <w:color w:val="auto"/>
        </w:rPr>
        <w:t>t</w:t>
      </w:r>
      <w:r w:rsidR="0078139E" w:rsidRPr="33B99CA7">
        <w:rPr>
          <w:rFonts w:asciiTheme="minorHAnsi" w:hAnsiTheme="minorHAnsi" w:cstheme="minorBidi"/>
          <w:color w:val="auto"/>
        </w:rPr>
        <w:t xml:space="preserve">he Chief Executive has delegated authority for early retirement or redundancy of staff </w:t>
      </w:r>
      <w:r w:rsidR="00944983">
        <w:rPr>
          <w:rFonts w:asciiTheme="minorHAnsi" w:hAnsiTheme="minorHAnsi" w:cstheme="minorBidi"/>
          <w:color w:val="auto"/>
        </w:rPr>
        <w:t>and will be planned in consul</w:t>
      </w:r>
      <w:r w:rsidR="00940FC3">
        <w:rPr>
          <w:rFonts w:asciiTheme="minorHAnsi" w:hAnsiTheme="minorHAnsi" w:cstheme="minorBidi"/>
          <w:color w:val="auto"/>
        </w:rPr>
        <w:t>t</w:t>
      </w:r>
      <w:r w:rsidR="00944983">
        <w:rPr>
          <w:rFonts w:asciiTheme="minorHAnsi" w:hAnsiTheme="minorHAnsi" w:cstheme="minorBidi"/>
          <w:color w:val="auto"/>
        </w:rPr>
        <w:t>ation with BEIS</w:t>
      </w:r>
      <w:r w:rsidR="00940FC3">
        <w:rPr>
          <w:rFonts w:asciiTheme="minorHAnsi" w:hAnsiTheme="minorHAnsi" w:cstheme="minorBidi"/>
          <w:color w:val="auto"/>
        </w:rPr>
        <w:t xml:space="preserve">; this also includes </w:t>
      </w:r>
      <w:r w:rsidR="00D61CBD">
        <w:rPr>
          <w:rFonts w:asciiTheme="minorHAnsi" w:hAnsiTheme="minorHAnsi" w:cstheme="minorBidi"/>
          <w:color w:val="auto"/>
        </w:rPr>
        <w:t xml:space="preserve">delegation authority for management of </w:t>
      </w:r>
      <w:r w:rsidR="0078139E" w:rsidRPr="33B99CA7">
        <w:rPr>
          <w:rFonts w:asciiTheme="minorHAnsi" w:hAnsiTheme="minorHAnsi" w:cstheme="minorBidi"/>
          <w:color w:val="auto"/>
        </w:rPr>
        <w:t>the overall numbers and grades of staff concerned. Any individual cases relating to members of the SCS, whether initiated from within BEIS or Acas, shall be developed in close consultation</w:t>
      </w:r>
      <w:r w:rsidR="004C1FED">
        <w:rPr>
          <w:rFonts w:asciiTheme="minorHAnsi" w:hAnsiTheme="minorHAnsi" w:cstheme="minorBidi"/>
          <w:color w:val="auto"/>
        </w:rPr>
        <w:t xml:space="preserve"> with BEIS</w:t>
      </w:r>
      <w:r w:rsidR="0078139E" w:rsidRPr="33B99CA7">
        <w:rPr>
          <w:rFonts w:asciiTheme="minorHAnsi" w:hAnsiTheme="minorHAnsi" w:cstheme="minorBidi"/>
          <w:color w:val="auto"/>
        </w:rPr>
        <w:t>.</w:t>
      </w:r>
    </w:p>
    <w:p w14:paraId="431E1CA8" w14:textId="1C2CB9C1" w:rsidR="0078139E" w:rsidRDefault="0078139E" w:rsidP="00084263">
      <w:pPr>
        <w:pStyle w:val="FWKBodyText"/>
        <w:numPr>
          <w:ilvl w:val="1"/>
          <w:numId w:val="27"/>
        </w:numPr>
        <w:jc w:val="both"/>
        <w:rPr>
          <w:rFonts w:asciiTheme="minorHAnsi" w:hAnsiTheme="minorHAnsi" w:cstheme="minorHAnsi"/>
          <w:color w:val="auto"/>
        </w:rPr>
      </w:pPr>
      <w:r w:rsidRPr="00BD62E1">
        <w:rPr>
          <w:rFonts w:asciiTheme="minorHAnsi" w:hAnsiTheme="minorHAnsi" w:cstheme="minorHAnsi"/>
          <w:color w:val="auto"/>
        </w:rPr>
        <w:t xml:space="preserve">Such action needs to comply with the Civil Service Compensation Scheme arrangements and related Redeployment and Redundancy policies. </w:t>
      </w:r>
    </w:p>
    <w:p w14:paraId="573A5B12" w14:textId="303B9BA4" w:rsidR="00F2050F" w:rsidRPr="00BD62E1" w:rsidRDefault="00C74EAE" w:rsidP="00EE5136">
      <w:pPr>
        <w:pStyle w:val="Heading2"/>
      </w:pPr>
      <w:r>
        <w:t xml:space="preserve"> </w:t>
      </w:r>
      <w:bookmarkStart w:id="51" w:name="_Toc109789761"/>
      <w:r w:rsidR="00F2050F">
        <w:t>Staff resourcing, recruitment, and development</w:t>
      </w:r>
      <w:bookmarkEnd w:id="51"/>
      <w:r w:rsidR="00F2050F" w:rsidRPr="00BD62E1">
        <w:t> </w:t>
      </w:r>
    </w:p>
    <w:p w14:paraId="67890348" w14:textId="07730252" w:rsidR="00DB69C6" w:rsidRPr="00D036E3" w:rsidRDefault="00FB3D3D" w:rsidP="00084263">
      <w:pPr>
        <w:pStyle w:val="FWKBodyText"/>
        <w:numPr>
          <w:ilvl w:val="1"/>
          <w:numId w:val="27"/>
        </w:numPr>
        <w:jc w:val="both"/>
        <w:rPr>
          <w:rFonts w:asciiTheme="minorHAnsi" w:hAnsiTheme="minorHAnsi" w:cstheme="minorHAnsi"/>
        </w:rPr>
      </w:pPr>
      <w:r w:rsidRPr="00D036E3">
        <w:rPr>
          <w:rFonts w:asciiTheme="minorHAnsi" w:hAnsiTheme="minorHAnsi" w:cstheme="minorHAnsi"/>
        </w:rPr>
        <w:t xml:space="preserve">The </w:t>
      </w:r>
      <w:r w:rsidR="00DB69C6" w:rsidRPr="00D036E3">
        <w:rPr>
          <w:rFonts w:asciiTheme="minorHAnsi" w:hAnsiTheme="minorHAnsi" w:cstheme="minorHAnsi"/>
        </w:rPr>
        <w:t>Chief Executive will ensure that appropriate mechanisms are in place to facilitate the effective management and development of staff and has the authority to determine associated non-pay spend on learning and development and recruitment.</w:t>
      </w:r>
    </w:p>
    <w:p w14:paraId="0E4FCB7C" w14:textId="58B54A03" w:rsidR="00DB69C6" w:rsidRPr="00D036E3" w:rsidRDefault="00DB69C6" w:rsidP="00084263">
      <w:pPr>
        <w:pStyle w:val="FWKBodyText"/>
        <w:numPr>
          <w:ilvl w:val="1"/>
          <w:numId w:val="27"/>
        </w:numPr>
        <w:jc w:val="both"/>
        <w:rPr>
          <w:rFonts w:asciiTheme="minorHAnsi" w:hAnsiTheme="minorHAnsi" w:cstheme="minorBidi"/>
        </w:rPr>
      </w:pPr>
      <w:r w:rsidRPr="74E0B5DA">
        <w:rPr>
          <w:rFonts w:asciiTheme="minorHAnsi" w:hAnsiTheme="minorHAnsi" w:cstheme="minorBidi"/>
        </w:rPr>
        <w:t xml:space="preserve">The Chief Executive is responsible for establishing and keeping under review </w:t>
      </w:r>
      <w:r w:rsidR="00667B91" w:rsidRPr="74E0B5DA">
        <w:rPr>
          <w:rFonts w:asciiTheme="minorHAnsi" w:hAnsiTheme="minorHAnsi" w:cstheme="minorBidi"/>
        </w:rPr>
        <w:t>Acas’</w:t>
      </w:r>
      <w:r w:rsidRPr="74E0B5DA">
        <w:rPr>
          <w:rFonts w:asciiTheme="minorHAnsi" w:hAnsiTheme="minorHAnsi" w:cstheme="minorBidi"/>
        </w:rPr>
        <w:t xml:space="preserve"> management </w:t>
      </w:r>
      <w:r w:rsidR="002C115F" w:rsidRPr="74E0B5DA">
        <w:rPr>
          <w:rFonts w:asciiTheme="minorHAnsi" w:hAnsiTheme="minorHAnsi" w:cstheme="minorBidi"/>
        </w:rPr>
        <w:t>structure and</w:t>
      </w:r>
      <w:r w:rsidRPr="74E0B5DA">
        <w:rPr>
          <w:rFonts w:asciiTheme="minorHAnsi" w:hAnsiTheme="minorHAnsi" w:cstheme="minorBidi"/>
        </w:rPr>
        <w:t xml:space="preserve"> implementing any changes which may affect employee numbers. This should take due account of options for sharing services across BEIS and the civil service. </w:t>
      </w:r>
    </w:p>
    <w:p w14:paraId="263DFDDC" w14:textId="649DBF5D" w:rsidR="00DB69C6" w:rsidRPr="00D036E3" w:rsidRDefault="00DB69C6" w:rsidP="00084263">
      <w:pPr>
        <w:pStyle w:val="FWKBodyText"/>
        <w:numPr>
          <w:ilvl w:val="1"/>
          <w:numId w:val="27"/>
        </w:numPr>
        <w:jc w:val="both"/>
        <w:rPr>
          <w:rFonts w:asciiTheme="minorHAnsi" w:hAnsiTheme="minorHAnsi" w:cstheme="minorHAnsi"/>
        </w:rPr>
      </w:pPr>
      <w:r w:rsidRPr="00D036E3">
        <w:rPr>
          <w:rFonts w:asciiTheme="minorHAnsi" w:hAnsiTheme="minorHAnsi" w:cstheme="minorHAnsi"/>
        </w:rPr>
        <w:t>The Chief Executive has the freedom to create and re-grade posts below SCS and, subject to any centrally required processes (such as the Civil Service Commissioners recruitment principles</w:t>
      </w:r>
      <w:r w:rsidR="001264D2">
        <w:rPr>
          <w:rFonts w:asciiTheme="minorHAnsi" w:hAnsiTheme="minorHAnsi" w:cstheme="minorHAnsi"/>
        </w:rPr>
        <w:t xml:space="preserve"> and the Job Evaluation </w:t>
      </w:r>
      <w:r w:rsidR="003364E0">
        <w:rPr>
          <w:rFonts w:asciiTheme="minorHAnsi" w:hAnsiTheme="minorHAnsi" w:cstheme="minorHAnsi"/>
        </w:rPr>
        <w:t>and Grading System</w:t>
      </w:r>
      <w:r w:rsidRPr="00D036E3">
        <w:rPr>
          <w:rFonts w:asciiTheme="minorHAnsi" w:hAnsiTheme="minorHAnsi" w:cstheme="minorHAnsi"/>
        </w:rPr>
        <w:t>), to make appointments (including temporary, substantive</w:t>
      </w:r>
      <w:r w:rsidR="000D1BBF" w:rsidRPr="00D036E3">
        <w:rPr>
          <w:rFonts w:asciiTheme="minorHAnsi" w:hAnsiTheme="minorHAnsi" w:cstheme="minorHAnsi"/>
        </w:rPr>
        <w:t>,</w:t>
      </w:r>
      <w:r w:rsidRPr="00D036E3">
        <w:rPr>
          <w:rFonts w:asciiTheme="minorHAnsi" w:hAnsiTheme="minorHAnsi" w:cstheme="minorHAnsi"/>
        </w:rPr>
        <w:t xml:space="preserve"> or personal promotions) to such posts.</w:t>
      </w:r>
    </w:p>
    <w:p w14:paraId="14661F2D" w14:textId="04247D04" w:rsidR="004403D0" w:rsidRPr="004403D0" w:rsidRDefault="004403D0" w:rsidP="00084263">
      <w:pPr>
        <w:pStyle w:val="FWKBodyText"/>
        <w:numPr>
          <w:ilvl w:val="1"/>
          <w:numId w:val="27"/>
        </w:numPr>
        <w:jc w:val="both"/>
        <w:rPr>
          <w:rFonts w:asciiTheme="minorHAnsi" w:hAnsiTheme="minorHAnsi" w:cstheme="minorBidi"/>
        </w:rPr>
      </w:pPr>
      <w:r w:rsidRPr="74E0B5DA">
        <w:rPr>
          <w:rFonts w:asciiTheme="minorHAnsi" w:hAnsiTheme="minorHAnsi" w:cstheme="minorBidi"/>
        </w:rPr>
        <w:t xml:space="preserve">Acas employees may be offered the option of participating in talent </w:t>
      </w:r>
      <w:r w:rsidRPr="00C13CED">
        <w:rPr>
          <w:rFonts w:asciiTheme="minorHAnsi" w:hAnsiTheme="minorHAnsi" w:cstheme="minorBidi"/>
        </w:rPr>
        <w:t>development schemes via BEIS. This might include centrally led schemes</w:t>
      </w:r>
      <w:r w:rsidR="00E66B17" w:rsidRPr="00C13CED">
        <w:rPr>
          <w:rFonts w:asciiTheme="minorHAnsi" w:hAnsiTheme="minorHAnsi" w:cstheme="minorBidi"/>
        </w:rPr>
        <w:t>,</w:t>
      </w:r>
      <w:r w:rsidR="00E66B17" w:rsidRPr="74E0B5DA">
        <w:rPr>
          <w:rFonts w:asciiTheme="minorHAnsi" w:hAnsiTheme="minorHAnsi" w:cstheme="minorBidi"/>
        </w:rPr>
        <w:t xml:space="preserve"> for example,</w:t>
      </w:r>
      <w:r w:rsidRPr="74E0B5DA">
        <w:rPr>
          <w:rFonts w:asciiTheme="minorHAnsi" w:hAnsiTheme="minorHAnsi" w:cstheme="minorBidi"/>
        </w:rPr>
        <w:t xml:space="preserve"> Future Leaders or Senior Leaders</w:t>
      </w:r>
      <w:r w:rsidR="00401A48" w:rsidRPr="74E0B5DA">
        <w:rPr>
          <w:rFonts w:asciiTheme="minorHAnsi" w:hAnsiTheme="minorHAnsi" w:cstheme="minorBidi"/>
        </w:rPr>
        <w:t>;</w:t>
      </w:r>
      <w:r w:rsidRPr="74E0B5DA">
        <w:rPr>
          <w:rFonts w:asciiTheme="minorHAnsi" w:hAnsiTheme="minorHAnsi" w:cstheme="minorBidi"/>
        </w:rPr>
        <w:t xml:space="preserve"> BEIS-led schemes </w:t>
      </w:r>
      <w:r w:rsidR="00E66B17" w:rsidRPr="74E0B5DA">
        <w:rPr>
          <w:rFonts w:asciiTheme="minorHAnsi" w:hAnsiTheme="minorHAnsi" w:cstheme="minorBidi"/>
        </w:rPr>
        <w:t xml:space="preserve">such as </w:t>
      </w:r>
      <w:r w:rsidRPr="74E0B5DA">
        <w:rPr>
          <w:rFonts w:asciiTheme="minorHAnsi" w:hAnsiTheme="minorHAnsi" w:cstheme="minorBidi"/>
        </w:rPr>
        <w:t>Aspiring Leaders or the Interdepartmental Talent Programme</w:t>
      </w:r>
      <w:r w:rsidR="00401A48" w:rsidRPr="74E0B5DA">
        <w:rPr>
          <w:rFonts w:asciiTheme="minorHAnsi" w:hAnsiTheme="minorHAnsi" w:cstheme="minorBidi"/>
        </w:rPr>
        <w:t>;</w:t>
      </w:r>
      <w:r w:rsidRPr="74E0B5DA">
        <w:rPr>
          <w:rFonts w:asciiTheme="minorHAnsi" w:hAnsiTheme="minorHAnsi" w:cstheme="minorBidi"/>
        </w:rPr>
        <w:t xml:space="preserve"> or other initiatives </w:t>
      </w:r>
      <w:r w:rsidR="00E66B17" w:rsidRPr="74E0B5DA">
        <w:rPr>
          <w:rFonts w:asciiTheme="minorHAnsi" w:hAnsiTheme="minorHAnsi" w:cstheme="minorBidi"/>
        </w:rPr>
        <w:t xml:space="preserve">like </w:t>
      </w:r>
      <w:r w:rsidRPr="74E0B5DA">
        <w:rPr>
          <w:rFonts w:asciiTheme="minorHAnsi" w:hAnsiTheme="minorHAnsi" w:cstheme="minorBidi"/>
        </w:rPr>
        <w:t>mentoring or sponsorship schemes.</w:t>
      </w:r>
    </w:p>
    <w:p w14:paraId="2CC6AE62" w14:textId="7A64ADFF" w:rsidR="004403D0" w:rsidRPr="004403D0" w:rsidRDefault="0051276D" w:rsidP="00084263">
      <w:pPr>
        <w:pStyle w:val="FWKBodyText"/>
        <w:numPr>
          <w:ilvl w:val="1"/>
          <w:numId w:val="27"/>
        </w:numPr>
        <w:jc w:val="both"/>
        <w:rPr>
          <w:rFonts w:asciiTheme="minorHAnsi" w:hAnsiTheme="minorHAnsi" w:cstheme="minorHAnsi"/>
        </w:rPr>
      </w:pPr>
      <w:r w:rsidRPr="0051276D">
        <w:rPr>
          <w:rFonts w:asciiTheme="minorHAnsi" w:hAnsiTheme="minorHAnsi" w:cstheme="minorHAnsi"/>
        </w:rPr>
        <w:t>Funding arrangements for schemes will depend on prior discussion with Acas HR/BEIS Talent Team, and schemes may be funded jointly or by other agreement</w:t>
      </w:r>
      <w:r w:rsidR="00E85EB5">
        <w:rPr>
          <w:rFonts w:asciiTheme="minorHAnsi" w:hAnsiTheme="minorHAnsi" w:cstheme="minorHAnsi"/>
        </w:rPr>
        <w:t>.</w:t>
      </w:r>
    </w:p>
    <w:p w14:paraId="18B85CC1" w14:textId="00EB1895" w:rsidR="00FB3D3D" w:rsidRPr="00C13CED" w:rsidRDefault="00015B91" w:rsidP="00EE5136">
      <w:pPr>
        <w:pStyle w:val="Heading2"/>
      </w:pPr>
      <w:r>
        <w:t xml:space="preserve"> </w:t>
      </w:r>
      <w:bookmarkStart w:id="52" w:name="_Toc109789762"/>
      <w:r w:rsidR="00F132AD" w:rsidRPr="00C13CED">
        <w:t>Health and safety</w:t>
      </w:r>
      <w:bookmarkEnd w:id="52"/>
    </w:p>
    <w:p w14:paraId="0CF0E6DB" w14:textId="654AADC1" w:rsidR="00F132AD" w:rsidRPr="00000845" w:rsidRDefault="00F132AD" w:rsidP="00084263">
      <w:pPr>
        <w:pStyle w:val="FWKBodyText"/>
        <w:numPr>
          <w:ilvl w:val="1"/>
          <w:numId w:val="27"/>
        </w:numPr>
        <w:jc w:val="both"/>
        <w:rPr>
          <w:rFonts w:asciiTheme="minorHAnsi" w:hAnsiTheme="minorHAnsi" w:cstheme="minorBidi"/>
        </w:rPr>
      </w:pPr>
      <w:r w:rsidRPr="1E758019">
        <w:rPr>
          <w:rFonts w:asciiTheme="minorHAnsi" w:hAnsiTheme="minorHAnsi" w:cstheme="minorBidi"/>
        </w:rPr>
        <w:t>The</w:t>
      </w:r>
      <w:r w:rsidR="00735B20" w:rsidRPr="1E758019">
        <w:rPr>
          <w:rFonts w:asciiTheme="minorHAnsi" w:hAnsiTheme="minorHAnsi" w:cstheme="minorBidi"/>
        </w:rPr>
        <w:t xml:space="preserve"> Chief Executive is accountable for all matters of health and safety associated with </w:t>
      </w:r>
      <w:r w:rsidR="00667B91" w:rsidRPr="1E758019">
        <w:rPr>
          <w:rFonts w:asciiTheme="minorHAnsi" w:hAnsiTheme="minorHAnsi" w:cstheme="minorBidi"/>
        </w:rPr>
        <w:t>Acas'</w:t>
      </w:r>
      <w:r w:rsidR="00735B20" w:rsidRPr="1E758019">
        <w:rPr>
          <w:rFonts w:asciiTheme="minorHAnsi" w:hAnsiTheme="minorHAnsi" w:cstheme="minorBidi"/>
        </w:rPr>
        <w:t xml:space="preserve"> business activities and will ensure that resources, </w:t>
      </w:r>
      <w:r w:rsidR="00735B20" w:rsidRPr="1E758019">
        <w:rPr>
          <w:rFonts w:asciiTheme="minorHAnsi" w:hAnsiTheme="minorHAnsi" w:cstheme="minorBidi"/>
        </w:rPr>
        <w:lastRenderedPageBreak/>
        <w:t>structure, and arrangements are adequate for delivering effective performance.</w:t>
      </w:r>
      <w:r>
        <w:tab/>
      </w:r>
    </w:p>
    <w:p w14:paraId="072D1066" w14:textId="4FDD8D00" w:rsidR="00483F6A" w:rsidRPr="00BD62E1" w:rsidRDefault="00483F6A" w:rsidP="006F1852">
      <w:pPr>
        <w:spacing w:line="23" w:lineRule="auto"/>
        <w:rPr>
          <w:rFonts w:asciiTheme="minorHAnsi" w:hAnsiTheme="minorHAnsi" w:cstheme="minorHAnsi"/>
          <w:bCs/>
          <w:color w:val="B01117" w:themeColor="accent1"/>
          <w:kern w:val="32"/>
          <w:sz w:val="50"/>
          <w:szCs w:val="32"/>
          <w:u w:color="BF311A"/>
        </w:rPr>
      </w:pPr>
    </w:p>
    <w:p w14:paraId="65FC7004" w14:textId="460724B0" w:rsidR="00EB2CBE" w:rsidRPr="00303972" w:rsidRDefault="00EB2CBE" w:rsidP="006F1852">
      <w:pPr>
        <w:pStyle w:val="Heading1"/>
        <w:spacing w:after="0"/>
        <w:rPr>
          <w:rFonts w:asciiTheme="minorHAnsi" w:hAnsiTheme="minorHAnsi" w:cstheme="minorHAnsi"/>
          <w:sz w:val="40"/>
          <w:szCs w:val="40"/>
        </w:rPr>
      </w:pPr>
      <w:bookmarkStart w:id="53" w:name="_Toc109789763"/>
      <w:r w:rsidRPr="00303972">
        <w:rPr>
          <w:rFonts w:asciiTheme="minorHAnsi" w:hAnsiTheme="minorHAnsi" w:cstheme="minorHAnsi"/>
          <w:sz w:val="40"/>
          <w:szCs w:val="40"/>
        </w:rPr>
        <w:t>Business Plans</w:t>
      </w:r>
      <w:r w:rsidR="00D15AF8" w:rsidRPr="00303972">
        <w:rPr>
          <w:rFonts w:asciiTheme="minorHAnsi" w:hAnsiTheme="minorHAnsi" w:cstheme="minorHAnsi"/>
          <w:sz w:val="40"/>
          <w:szCs w:val="40"/>
        </w:rPr>
        <w:t>,</w:t>
      </w:r>
      <w:r w:rsidRPr="00303972">
        <w:rPr>
          <w:rFonts w:asciiTheme="minorHAnsi" w:hAnsiTheme="minorHAnsi" w:cstheme="minorHAnsi"/>
          <w:sz w:val="40"/>
          <w:szCs w:val="40"/>
        </w:rPr>
        <w:t xml:space="preserve"> Financial Reporting</w:t>
      </w:r>
      <w:r w:rsidR="00DA096B" w:rsidRPr="00303972">
        <w:rPr>
          <w:rFonts w:asciiTheme="minorHAnsi" w:hAnsiTheme="minorHAnsi" w:cstheme="minorHAnsi"/>
          <w:sz w:val="40"/>
          <w:szCs w:val="40"/>
        </w:rPr>
        <w:t>,</w:t>
      </w:r>
      <w:r w:rsidRPr="00303972">
        <w:rPr>
          <w:rFonts w:asciiTheme="minorHAnsi" w:hAnsiTheme="minorHAnsi" w:cstheme="minorHAnsi"/>
          <w:sz w:val="40"/>
          <w:szCs w:val="40"/>
        </w:rPr>
        <w:t xml:space="preserve"> and Management information</w:t>
      </w:r>
      <w:bookmarkEnd w:id="53"/>
      <w:r w:rsidRPr="00303972">
        <w:rPr>
          <w:rFonts w:asciiTheme="minorHAnsi" w:hAnsiTheme="minorHAnsi" w:cstheme="minorHAnsi"/>
          <w:sz w:val="40"/>
          <w:szCs w:val="40"/>
        </w:rPr>
        <w:t xml:space="preserve"> </w:t>
      </w:r>
    </w:p>
    <w:p w14:paraId="2062410A" w14:textId="37F2F37D" w:rsidR="00EB2CBE" w:rsidRPr="00BD62E1" w:rsidRDefault="00E766E5" w:rsidP="00B80250">
      <w:pPr>
        <w:pStyle w:val="Heading2"/>
      </w:pPr>
      <w:r>
        <w:t xml:space="preserve"> </w:t>
      </w:r>
      <w:bookmarkStart w:id="54" w:name="_Toc109789764"/>
      <w:r w:rsidR="00EB2CBE" w:rsidRPr="00BD62E1">
        <w:t>Corporate and business plans</w:t>
      </w:r>
      <w:bookmarkEnd w:id="54"/>
      <w:r w:rsidR="00EB2CBE" w:rsidRPr="00BD62E1">
        <w:t> </w:t>
      </w:r>
    </w:p>
    <w:p w14:paraId="7465F293" w14:textId="4F7BFDBB" w:rsidR="00EB2CBE" w:rsidRPr="00C15AB6" w:rsidRDefault="00525A5E" w:rsidP="00C15AB6">
      <w:pPr>
        <w:pStyle w:val="ListParagraph"/>
        <w:numPr>
          <w:ilvl w:val="1"/>
          <w:numId w:val="27"/>
        </w:numPr>
        <w:spacing w:after="0" w:line="240" w:lineRule="auto"/>
        <w:jc w:val="both"/>
        <w:rPr>
          <w:rFonts w:eastAsia="Times New Roman"/>
          <w:color w:val="000000"/>
          <w:lang w:eastAsia="en-GB"/>
        </w:rPr>
      </w:pPr>
      <w:r w:rsidRPr="1E758019">
        <w:rPr>
          <w:rFonts w:eastAsia="Times New Roman"/>
          <w:color w:val="000000" w:themeColor="text1"/>
          <w:lang w:eastAsia="en-GB"/>
        </w:rPr>
        <w:t>B</w:t>
      </w:r>
      <w:r w:rsidR="00EB2CBE" w:rsidRPr="1E758019">
        <w:rPr>
          <w:rFonts w:eastAsia="Times New Roman"/>
          <w:color w:val="000000" w:themeColor="text1"/>
          <w:lang w:eastAsia="en-GB"/>
        </w:rPr>
        <w:t xml:space="preserve">y </w:t>
      </w:r>
      <w:r w:rsidR="00C13CED">
        <w:rPr>
          <w:rFonts w:eastAsia="Times New Roman"/>
          <w:color w:val="000000" w:themeColor="text1"/>
          <w:lang w:eastAsia="en-GB"/>
        </w:rPr>
        <w:t xml:space="preserve">the </w:t>
      </w:r>
      <w:r w:rsidR="00A57090" w:rsidRPr="1E758019">
        <w:rPr>
          <w:rFonts w:eastAsia="Times New Roman"/>
          <w:color w:val="000000" w:themeColor="text1"/>
          <w:lang w:eastAsia="en-GB"/>
        </w:rPr>
        <w:t>1 Jun</w:t>
      </w:r>
      <w:r w:rsidR="00C9319E" w:rsidRPr="1E758019">
        <w:rPr>
          <w:rFonts w:eastAsia="Times New Roman"/>
          <w:color w:val="000000" w:themeColor="text1"/>
          <w:lang w:eastAsia="en-GB"/>
        </w:rPr>
        <w:t>e</w:t>
      </w:r>
      <w:r w:rsidR="0000357B" w:rsidRPr="1E758019">
        <w:rPr>
          <w:rStyle w:val="CommentReference"/>
        </w:rPr>
        <w:t xml:space="preserve">, </w:t>
      </w:r>
      <w:r w:rsidR="00105F93"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shall submit annually to </w:t>
      </w:r>
      <w:r w:rsidR="00F3022C" w:rsidRPr="1E758019">
        <w:rPr>
          <w:rFonts w:eastAsia="Times New Roman"/>
          <w:color w:val="000000" w:themeColor="text1"/>
          <w:lang w:eastAsia="en-GB"/>
        </w:rPr>
        <w:t>BEIS</w:t>
      </w:r>
      <w:r w:rsidR="00EB2CBE" w:rsidRPr="1E758019">
        <w:rPr>
          <w:rFonts w:eastAsia="Times New Roman"/>
          <w:color w:val="000000" w:themeColor="text1"/>
          <w:lang w:eastAsia="en-GB"/>
        </w:rPr>
        <w:t xml:space="preserve"> a draft of the </w:t>
      </w:r>
      <w:r w:rsidR="00977A5F" w:rsidRPr="1E758019">
        <w:rPr>
          <w:rFonts w:eastAsia="Times New Roman"/>
          <w:color w:val="000000" w:themeColor="text1"/>
          <w:lang w:eastAsia="en-GB"/>
        </w:rPr>
        <w:t>business</w:t>
      </w:r>
      <w:r w:rsidR="00EB2CBE" w:rsidRPr="1E758019">
        <w:rPr>
          <w:rFonts w:eastAsia="Times New Roman"/>
          <w:color w:val="000000" w:themeColor="text1"/>
          <w:lang w:eastAsia="en-GB"/>
        </w:rPr>
        <w:t xml:space="preserve"> plan covering </w:t>
      </w:r>
      <w:r w:rsidR="00977A5F" w:rsidRPr="1E758019">
        <w:rPr>
          <w:rFonts w:eastAsia="Times New Roman"/>
          <w:color w:val="000000" w:themeColor="text1"/>
          <w:lang w:eastAsia="en-GB"/>
        </w:rPr>
        <w:t>one</w:t>
      </w:r>
      <w:r w:rsidR="008F297F" w:rsidRPr="1E758019">
        <w:rPr>
          <w:rFonts w:eastAsia="Times New Roman"/>
          <w:color w:val="000000" w:themeColor="text1"/>
          <w:lang w:eastAsia="en-GB"/>
        </w:rPr>
        <w:t xml:space="preserve"> </w:t>
      </w:r>
      <w:r w:rsidR="00EB2CBE" w:rsidRPr="1E758019">
        <w:rPr>
          <w:rFonts w:eastAsia="Times New Roman"/>
          <w:color w:val="000000" w:themeColor="text1"/>
          <w:lang w:eastAsia="en-GB"/>
        </w:rPr>
        <w:t>year ahead.  </w:t>
      </w:r>
      <w:r w:rsidR="00F3022C"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shall agree with the department the issues to be addressed in the plan and the timetable for its preparation. The plan shall reflect the </w:t>
      </w:r>
      <w:r w:rsidR="00667B91"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statutory and/or other duties and, within those duties, the priorities set from time to time by the </w:t>
      </w:r>
      <w:r w:rsidR="00BE017A" w:rsidRPr="1E758019">
        <w:rPr>
          <w:rFonts w:eastAsia="Times New Roman"/>
          <w:color w:val="000000" w:themeColor="text1"/>
          <w:lang w:eastAsia="en-GB"/>
        </w:rPr>
        <w:t>Responsible Minister</w:t>
      </w:r>
      <w:r w:rsidR="00EB2CBE" w:rsidRPr="1E758019">
        <w:rPr>
          <w:rFonts w:eastAsia="Times New Roman"/>
          <w:color w:val="000000" w:themeColor="text1"/>
          <w:lang w:eastAsia="en-GB"/>
        </w:rPr>
        <w:t xml:space="preserve"> (including decisions taken on policy and resources in the light of wider public expenditure decisions). The plan shall demonstrate how </w:t>
      </w:r>
      <w:r w:rsidR="00F3022C"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contributes to the achievement of the department’s medium-term plan and priorities and aligned performance metrics and milestones. </w:t>
      </w:r>
      <w:r w:rsidR="00EB2CBE" w:rsidRPr="00C15AB6">
        <w:rPr>
          <w:rFonts w:cstheme="minorHAnsi"/>
          <w:color w:val="000000"/>
        </w:rPr>
        <w:t> </w:t>
      </w:r>
    </w:p>
    <w:p w14:paraId="0617D85C" w14:textId="6CD9AC56" w:rsidR="00EB2CBE" w:rsidRPr="00BD62E1" w:rsidRDefault="00EB2CBE" w:rsidP="00084263">
      <w:pPr>
        <w:pStyle w:val="ListParagraph"/>
        <w:numPr>
          <w:ilvl w:val="1"/>
          <w:numId w:val="27"/>
        </w:numPr>
        <w:spacing w:after="0" w:line="240" w:lineRule="auto"/>
        <w:jc w:val="both"/>
        <w:rPr>
          <w:rFonts w:eastAsia="Times New Roman"/>
          <w:color w:val="000000"/>
          <w:lang w:eastAsia="en-GB"/>
        </w:rPr>
      </w:pPr>
      <w:r w:rsidRPr="1E758019">
        <w:rPr>
          <w:rFonts w:eastAsia="Times New Roman"/>
          <w:color w:val="000000" w:themeColor="text1"/>
          <w:lang w:eastAsia="en-GB"/>
        </w:rPr>
        <w:t>The</w:t>
      </w:r>
      <w:r w:rsidR="00290F8E" w:rsidRPr="1E758019">
        <w:rPr>
          <w:rFonts w:eastAsia="Times New Roman"/>
          <w:color w:val="000000" w:themeColor="text1"/>
          <w:lang w:eastAsia="en-GB"/>
        </w:rPr>
        <w:t xml:space="preserve"> business</w:t>
      </w:r>
      <w:r w:rsidRPr="1E758019">
        <w:rPr>
          <w:rFonts w:eastAsia="Times New Roman"/>
          <w:color w:val="000000" w:themeColor="text1"/>
          <w:lang w:eastAsia="en-GB"/>
        </w:rPr>
        <w:t xml:space="preserve"> plan, amplified as necessary, shall form </w:t>
      </w:r>
      <w:r w:rsidR="009B3E45" w:rsidRPr="1E758019">
        <w:rPr>
          <w:rFonts w:eastAsia="Times New Roman"/>
          <w:color w:val="000000" w:themeColor="text1"/>
          <w:lang w:eastAsia="en-GB"/>
        </w:rPr>
        <w:t xml:space="preserve">part of the annual </w:t>
      </w:r>
      <w:r w:rsidR="002C0F1B" w:rsidRPr="1E758019">
        <w:rPr>
          <w:rFonts w:eastAsia="Times New Roman"/>
          <w:color w:val="000000" w:themeColor="text1"/>
          <w:lang w:eastAsia="en-GB"/>
        </w:rPr>
        <w:t>objectives</w:t>
      </w:r>
      <w:r w:rsidR="009B3E45" w:rsidRPr="1E758019">
        <w:rPr>
          <w:rFonts w:eastAsia="Times New Roman"/>
          <w:color w:val="000000" w:themeColor="text1"/>
          <w:lang w:eastAsia="en-GB"/>
        </w:rPr>
        <w:t xml:space="preserve"> within </w:t>
      </w:r>
      <w:r w:rsidR="00667B91" w:rsidRPr="1E758019">
        <w:rPr>
          <w:rFonts w:eastAsia="Times New Roman"/>
          <w:color w:val="000000" w:themeColor="text1"/>
          <w:lang w:eastAsia="en-GB"/>
        </w:rPr>
        <w:t>Acas'</w:t>
      </w:r>
      <w:r w:rsidR="001D2394" w:rsidRPr="1E758019">
        <w:rPr>
          <w:rFonts w:eastAsia="Times New Roman"/>
          <w:color w:val="000000" w:themeColor="text1"/>
          <w:lang w:eastAsia="en-GB"/>
        </w:rPr>
        <w:t xml:space="preserve"> Strategy</w:t>
      </w:r>
      <w:r w:rsidRPr="1E758019">
        <w:rPr>
          <w:rFonts w:eastAsia="Times New Roman"/>
          <w:color w:val="000000" w:themeColor="text1"/>
          <w:lang w:eastAsia="en-GB"/>
        </w:rPr>
        <w:t xml:space="preserve">. The business plan shall be updated to include key targets and milestones for the year immediately ahead and shall be linked to budgeting information so that resources allocated to achieve specific objectives can readily be identified by the department. Subject to any commercial considerations, a digest of the corporate and business plans should be published by </w:t>
      </w:r>
      <w:r w:rsidR="00B417AE" w:rsidRPr="1E758019">
        <w:rPr>
          <w:rFonts w:eastAsia="Times New Roman"/>
          <w:color w:val="000000" w:themeColor="text1"/>
          <w:lang w:eastAsia="en-GB"/>
        </w:rPr>
        <w:t>Acas</w:t>
      </w:r>
      <w:r w:rsidRPr="1E758019">
        <w:rPr>
          <w:rFonts w:eastAsia="Times New Roman"/>
          <w:color w:val="000000" w:themeColor="text1"/>
          <w:lang w:eastAsia="en-GB"/>
        </w:rPr>
        <w:t xml:space="preserve"> on its website and separately be made available to staff. </w:t>
      </w:r>
    </w:p>
    <w:p w14:paraId="5BD3E4B6" w14:textId="77777777"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The following key matters should be included in the plans: </w:t>
      </w:r>
    </w:p>
    <w:p w14:paraId="6AFA0929" w14:textId="5EC4C652"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key objectives and associated key performance targets for the forward years, and the strategy for achieving those objectives </w:t>
      </w:r>
    </w:p>
    <w:p w14:paraId="153E4B14" w14:textId="3DF91693"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key non-financial performance targets </w:t>
      </w:r>
    </w:p>
    <w:p w14:paraId="11D3085F" w14:textId="5D5BC2E6"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a review of performance in the preceding financial year, together with comparable outturns for the previous 2</w:t>
      </w:r>
      <w:r w:rsidR="00C55FD1">
        <w:rPr>
          <w:rFonts w:eastAsia="Times New Roman" w:cstheme="minorHAnsi"/>
          <w:lang w:eastAsia="en-GB"/>
        </w:rPr>
        <w:t xml:space="preserve"> to </w:t>
      </w:r>
      <w:r w:rsidRPr="00BD62E1">
        <w:rPr>
          <w:rFonts w:eastAsia="Times New Roman" w:cstheme="minorHAnsi"/>
          <w:lang w:eastAsia="en-GB"/>
        </w:rPr>
        <w:t xml:space="preserve">5 years, and an estimate of performance in the </w:t>
      </w:r>
      <w:r w:rsidRPr="008B7DE2">
        <w:rPr>
          <w:rFonts w:eastAsia="Times New Roman" w:cstheme="minorHAnsi"/>
          <w:lang w:eastAsia="en-GB"/>
        </w:rPr>
        <w:t>current</w:t>
      </w:r>
      <w:r w:rsidRPr="00BD62E1">
        <w:rPr>
          <w:rFonts w:eastAsia="Times New Roman" w:cstheme="minorHAnsi"/>
          <w:lang w:eastAsia="en-GB"/>
        </w:rPr>
        <w:t xml:space="preserve"> year </w:t>
      </w:r>
    </w:p>
    <w:p w14:paraId="67F4F0A3" w14:textId="3B9E3235"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alternative scenarios and an assessment of the risk factors that may significantly affect the execution of the plan but that cannot be accurately forecast</w:t>
      </w:r>
    </w:p>
    <w:p w14:paraId="3AC08C09" w14:textId="2D797B62"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 xml:space="preserve">other matters as agreed between the department and </w:t>
      </w:r>
      <w:r w:rsidR="0083218C" w:rsidRPr="00BD62E1">
        <w:rPr>
          <w:rFonts w:eastAsia="Times New Roman" w:cstheme="minorHAnsi"/>
          <w:lang w:eastAsia="en-GB"/>
        </w:rPr>
        <w:t>Acas</w:t>
      </w:r>
    </w:p>
    <w:p w14:paraId="1CD6E0A6" w14:textId="3A3DE85E" w:rsidR="00866B48" w:rsidRDefault="00866B48" w:rsidP="00543652">
      <w:pPr>
        <w:pStyle w:val="FWKBodyText"/>
        <w:numPr>
          <w:ilvl w:val="0"/>
          <w:numId w:val="0"/>
        </w:numPr>
        <w:ind w:left="716"/>
        <w:jc w:val="both"/>
        <w:rPr>
          <w:rFonts w:asciiTheme="minorHAnsi" w:hAnsiTheme="minorHAnsi" w:cstheme="minorHAnsi"/>
        </w:rPr>
      </w:pPr>
      <w:r w:rsidRPr="00482BA2">
        <w:rPr>
          <w:rFonts w:asciiTheme="minorHAnsi" w:hAnsiTheme="minorHAnsi" w:cstheme="minorHAnsi"/>
        </w:rPr>
        <w:t xml:space="preserve">The Chief Executive will publish </w:t>
      </w:r>
      <w:r w:rsidR="00EF0731" w:rsidRPr="00482BA2">
        <w:rPr>
          <w:rFonts w:asciiTheme="minorHAnsi" w:hAnsiTheme="minorHAnsi" w:cstheme="minorHAnsi"/>
        </w:rPr>
        <w:t>the</w:t>
      </w:r>
      <w:r w:rsidRPr="00482BA2">
        <w:rPr>
          <w:rFonts w:asciiTheme="minorHAnsi" w:hAnsiTheme="minorHAnsi" w:cstheme="minorHAnsi"/>
        </w:rPr>
        <w:t xml:space="preserve"> annual </w:t>
      </w:r>
      <w:r w:rsidR="00C55FD1">
        <w:rPr>
          <w:rFonts w:asciiTheme="minorHAnsi" w:hAnsiTheme="minorHAnsi" w:cstheme="minorHAnsi"/>
        </w:rPr>
        <w:t>b</w:t>
      </w:r>
      <w:r w:rsidRPr="00482BA2">
        <w:rPr>
          <w:rFonts w:asciiTheme="minorHAnsi" w:hAnsiTheme="minorHAnsi" w:cstheme="minorHAnsi"/>
        </w:rPr>
        <w:t xml:space="preserve">usiness </w:t>
      </w:r>
      <w:r w:rsidR="00C55FD1">
        <w:rPr>
          <w:rFonts w:asciiTheme="minorHAnsi" w:hAnsiTheme="minorHAnsi" w:cstheme="minorHAnsi"/>
        </w:rPr>
        <w:t>p</w:t>
      </w:r>
      <w:r w:rsidRPr="00482BA2">
        <w:rPr>
          <w:rFonts w:asciiTheme="minorHAnsi" w:hAnsiTheme="minorHAnsi" w:cstheme="minorHAnsi"/>
        </w:rPr>
        <w:t>lan</w:t>
      </w:r>
      <w:r w:rsidR="001E118E" w:rsidRPr="00482BA2">
        <w:rPr>
          <w:rFonts w:asciiTheme="minorHAnsi" w:hAnsiTheme="minorHAnsi" w:cstheme="minorHAnsi"/>
        </w:rPr>
        <w:t>, following approval from the Acas Council</w:t>
      </w:r>
      <w:r w:rsidRPr="00482BA2">
        <w:rPr>
          <w:rFonts w:asciiTheme="minorHAnsi" w:hAnsiTheme="minorHAnsi" w:cstheme="minorHAnsi"/>
        </w:rPr>
        <w:t xml:space="preserve">. </w:t>
      </w:r>
    </w:p>
    <w:p w14:paraId="4166632D" w14:textId="280DBD66" w:rsidR="00866B48" w:rsidRPr="00482BA2" w:rsidRDefault="00866B48" w:rsidP="00084263">
      <w:pPr>
        <w:pStyle w:val="FWKBodyText"/>
        <w:numPr>
          <w:ilvl w:val="1"/>
          <w:numId w:val="27"/>
        </w:numPr>
        <w:jc w:val="both"/>
        <w:rPr>
          <w:rFonts w:asciiTheme="minorHAnsi" w:hAnsiTheme="minorHAnsi" w:cstheme="minorBidi"/>
        </w:rPr>
      </w:pPr>
      <w:r w:rsidRPr="1E758019">
        <w:rPr>
          <w:rFonts w:asciiTheme="minorHAnsi" w:hAnsiTheme="minorHAnsi" w:cstheme="minorBidi"/>
        </w:rPr>
        <w:t xml:space="preserve">Acas also has a </w:t>
      </w:r>
      <w:r w:rsidR="00C55FD1">
        <w:rPr>
          <w:rFonts w:asciiTheme="minorHAnsi" w:hAnsiTheme="minorHAnsi" w:cstheme="minorBidi"/>
        </w:rPr>
        <w:t>s</w:t>
      </w:r>
      <w:r w:rsidRPr="1E758019">
        <w:rPr>
          <w:rFonts w:asciiTheme="minorHAnsi" w:hAnsiTheme="minorHAnsi" w:cstheme="minorBidi"/>
        </w:rPr>
        <w:t xml:space="preserve">trategic </w:t>
      </w:r>
      <w:r w:rsidR="00C55FD1">
        <w:rPr>
          <w:rFonts w:asciiTheme="minorHAnsi" w:hAnsiTheme="minorHAnsi" w:cstheme="minorBidi"/>
        </w:rPr>
        <w:t>p</w:t>
      </w:r>
      <w:r w:rsidRPr="1E758019">
        <w:rPr>
          <w:rFonts w:asciiTheme="minorHAnsi" w:hAnsiTheme="minorHAnsi" w:cstheme="minorBidi"/>
        </w:rPr>
        <w:t xml:space="preserve">lan </w:t>
      </w:r>
      <w:r w:rsidR="00BC44C7" w:rsidRPr="1E758019">
        <w:rPr>
          <w:rFonts w:asciiTheme="minorHAnsi" w:hAnsiTheme="minorHAnsi" w:cstheme="minorBidi"/>
        </w:rPr>
        <w:t>usually published</w:t>
      </w:r>
      <w:r w:rsidRPr="1E758019">
        <w:rPr>
          <w:rFonts w:asciiTheme="minorHAnsi" w:hAnsiTheme="minorHAnsi" w:cstheme="minorBidi"/>
        </w:rPr>
        <w:t xml:space="preserve"> every 3</w:t>
      </w:r>
      <w:r w:rsidR="00C55FD1">
        <w:rPr>
          <w:rFonts w:asciiTheme="minorHAnsi" w:hAnsiTheme="minorHAnsi" w:cstheme="minorBidi"/>
        </w:rPr>
        <w:t xml:space="preserve"> to </w:t>
      </w:r>
      <w:r w:rsidR="00BC7936" w:rsidRPr="1E758019">
        <w:rPr>
          <w:rFonts w:asciiTheme="minorHAnsi" w:hAnsiTheme="minorHAnsi" w:cstheme="minorBidi"/>
        </w:rPr>
        <w:t>5</w:t>
      </w:r>
      <w:r w:rsidRPr="1E758019">
        <w:rPr>
          <w:rFonts w:asciiTheme="minorHAnsi" w:hAnsiTheme="minorHAnsi" w:cstheme="minorBidi"/>
        </w:rPr>
        <w:t xml:space="preserve"> years and includes </w:t>
      </w:r>
      <w:r w:rsidR="00667B91" w:rsidRPr="1E758019">
        <w:rPr>
          <w:rFonts w:asciiTheme="minorHAnsi" w:hAnsiTheme="minorHAnsi" w:cstheme="minorBidi"/>
        </w:rPr>
        <w:t>Acas'</w:t>
      </w:r>
      <w:r w:rsidRPr="1E758019">
        <w:rPr>
          <w:rFonts w:asciiTheme="minorHAnsi" w:hAnsiTheme="minorHAnsi" w:cstheme="minorBidi"/>
        </w:rPr>
        <w:t xml:space="preserve"> strategic direction, and resourcing expectations. It provides the main framework for monitoring progress against longer term objectives. It is developed by the Acas Council.</w:t>
      </w:r>
    </w:p>
    <w:p w14:paraId="0007B273" w14:textId="7E73E636" w:rsidR="00EB2CBE" w:rsidRPr="00BD62E1" w:rsidRDefault="00E766E5" w:rsidP="00EE5136">
      <w:pPr>
        <w:pStyle w:val="Heading2"/>
      </w:pPr>
      <w:r>
        <w:t xml:space="preserve"> </w:t>
      </w:r>
      <w:bookmarkStart w:id="55" w:name="_Toc109789765"/>
      <w:r w:rsidR="00EB2CBE" w:rsidRPr="00BD62E1">
        <w:t>Budgeting procedures</w:t>
      </w:r>
      <w:bookmarkEnd w:id="55"/>
      <w:r w:rsidR="00EB2CBE" w:rsidRPr="00BD62E1">
        <w:t> </w:t>
      </w:r>
    </w:p>
    <w:p w14:paraId="27A1892C" w14:textId="4008A8AA" w:rsidR="00B80F6E" w:rsidRPr="00BD62E1" w:rsidRDefault="00270409" w:rsidP="00084263">
      <w:pPr>
        <w:pStyle w:val="FWKBodyText"/>
        <w:numPr>
          <w:ilvl w:val="1"/>
          <w:numId w:val="27"/>
        </w:numPr>
        <w:jc w:val="both"/>
        <w:rPr>
          <w:rFonts w:asciiTheme="minorHAnsi" w:hAnsiTheme="minorHAnsi" w:cstheme="minorHAnsi"/>
        </w:rPr>
      </w:pPr>
      <w:r w:rsidRPr="006A0350">
        <w:rPr>
          <w:rFonts w:asciiTheme="minorHAnsi" w:hAnsiTheme="minorHAnsi" w:cstheme="minorHAnsi"/>
        </w:rPr>
        <w:t xml:space="preserve">Each year, BEIS </w:t>
      </w:r>
      <w:proofErr w:type="gramStart"/>
      <w:r w:rsidR="00C40F5D" w:rsidRPr="006A0350">
        <w:rPr>
          <w:rFonts w:asciiTheme="minorHAnsi" w:hAnsiTheme="minorHAnsi" w:cstheme="minorHAnsi"/>
        </w:rPr>
        <w:t>in light of</w:t>
      </w:r>
      <w:proofErr w:type="gramEnd"/>
      <w:r w:rsidR="00C40F5D" w:rsidRPr="006A0350">
        <w:rPr>
          <w:rFonts w:asciiTheme="minorHAnsi" w:hAnsiTheme="minorHAnsi" w:cstheme="minorHAnsi"/>
        </w:rPr>
        <w:t xml:space="preserve"> decisions by the </w:t>
      </w:r>
      <w:r w:rsidR="00794531" w:rsidRPr="006A0350">
        <w:rPr>
          <w:rFonts w:asciiTheme="minorHAnsi" w:hAnsiTheme="minorHAnsi" w:cstheme="minorHAnsi"/>
        </w:rPr>
        <w:t xml:space="preserve">department on the updated draft corporate plan, the department </w:t>
      </w:r>
      <w:r w:rsidRPr="006A0350">
        <w:rPr>
          <w:rFonts w:asciiTheme="minorHAnsi" w:hAnsiTheme="minorHAnsi" w:cstheme="minorHAnsi"/>
        </w:rPr>
        <w:t xml:space="preserve">will send to Acas as far in advance as possible a formal statement of the annual budgetary provision for the following year and indicative budgets for the remainder of that </w:t>
      </w:r>
      <w:r w:rsidR="00566D0A">
        <w:rPr>
          <w:rFonts w:asciiTheme="minorHAnsi" w:hAnsiTheme="minorHAnsi" w:cstheme="minorHAnsi"/>
        </w:rPr>
        <w:t>‘</w:t>
      </w:r>
      <w:r w:rsidRPr="006A0350">
        <w:rPr>
          <w:rFonts w:asciiTheme="minorHAnsi" w:hAnsiTheme="minorHAnsi" w:cstheme="minorHAnsi"/>
        </w:rPr>
        <w:t>Spending Review period</w:t>
      </w:r>
      <w:r w:rsidR="00566D0A">
        <w:rPr>
          <w:rFonts w:asciiTheme="minorHAnsi" w:hAnsiTheme="minorHAnsi" w:cstheme="minorHAnsi"/>
        </w:rPr>
        <w:t>’</w:t>
      </w:r>
      <w:r w:rsidRPr="00BD62E1">
        <w:rPr>
          <w:rFonts w:asciiTheme="minorHAnsi" w:hAnsiTheme="minorHAnsi" w:cstheme="minorHAnsi"/>
        </w:rPr>
        <w:t>. This will include</w:t>
      </w:r>
      <w:r w:rsidR="00BA3D1D" w:rsidRPr="00BD62E1">
        <w:rPr>
          <w:rFonts w:asciiTheme="minorHAnsi" w:hAnsiTheme="minorHAnsi" w:cstheme="minorHAnsi"/>
        </w:rPr>
        <w:t>:</w:t>
      </w:r>
    </w:p>
    <w:p w14:paraId="6A5233DC" w14:textId="2E061E39"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a formal statement of the annual budgetary provision allocated by the department in the light of competing priorities across the department and of any forecast income approved by the department</w:t>
      </w:r>
    </w:p>
    <w:p w14:paraId="6E9C73A8" w14:textId="5C097C60"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 xml:space="preserve">a statement of any planned change in policies affecting </w:t>
      </w:r>
      <w:r w:rsidR="00B80F6E" w:rsidRPr="00BD62E1">
        <w:rPr>
          <w:rFonts w:eastAsia="Times New Roman" w:cstheme="minorHAnsi"/>
          <w:lang w:eastAsia="en-GB"/>
        </w:rPr>
        <w:t>Acas</w:t>
      </w:r>
      <w:r w:rsidRPr="00BD62E1">
        <w:rPr>
          <w:rFonts w:eastAsia="Times New Roman" w:cstheme="minorHAnsi"/>
          <w:lang w:eastAsia="en-GB"/>
        </w:rPr>
        <w:t> </w:t>
      </w:r>
    </w:p>
    <w:p w14:paraId="54D0B340" w14:textId="3E637FC3" w:rsidR="00DC3E43"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The approved annual business plan will take account both of approved funding provision where this applies and any forecast </w:t>
      </w:r>
      <w:r w:rsidR="00804954" w:rsidRPr="00BD62E1">
        <w:rPr>
          <w:rFonts w:eastAsia="Times New Roman" w:cstheme="minorHAnsi"/>
          <w:color w:val="000000"/>
          <w:lang w:eastAsia="en-GB"/>
        </w:rPr>
        <w:t>receipts and</w:t>
      </w:r>
      <w:r w:rsidRPr="00BD62E1">
        <w:rPr>
          <w:rFonts w:eastAsia="Times New Roman" w:cstheme="minorHAnsi"/>
          <w:color w:val="000000"/>
          <w:lang w:eastAsia="en-GB"/>
        </w:rPr>
        <w:t xml:space="preserve"> will include a budget of estimated payments and receipts together with a profile of </w:t>
      </w:r>
      <w:r w:rsidRPr="00BD62E1">
        <w:rPr>
          <w:rFonts w:eastAsia="Times New Roman" w:cstheme="minorHAnsi"/>
          <w:color w:val="000000"/>
          <w:lang w:eastAsia="en-GB"/>
        </w:rPr>
        <w:lastRenderedPageBreak/>
        <w:t>expected expenditure and of draw-down of any departmental funding and/or other income over the year. These elements form part of the approved business plan for the year in question. </w:t>
      </w:r>
    </w:p>
    <w:p w14:paraId="1153A814" w14:textId="3F53A3B9" w:rsidR="00EB2CBE" w:rsidRPr="00BD62E1" w:rsidRDefault="00E766E5" w:rsidP="00EE5136">
      <w:pPr>
        <w:pStyle w:val="Heading2"/>
      </w:pPr>
      <w:r>
        <w:t xml:space="preserve"> </w:t>
      </w:r>
      <w:bookmarkStart w:id="56" w:name="_Toc109789766"/>
      <w:r w:rsidR="00EB2CBE" w:rsidRPr="00BD62E1">
        <w:t>Grant-in-aid and any ring-fenced grants</w:t>
      </w:r>
      <w:bookmarkEnd w:id="56"/>
      <w:r w:rsidR="00EB2CBE" w:rsidRPr="00BD62E1">
        <w:t> </w:t>
      </w:r>
    </w:p>
    <w:p w14:paraId="5163C142" w14:textId="56622FB2"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Any grant-in-aid provided by </w:t>
      </w:r>
      <w:r w:rsidR="00A13121" w:rsidRPr="00BD62E1">
        <w:rPr>
          <w:rFonts w:eastAsia="Times New Roman" w:cstheme="minorHAnsi"/>
          <w:color w:val="000000"/>
          <w:lang w:eastAsia="en-GB"/>
        </w:rPr>
        <w:t>BEIS</w:t>
      </w:r>
      <w:r w:rsidRPr="00BD62E1">
        <w:rPr>
          <w:rFonts w:eastAsia="Times New Roman" w:cstheme="minorHAnsi"/>
          <w:color w:val="000000"/>
          <w:lang w:eastAsia="en-GB"/>
        </w:rPr>
        <w:t xml:space="preserve"> for the year in question will be voted in the department's </w:t>
      </w:r>
      <w:r w:rsidR="005A1FAB">
        <w:rPr>
          <w:rFonts w:eastAsia="Times New Roman" w:cstheme="minorHAnsi"/>
          <w:color w:val="000000"/>
          <w:lang w:eastAsia="en-GB"/>
        </w:rPr>
        <w:t>s</w:t>
      </w:r>
      <w:r w:rsidRPr="00BD62E1">
        <w:rPr>
          <w:rFonts w:eastAsia="Times New Roman" w:cstheme="minorHAnsi"/>
          <w:color w:val="000000"/>
          <w:lang w:eastAsia="en-GB"/>
        </w:rPr>
        <w:t xml:space="preserve">upply </w:t>
      </w:r>
      <w:r w:rsidR="005A1FAB">
        <w:rPr>
          <w:rFonts w:eastAsia="Times New Roman" w:cstheme="minorHAnsi"/>
          <w:color w:val="000000"/>
          <w:lang w:eastAsia="en-GB"/>
        </w:rPr>
        <w:t>e</w:t>
      </w:r>
      <w:r w:rsidRPr="00BD62E1">
        <w:rPr>
          <w:rFonts w:eastAsia="Times New Roman" w:cstheme="minorHAnsi"/>
          <w:color w:val="000000"/>
          <w:lang w:eastAsia="en-GB"/>
        </w:rPr>
        <w:t>stimate and be subject to Parliamentary control. </w:t>
      </w:r>
    </w:p>
    <w:p w14:paraId="7AF9F171" w14:textId="13CC5C02"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 xml:space="preserve">The grant-in-aid will normally be paid in monthly instalments </w:t>
      </w:r>
      <w:r w:rsidR="00804954" w:rsidRPr="00BD62E1">
        <w:rPr>
          <w:rFonts w:eastAsia="Times New Roman" w:cstheme="minorHAnsi"/>
          <w:color w:val="000000"/>
          <w:lang w:eastAsia="en-GB"/>
        </w:rPr>
        <w:t>based on</w:t>
      </w:r>
      <w:r w:rsidRPr="00BD62E1">
        <w:rPr>
          <w:rFonts w:eastAsia="Times New Roman" w:cstheme="minorHAnsi"/>
          <w:color w:val="000000"/>
          <w:lang w:eastAsia="en-GB"/>
        </w:rPr>
        <w:t xml:space="preserve"> written applications showing evidence of need. </w:t>
      </w:r>
      <w:r w:rsidR="00E81B3C" w:rsidRPr="00BD62E1">
        <w:rPr>
          <w:rFonts w:eastAsia="Times New Roman" w:cstheme="minorHAnsi"/>
          <w:color w:val="000000"/>
          <w:lang w:eastAsia="en-GB"/>
        </w:rPr>
        <w:t>Acas</w:t>
      </w:r>
      <w:r w:rsidRPr="00BD62E1">
        <w:rPr>
          <w:rFonts w:eastAsia="Times New Roman" w:cstheme="minorHAnsi"/>
          <w:color w:val="000000"/>
          <w:lang w:eastAsia="en-GB"/>
        </w:rPr>
        <w:t xml:space="preserve"> will comply with the general principle, that there is no payment in advance of need. Cash balances accumulated </w:t>
      </w:r>
      <w:r w:rsidR="000D2BDF" w:rsidRPr="00BD62E1">
        <w:rPr>
          <w:rFonts w:eastAsia="Times New Roman" w:cstheme="minorHAnsi"/>
          <w:color w:val="000000"/>
          <w:lang w:eastAsia="en-GB"/>
        </w:rPr>
        <w:t>during</w:t>
      </w:r>
      <w:r w:rsidRPr="00BD62E1">
        <w:rPr>
          <w:rFonts w:eastAsia="Times New Roman" w:cstheme="minorHAnsi"/>
          <w:color w:val="000000"/>
          <w:lang w:eastAsia="en-GB"/>
        </w:rPr>
        <w:t xml:space="preserve"> the year from grant-in-aid or other Exchequer funds shall be kept to a minimum level consistent with the efficient operation of </w:t>
      </w:r>
      <w:r w:rsidR="00E81B3C" w:rsidRPr="00BD62E1">
        <w:rPr>
          <w:rFonts w:eastAsia="Times New Roman" w:cstheme="minorHAnsi"/>
          <w:color w:val="000000"/>
          <w:lang w:eastAsia="en-GB"/>
        </w:rPr>
        <w:t>Acas</w:t>
      </w:r>
      <w:r w:rsidRPr="00BD62E1">
        <w:rPr>
          <w:rFonts w:eastAsia="Times New Roman" w:cstheme="minorHAnsi"/>
          <w:color w:val="000000"/>
          <w:lang w:eastAsia="en-GB"/>
        </w:rPr>
        <w:t xml:space="preserve">. Grant-in-aid not drawn down by the end of the financial year shall lapse. Subject to approval by </w:t>
      </w:r>
      <w:r w:rsidR="004E4801" w:rsidRPr="00BD62E1">
        <w:rPr>
          <w:rFonts w:eastAsia="Times New Roman" w:cstheme="minorHAnsi"/>
          <w:color w:val="000000"/>
          <w:lang w:eastAsia="en-GB"/>
        </w:rPr>
        <w:t>Parliament</w:t>
      </w:r>
      <w:r w:rsidR="008A0E7E" w:rsidRPr="00BD62E1">
        <w:rPr>
          <w:rFonts w:eastAsia="Times New Roman" w:cstheme="minorHAnsi"/>
          <w:color w:val="000000"/>
          <w:lang w:eastAsia="en-GB"/>
        </w:rPr>
        <w:t xml:space="preserve"> </w:t>
      </w:r>
      <w:r w:rsidRPr="00BD62E1">
        <w:rPr>
          <w:rFonts w:eastAsia="Times New Roman" w:cstheme="minorHAnsi"/>
          <w:color w:val="000000"/>
          <w:lang w:eastAsia="en-GB"/>
        </w:rPr>
        <w:t xml:space="preserve">of the relevant </w:t>
      </w:r>
      <w:r w:rsidR="005A1FAB">
        <w:rPr>
          <w:rFonts w:eastAsia="Times New Roman" w:cstheme="minorHAnsi"/>
          <w:color w:val="000000"/>
          <w:lang w:eastAsia="en-GB"/>
        </w:rPr>
        <w:t>e</w:t>
      </w:r>
      <w:r w:rsidRPr="00BD62E1">
        <w:rPr>
          <w:rFonts w:eastAsia="Times New Roman" w:cstheme="minorHAnsi"/>
          <w:color w:val="000000"/>
          <w:lang w:eastAsia="en-GB"/>
        </w:rPr>
        <w:t xml:space="preserve">stimates provision, where grant-in-aid is delayed </w:t>
      </w:r>
      <w:r w:rsidR="000D2BDF" w:rsidRPr="00BD62E1">
        <w:rPr>
          <w:rFonts w:eastAsia="Times New Roman" w:cstheme="minorHAnsi"/>
          <w:color w:val="000000"/>
          <w:lang w:eastAsia="en-GB"/>
        </w:rPr>
        <w:t>avoiding</w:t>
      </w:r>
      <w:r w:rsidRPr="00BD62E1">
        <w:rPr>
          <w:rFonts w:eastAsia="Times New Roman" w:cstheme="minorHAnsi"/>
          <w:color w:val="000000"/>
          <w:lang w:eastAsia="en-GB"/>
        </w:rPr>
        <w:t xml:space="preserve"> excess cash balances at the year-end, the department will make available in the next financial year any such grant-in-aid that is required to meet any liabilities at the year end, such as creditors. </w:t>
      </w:r>
    </w:p>
    <w:p w14:paraId="61B06E8A" w14:textId="0C4D31B9" w:rsidR="00EB2CBE" w:rsidRDefault="000D2BDF" w:rsidP="00084263">
      <w:pPr>
        <w:pStyle w:val="ListParagraph"/>
        <w:numPr>
          <w:ilvl w:val="1"/>
          <w:numId w:val="27"/>
        </w:numPr>
        <w:spacing w:after="0" w:line="240" w:lineRule="auto"/>
        <w:jc w:val="both"/>
        <w:rPr>
          <w:rFonts w:eastAsia="Times New Roman"/>
          <w:color w:val="000000"/>
          <w:lang w:eastAsia="en-GB"/>
        </w:rPr>
      </w:pPr>
      <w:r w:rsidRPr="1E758019">
        <w:rPr>
          <w:rFonts w:eastAsia="Times New Roman"/>
          <w:color w:val="000000" w:themeColor="text1"/>
          <w:lang w:eastAsia="en-GB"/>
        </w:rPr>
        <w:t>If</w:t>
      </w:r>
      <w:r w:rsidR="00EB2CBE" w:rsidRPr="1E758019">
        <w:rPr>
          <w:rFonts w:eastAsia="Times New Roman"/>
          <w:color w:val="000000" w:themeColor="text1"/>
          <w:lang w:eastAsia="en-GB"/>
        </w:rPr>
        <w:t xml:space="preserve"> </w:t>
      </w:r>
      <w:r w:rsidR="00B97180" w:rsidRPr="1E758019">
        <w:rPr>
          <w:rFonts w:eastAsia="Times New Roman"/>
          <w:color w:val="000000" w:themeColor="text1"/>
          <w:lang w:eastAsia="en-GB"/>
        </w:rPr>
        <w:t>BEIS</w:t>
      </w:r>
      <w:r w:rsidR="00EB2CBE" w:rsidRPr="1E758019">
        <w:rPr>
          <w:rFonts w:eastAsia="Times New Roman"/>
          <w:color w:val="000000" w:themeColor="text1"/>
          <w:lang w:eastAsia="en-GB"/>
        </w:rPr>
        <w:t xml:space="preserve"> provides </w:t>
      </w:r>
      <w:r w:rsidR="00B97180"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separate grants for specific (ring-fenced) purposes, it </w:t>
      </w:r>
      <w:proofErr w:type="gramStart"/>
      <w:r w:rsidR="00EB2CBE" w:rsidRPr="1E758019">
        <w:rPr>
          <w:rFonts w:eastAsia="Times New Roman"/>
          <w:color w:val="000000" w:themeColor="text1"/>
          <w:lang w:eastAsia="en-GB"/>
        </w:rPr>
        <w:t>would</w:t>
      </w:r>
      <w:proofErr w:type="gramEnd"/>
      <w:r w:rsidR="00EB2CBE" w:rsidRPr="1E758019">
        <w:rPr>
          <w:rFonts w:eastAsia="Times New Roman"/>
          <w:color w:val="000000" w:themeColor="text1"/>
          <w:lang w:eastAsia="en-GB"/>
        </w:rPr>
        <w:t xml:space="preserve"> issue the grant as and when </w:t>
      </w:r>
      <w:r w:rsidR="00025B90"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needed it </w:t>
      </w:r>
      <w:r w:rsidR="001615BE" w:rsidRPr="1E758019">
        <w:rPr>
          <w:rFonts w:eastAsia="Times New Roman"/>
          <w:color w:val="000000" w:themeColor="text1"/>
          <w:lang w:eastAsia="en-GB"/>
        </w:rPr>
        <w:t>based on</w:t>
      </w:r>
      <w:r w:rsidR="00EB2CBE" w:rsidRPr="1E758019">
        <w:rPr>
          <w:rFonts w:eastAsia="Times New Roman"/>
          <w:color w:val="000000" w:themeColor="text1"/>
          <w:lang w:eastAsia="en-GB"/>
        </w:rPr>
        <w:t xml:space="preserve"> a written request. </w:t>
      </w:r>
      <w:r w:rsidR="00025B90" w:rsidRPr="1E758019">
        <w:rPr>
          <w:rFonts w:eastAsia="Times New Roman"/>
          <w:color w:val="000000" w:themeColor="text1"/>
          <w:lang w:eastAsia="en-GB"/>
        </w:rPr>
        <w:t>Acas</w:t>
      </w:r>
      <w:r w:rsidR="00EB2CBE" w:rsidRPr="1E758019">
        <w:rPr>
          <w:rFonts w:eastAsia="Times New Roman"/>
          <w:color w:val="000000" w:themeColor="text1"/>
          <w:lang w:eastAsia="en-GB"/>
        </w:rPr>
        <w:t xml:space="preserve"> would provide evidence that the grant was used for the purposes authorised by the department.</w:t>
      </w:r>
      <w:r w:rsidR="00A7223C" w:rsidRPr="1E758019">
        <w:rPr>
          <w:rFonts w:eastAsia="Times New Roman"/>
          <w:color w:val="000000" w:themeColor="text1"/>
          <w:lang w:eastAsia="en-GB"/>
        </w:rPr>
        <w:t xml:space="preserve"> Acas</w:t>
      </w:r>
      <w:r w:rsidR="00EB2CBE" w:rsidRPr="1E758019">
        <w:rPr>
          <w:rFonts w:eastAsia="Times New Roman"/>
          <w:color w:val="000000" w:themeColor="text1"/>
          <w:lang w:eastAsia="en-GB"/>
        </w:rPr>
        <w:t xml:space="preserve"> shall not have uncommitted grant funds in hand, nor carry grant funds over to another financial year. </w:t>
      </w:r>
    </w:p>
    <w:p w14:paraId="573C7F36" w14:textId="40847E70" w:rsidR="00575E77" w:rsidRPr="00BD62E1" w:rsidRDefault="00575E77" w:rsidP="00084263">
      <w:pPr>
        <w:pStyle w:val="ListParagraph"/>
        <w:numPr>
          <w:ilvl w:val="1"/>
          <w:numId w:val="27"/>
        </w:numPr>
        <w:spacing w:after="0" w:line="240" w:lineRule="auto"/>
        <w:jc w:val="both"/>
        <w:rPr>
          <w:rFonts w:eastAsia="Times New Roman" w:cstheme="minorHAnsi"/>
          <w:color w:val="000000"/>
          <w:lang w:eastAsia="en-GB"/>
        </w:rPr>
      </w:pPr>
      <w:r w:rsidRPr="00575E77">
        <w:rPr>
          <w:rFonts w:eastAsia="Times New Roman" w:cstheme="minorHAnsi"/>
          <w:color w:val="000000"/>
          <w:lang w:eastAsia="en-GB"/>
        </w:rPr>
        <w:t xml:space="preserve">Acas generates income by providing some commercial training and advisory services for both employers and employees. The level of fees complies with the cost allocation and charging requirements set out in </w:t>
      </w:r>
      <w:r w:rsidR="00E20365" w:rsidRPr="00575E77">
        <w:rPr>
          <w:rFonts w:eastAsia="Times New Roman" w:cstheme="minorHAnsi"/>
          <w:color w:val="000000"/>
          <w:lang w:eastAsia="en-GB"/>
        </w:rPr>
        <w:t xml:space="preserve">HM </w:t>
      </w:r>
      <w:r w:rsidR="009F67C0">
        <w:rPr>
          <w:rFonts w:eastAsia="Times New Roman" w:cstheme="minorHAnsi"/>
          <w:color w:val="000000"/>
          <w:lang w:eastAsia="en-GB"/>
        </w:rPr>
        <w:t>‘</w:t>
      </w:r>
      <w:r w:rsidR="00E20365">
        <w:rPr>
          <w:rFonts w:eastAsia="Times New Roman" w:cstheme="minorHAnsi"/>
          <w:color w:val="000000"/>
          <w:lang w:eastAsia="en-GB"/>
        </w:rPr>
        <w:t>Managing</w:t>
      </w:r>
      <w:r w:rsidR="00ED71B2">
        <w:rPr>
          <w:rFonts w:eastAsia="Times New Roman" w:cstheme="minorHAnsi"/>
          <w:color w:val="000000"/>
          <w:lang w:eastAsia="en-GB"/>
        </w:rPr>
        <w:t xml:space="preserve"> Public Money</w:t>
      </w:r>
      <w:r w:rsidR="009F67C0">
        <w:rPr>
          <w:rFonts w:eastAsia="Times New Roman" w:cstheme="minorHAnsi"/>
          <w:color w:val="000000"/>
          <w:lang w:eastAsia="en-GB"/>
        </w:rPr>
        <w:t>’</w:t>
      </w:r>
      <w:r w:rsidRPr="00575E77">
        <w:rPr>
          <w:rFonts w:eastAsia="Times New Roman" w:cstheme="minorHAnsi"/>
          <w:color w:val="000000"/>
          <w:lang w:eastAsia="en-GB"/>
        </w:rPr>
        <w:t xml:space="preserve"> guidance. The services provided are not for profit and are set to recover the costs of providing the services.</w:t>
      </w:r>
    </w:p>
    <w:p w14:paraId="7A4B66EA" w14:textId="06BCBEA9" w:rsidR="00EB2CBE" w:rsidRPr="00BD62E1" w:rsidRDefault="00E766E5" w:rsidP="00EE5136">
      <w:pPr>
        <w:pStyle w:val="Heading2"/>
      </w:pPr>
      <w:r>
        <w:t xml:space="preserve"> </w:t>
      </w:r>
      <w:bookmarkStart w:id="57" w:name="_Toc109789767"/>
      <w:r w:rsidR="00EB2CBE" w:rsidRPr="00BD62E1">
        <w:t>Annual report and accounts</w:t>
      </w:r>
      <w:bookmarkEnd w:id="57"/>
      <w:r w:rsidR="00EB2CBE" w:rsidRPr="00BD62E1">
        <w:t> </w:t>
      </w:r>
    </w:p>
    <w:p w14:paraId="39B81BC4" w14:textId="03C00D28" w:rsidR="00EB2CBE" w:rsidRPr="00BD62E1" w:rsidRDefault="0088577B" w:rsidP="00084263">
      <w:pPr>
        <w:pStyle w:val="ListParagraph"/>
        <w:numPr>
          <w:ilvl w:val="1"/>
          <w:numId w:val="27"/>
        </w:numPr>
        <w:spacing w:after="0" w:line="240" w:lineRule="auto"/>
        <w:jc w:val="both"/>
        <w:rPr>
          <w:rFonts w:eastAsia="Times New Roman"/>
          <w:color w:val="000000"/>
          <w:lang w:eastAsia="en-GB"/>
        </w:rPr>
      </w:pPr>
      <w:r w:rsidRPr="74E0B5DA">
        <w:rPr>
          <w:rFonts w:eastAsia="Times New Roman"/>
          <w:color w:val="000000" w:themeColor="text1"/>
          <w:lang w:eastAsia="en-GB"/>
        </w:rPr>
        <w:t>Acas</w:t>
      </w:r>
      <w:r w:rsidR="00EB2CBE" w:rsidRPr="74E0B5DA">
        <w:rPr>
          <w:rFonts w:eastAsia="Times New Roman"/>
          <w:color w:val="000000" w:themeColor="text1"/>
          <w:lang w:eastAsia="en-GB"/>
        </w:rPr>
        <w:t xml:space="preserve"> must publish an annual report of its activities together with its audited accounts after the end of each financial year</w:t>
      </w:r>
      <w:r w:rsidR="002426BE" w:rsidRPr="74E0B5DA">
        <w:rPr>
          <w:rFonts w:eastAsia="Times New Roman"/>
          <w:color w:val="000000" w:themeColor="text1"/>
          <w:lang w:eastAsia="en-GB"/>
        </w:rPr>
        <w:t>. This is in accordance with Part VI Section 253 Subsection (2) of the Trade Union and Labour Relations (Consolidation) Act 1992</w:t>
      </w:r>
      <w:r w:rsidR="00EB2CBE" w:rsidRPr="74E0B5DA">
        <w:rPr>
          <w:rFonts w:eastAsia="Times New Roman"/>
          <w:color w:val="000000" w:themeColor="text1"/>
          <w:lang w:eastAsia="en-GB"/>
        </w:rPr>
        <w:t>. </w:t>
      </w:r>
      <w:r w:rsidRPr="74E0B5DA">
        <w:rPr>
          <w:rFonts w:eastAsia="Times New Roman"/>
          <w:color w:val="000000" w:themeColor="text1"/>
          <w:lang w:eastAsia="en-GB"/>
        </w:rPr>
        <w:t>Acas</w:t>
      </w:r>
      <w:r w:rsidR="00EB2CBE" w:rsidRPr="74E0B5DA">
        <w:rPr>
          <w:rFonts w:eastAsia="Times New Roman"/>
          <w:color w:val="000000" w:themeColor="text1"/>
          <w:lang w:eastAsia="en-GB"/>
        </w:rPr>
        <w:t xml:space="preserve"> shall provide </w:t>
      </w:r>
      <w:r w:rsidRPr="74E0B5DA">
        <w:rPr>
          <w:rFonts w:eastAsia="Times New Roman"/>
          <w:color w:val="000000" w:themeColor="text1"/>
          <w:lang w:eastAsia="en-GB"/>
        </w:rPr>
        <w:t>BEIS</w:t>
      </w:r>
      <w:r w:rsidR="00EB2CBE" w:rsidRPr="74E0B5DA">
        <w:rPr>
          <w:rFonts w:eastAsia="Times New Roman"/>
          <w:color w:val="000000" w:themeColor="text1"/>
          <w:lang w:eastAsia="en-GB"/>
        </w:rPr>
        <w:t xml:space="preserve"> its finalised (audited) accounts by </w:t>
      </w:r>
      <w:r w:rsidR="004865F3" w:rsidRPr="74E0B5DA">
        <w:rPr>
          <w:rFonts w:eastAsia="Times New Roman"/>
          <w:color w:val="000000" w:themeColor="text1"/>
          <w:lang w:eastAsia="en-GB"/>
        </w:rPr>
        <w:t xml:space="preserve">July </w:t>
      </w:r>
      <w:r w:rsidR="00EB2CBE" w:rsidRPr="74E0B5DA">
        <w:rPr>
          <w:rFonts w:eastAsia="Times New Roman"/>
          <w:color w:val="000000" w:themeColor="text1"/>
          <w:lang w:eastAsia="en-GB"/>
        </w:rPr>
        <w:t xml:space="preserve">each year </w:t>
      </w:r>
      <w:r w:rsidR="00516066" w:rsidRPr="74E0B5DA">
        <w:rPr>
          <w:rFonts w:eastAsia="Times New Roman"/>
          <w:color w:val="000000" w:themeColor="text1"/>
          <w:lang w:eastAsia="en-GB"/>
        </w:rPr>
        <w:t>for</w:t>
      </w:r>
      <w:r w:rsidR="00EB2CBE" w:rsidRPr="74E0B5DA">
        <w:rPr>
          <w:rFonts w:eastAsia="Times New Roman"/>
          <w:color w:val="000000" w:themeColor="text1"/>
          <w:lang w:eastAsia="en-GB"/>
        </w:rPr>
        <w:t xml:space="preserve"> the accounts to be consolidated within </w:t>
      </w:r>
      <w:r w:rsidRPr="74E0B5DA">
        <w:rPr>
          <w:rFonts w:eastAsia="Times New Roman"/>
          <w:color w:val="000000" w:themeColor="text1"/>
          <w:lang w:eastAsia="en-GB"/>
        </w:rPr>
        <w:t>BEIS’</w:t>
      </w:r>
      <w:r w:rsidR="00EB2CBE" w:rsidRPr="74E0B5DA">
        <w:rPr>
          <w:rFonts w:eastAsia="Times New Roman"/>
          <w:color w:val="000000" w:themeColor="text1"/>
          <w:lang w:eastAsia="en-GB"/>
        </w:rPr>
        <w:t xml:space="preserve">. A draft of the report should be submitted to </w:t>
      </w:r>
      <w:r w:rsidR="00C7500C" w:rsidRPr="74E0B5DA">
        <w:rPr>
          <w:rFonts w:eastAsia="Times New Roman"/>
          <w:color w:val="000000" w:themeColor="text1"/>
          <w:lang w:eastAsia="en-GB"/>
        </w:rPr>
        <w:t xml:space="preserve">BEIS </w:t>
      </w:r>
      <w:r w:rsidR="00EB2CBE" w:rsidRPr="74E0B5DA">
        <w:rPr>
          <w:rFonts w:eastAsia="Times New Roman"/>
          <w:color w:val="000000" w:themeColor="text1"/>
          <w:lang w:eastAsia="en-GB"/>
        </w:rPr>
        <w:t xml:space="preserve">two weeks before the proposed publication date. The accounts should be prepared in accordance with the relevant statutes and specific accounts direction issued by </w:t>
      </w:r>
      <w:r w:rsidR="00EA44C4" w:rsidRPr="74E0B5DA">
        <w:rPr>
          <w:rFonts w:eastAsia="Times New Roman"/>
          <w:color w:val="000000" w:themeColor="text1"/>
          <w:lang w:eastAsia="en-GB"/>
        </w:rPr>
        <w:t>BEIS</w:t>
      </w:r>
      <w:r w:rsidR="00EB2CBE" w:rsidRPr="74E0B5DA">
        <w:rPr>
          <w:rFonts w:eastAsia="Times New Roman"/>
          <w:color w:val="000000" w:themeColor="text1"/>
          <w:lang w:eastAsia="en-GB"/>
        </w:rPr>
        <w:t xml:space="preserve"> as well as the </w:t>
      </w:r>
      <w:r w:rsidR="00483F6A" w:rsidRPr="74E0B5DA">
        <w:rPr>
          <w:rFonts w:eastAsia="Times New Roman"/>
          <w:lang w:eastAsia="en-GB"/>
        </w:rPr>
        <w:t xml:space="preserve">Treasury’s Financial Reporting </w:t>
      </w:r>
      <w:r w:rsidR="00DE4C8E" w:rsidRPr="74E0B5DA">
        <w:rPr>
          <w:rFonts w:eastAsia="Times New Roman"/>
          <w:lang w:eastAsia="en-GB"/>
        </w:rPr>
        <w:t>Manual </w:t>
      </w:r>
      <w:r w:rsidR="00DE4C8E" w:rsidRPr="74E0B5DA">
        <w:rPr>
          <w:rFonts w:eastAsia="Times New Roman"/>
          <w:color w:val="000000" w:themeColor="text1"/>
          <w:lang w:eastAsia="en-GB"/>
        </w:rPr>
        <w:t>(</w:t>
      </w:r>
      <w:r w:rsidR="00EB2CBE" w:rsidRPr="74E0B5DA">
        <w:rPr>
          <w:rFonts w:eastAsia="Times New Roman"/>
          <w:color w:val="000000" w:themeColor="text1"/>
          <w:lang w:eastAsia="en-GB"/>
        </w:rPr>
        <w:t>FReM</w:t>
      </w:r>
      <w:r w:rsidR="00483F6A" w:rsidRPr="74E0B5DA">
        <w:rPr>
          <w:rFonts w:eastAsia="Times New Roman"/>
          <w:color w:val="000000" w:themeColor="text1"/>
          <w:lang w:eastAsia="en-GB"/>
        </w:rPr>
        <w:t>)</w:t>
      </w:r>
      <w:r w:rsidR="00EB2CBE" w:rsidRPr="74E0B5DA">
        <w:rPr>
          <w:rFonts w:eastAsia="Times New Roman"/>
          <w:color w:val="000000" w:themeColor="text1"/>
          <w:lang w:eastAsia="en-GB"/>
        </w:rPr>
        <w:t>. </w:t>
      </w:r>
    </w:p>
    <w:p w14:paraId="670DF250" w14:textId="77777777" w:rsidR="00EB2CBE" w:rsidRPr="00BD62E1"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The annual report must: </w:t>
      </w:r>
    </w:p>
    <w:p w14:paraId="1D15C52D" w14:textId="1C1CE8B8"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color w:val="000000"/>
          <w:lang w:eastAsia="en-GB"/>
        </w:rPr>
        <w:t>cover any corporate</w:t>
      </w:r>
      <w:r w:rsidRPr="00BD62E1">
        <w:rPr>
          <w:rFonts w:eastAsia="Times New Roman" w:cstheme="minorHAnsi"/>
          <w:lang w:eastAsia="en-GB"/>
        </w:rPr>
        <w:t>, subsidiary</w:t>
      </w:r>
      <w:r w:rsidR="005E4A28">
        <w:rPr>
          <w:rFonts w:eastAsia="Times New Roman" w:cstheme="minorHAnsi"/>
          <w:lang w:eastAsia="en-GB"/>
        </w:rPr>
        <w:t>,</w:t>
      </w:r>
      <w:r w:rsidRPr="00BD62E1">
        <w:rPr>
          <w:rFonts w:eastAsia="Times New Roman" w:cstheme="minorHAnsi"/>
          <w:lang w:eastAsia="en-GB"/>
        </w:rPr>
        <w:t xml:space="preserve"> or joint ventures under its control </w:t>
      </w:r>
    </w:p>
    <w:p w14:paraId="59350C78" w14:textId="67DF6A56" w:rsidR="00221BE7" w:rsidRPr="00BD62E1" w:rsidRDefault="00221BE7" w:rsidP="00221BE7">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comply with the FReM and have regard to the illustrative statements for an NDPB</w:t>
      </w:r>
      <w:r w:rsidRPr="00BD62E1">
        <w:rPr>
          <w:rStyle w:val="FootnoteReference"/>
          <w:rFonts w:eastAsia="Times New Roman" w:cstheme="minorHAnsi"/>
          <w:lang w:eastAsia="en-GB"/>
        </w:rPr>
        <w:footnoteReference w:id="24"/>
      </w:r>
    </w:p>
    <w:p w14:paraId="385A2103" w14:textId="1FC85C4D" w:rsidR="00EB2CBE" w:rsidRPr="00BD62E1" w:rsidRDefault="00EB2CBE" w:rsidP="00084263">
      <w:pPr>
        <w:pStyle w:val="ListParagraph"/>
        <w:numPr>
          <w:ilvl w:val="1"/>
          <w:numId w:val="17"/>
        </w:numPr>
        <w:spacing w:after="0" w:line="240" w:lineRule="auto"/>
        <w:jc w:val="both"/>
        <w:rPr>
          <w:rFonts w:eastAsia="Times New Roman" w:cstheme="minorHAnsi"/>
          <w:lang w:eastAsia="en-GB"/>
        </w:rPr>
      </w:pPr>
      <w:r w:rsidRPr="00BD62E1">
        <w:rPr>
          <w:rFonts w:eastAsia="Times New Roman" w:cstheme="minorHAnsi"/>
          <w:lang w:eastAsia="en-GB"/>
        </w:rPr>
        <w:t>outline main activities and performance during the previous financial year and set out in summary form forward plans</w:t>
      </w:r>
    </w:p>
    <w:p w14:paraId="74B153AB" w14:textId="2F70808E" w:rsidR="00EB2CBE" w:rsidRPr="00BD62E1" w:rsidRDefault="00EB2CBE" w:rsidP="00084263">
      <w:pPr>
        <w:pStyle w:val="ListParagraph"/>
        <w:numPr>
          <w:ilvl w:val="1"/>
          <w:numId w:val="27"/>
        </w:numPr>
        <w:spacing w:after="0" w:line="240" w:lineRule="auto"/>
        <w:jc w:val="both"/>
        <w:rPr>
          <w:rFonts w:eastAsia="Times New Roman"/>
          <w:color w:val="000000"/>
          <w:lang w:eastAsia="en-GB"/>
        </w:rPr>
      </w:pPr>
      <w:r w:rsidRPr="74E0B5DA">
        <w:rPr>
          <w:rFonts w:eastAsia="Times New Roman"/>
          <w:color w:val="000000" w:themeColor="text1"/>
          <w:lang w:eastAsia="en-GB"/>
        </w:rPr>
        <w:t xml:space="preserve">Information on performance against key financial targets is within the scope of the audit and should be included in the notes to the accounts. The report and accounts shall be laid in </w:t>
      </w:r>
      <w:r w:rsidR="004B1551" w:rsidRPr="74E0B5DA">
        <w:rPr>
          <w:rFonts w:eastAsia="Times New Roman"/>
          <w:color w:val="000000" w:themeColor="text1"/>
          <w:lang w:eastAsia="en-GB"/>
        </w:rPr>
        <w:t>Parliament and</w:t>
      </w:r>
      <w:r w:rsidRPr="74E0B5DA">
        <w:rPr>
          <w:rFonts w:eastAsia="Times New Roman"/>
          <w:color w:val="000000" w:themeColor="text1"/>
          <w:lang w:eastAsia="en-GB"/>
        </w:rPr>
        <w:t xml:space="preserve"> made available on </w:t>
      </w:r>
      <w:r w:rsidR="00667B91" w:rsidRPr="74E0B5DA">
        <w:rPr>
          <w:rFonts w:eastAsia="Times New Roman"/>
          <w:color w:val="000000" w:themeColor="text1"/>
          <w:lang w:eastAsia="en-GB"/>
        </w:rPr>
        <w:t>Acas’</w:t>
      </w:r>
      <w:r w:rsidRPr="74E0B5DA">
        <w:rPr>
          <w:rFonts w:eastAsia="Times New Roman"/>
          <w:color w:val="000000" w:themeColor="text1"/>
          <w:lang w:eastAsia="en-GB"/>
        </w:rPr>
        <w:t xml:space="preserve"> website, in accordance with the guidance in the FReM. </w:t>
      </w:r>
    </w:p>
    <w:p w14:paraId="26F01487" w14:textId="11EB13B1" w:rsidR="00EB2CBE" w:rsidRPr="00BD62E1" w:rsidRDefault="00E766E5" w:rsidP="00EE5136">
      <w:pPr>
        <w:pStyle w:val="Heading2"/>
      </w:pPr>
      <w:r>
        <w:t xml:space="preserve"> </w:t>
      </w:r>
      <w:bookmarkStart w:id="58" w:name="_Toc109789768"/>
      <w:r w:rsidR="00EB2CBE" w:rsidRPr="00BD62E1">
        <w:t xml:space="preserve">Reporting performance to </w:t>
      </w:r>
      <w:r w:rsidR="007C7B55" w:rsidRPr="00BD62E1">
        <w:t>BEIS</w:t>
      </w:r>
      <w:bookmarkEnd w:id="58"/>
      <w:r w:rsidR="00EB2CBE" w:rsidRPr="00BD62E1">
        <w:t> </w:t>
      </w:r>
    </w:p>
    <w:p w14:paraId="6350579B" w14:textId="34B74282" w:rsidR="00EB2CBE" w:rsidRPr="00BD62E1" w:rsidRDefault="007C7B55"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Acas</w:t>
      </w:r>
      <w:r w:rsidR="00EB2CBE" w:rsidRPr="00BD62E1">
        <w:rPr>
          <w:rFonts w:eastAsia="Times New Roman" w:cstheme="minorHAnsi"/>
          <w:color w:val="000000"/>
          <w:lang w:eastAsia="en-GB"/>
        </w:rPr>
        <w:t xml:space="preserve"> shall operate management, information and accounting systems that enable it to review in a timely and effective manner its financial and non-financial performance against the budgets and targets set out in the corporate and business plans. </w:t>
      </w:r>
    </w:p>
    <w:p w14:paraId="3EC7268E" w14:textId="07469583" w:rsidR="004B1B52" w:rsidRPr="00BD62E1" w:rsidRDefault="00507D2C"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lastRenderedPageBreak/>
        <w:t>Acas</w:t>
      </w:r>
      <w:r w:rsidR="00EB2CBE" w:rsidRPr="00BD62E1">
        <w:rPr>
          <w:rFonts w:eastAsia="Times New Roman" w:cstheme="minorHAnsi"/>
          <w:color w:val="000000"/>
          <w:lang w:eastAsia="en-GB"/>
        </w:rPr>
        <w:t xml:space="preserve"> shall inform </w:t>
      </w:r>
      <w:r w:rsidR="00F4042B" w:rsidRPr="00BD62E1">
        <w:rPr>
          <w:rFonts w:eastAsia="Times New Roman" w:cstheme="minorHAnsi"/>
          <w:color w:val="000000"/>
          <w:lang w:eastAsia="en-GB"/>
        </w:rPr>
        <w:t>BEIS</w:t>
      </w:r>
      <w:r w:rsidR="00EB2CBE" w:rsidRPr="00BD62E1">
        <w:rPr>
          <w:rFonts w:eastAsia="Times New Roman" w:cstheme="minorHAnsi"/>
          <w:color w:val="000000"/>
          <w:lang w:eastAsia="en-GB"/>
        </w:rPr>
        <w:t xml:space="preserve"> of any changes that make achievement of objectives </w:t>
      </w:r>
      <w:r w:rsidR="002E704F" w:rsidRPr="00BD62E1">
        <w:rPr>
          <w:rFonts w:eastAsia="Times New Roman" w:cstheme="minorHAnsi"/>
          <w:color w:val="000000"/>
          <w:lang w:eastAsia="en-GB"/>
        </w:rPr>
        <w:t>difficult</w:t>
      </w:r>
      <w:r w:rsidR="00EB2CBE" w:rsidRPr="00BD62E1">
        <w:rPr>
          <w:rFonts w:eastAsia="Times New Roman" w:cstheme="minorHAnsi"/>
          <w:color w:val="000000"/>
          <w:lang w:eastAsia="en-GB"/>
        </w:rPr>
        <w:t xml:space="preserve">. It shall report financial and non-financial performance, including performance in helping to deliver </w:t>
      </w:r>
      <w:r w:rsidR="00BE017A" w:rsidRPr="00BD62E1">
        <w:rPr>
          <w:rFonts w:eastAsia="Times New Roman" w:cstheme="minorHAnsi"/>
          <w:color w:val="000000"/>
          <w:lang w:eastAsia="en-GB"/>
        </w:rPr>
        <w:t>Minister</w:t>
      </w:r>
      <w:r w:rsidR="00EB2CBE" w:rsidRPr="00BD62E1">
        <w:rPr>
          <w:rFonts w:eastAsia="Times New Roman" w:cstheme="minorHAnsi"/>
          <w:color w:val="000000"/>
          <w:lang w:eastAsia="en-GB"/>
        </w:rPr>
        <w:t>s’ policies, and the achievement of key objectives regularly</w:t>
      </w:r>
      <w:r w:rsidR="00973E53" w:rsidRPr="00BD62E1">
        <w:rPr>
          <w:rFonts w:eastAsia="Times New Roman" w:cstheme="minorHAnsi"/>
          <w:color w:val="000000"/>
          <w:lang w:eastAsia="en-GB"/>
        </w:rPr>
        <w:t xml:space="preserve">. </w:t>
      </w:r>
    </w:p>
    <w:p w14:paraId="77A6F2C9" w14:textId="76D7681F" w:rsidR="00973E53" w:rsidRPr="00BD62E1" w:rsidRDefault="004B1B52" w:rsidP="00084263">
      <w:pPr>
        <w:pStyle w:val="ListParagraph"/>
        <w:numPr>
          <w:ilvl w:val="1"/>
          <w:numId w:val="27"/>
        </w:numPr>
        <w:spacing w:after="0" w:line="240" w:lineRule="auto"/>
        <w:jc w:val="both"/>
        <w:rPr>
          <w:rFonts w:eastAsia="Times New Roman"/>
          <w:color w:val="000000"/>
          <w:lang w:eastAsia="en-GB"/>
        </w:rPr>
      </w:pPr>
      <w:r w:rsidRPr="1E758019">
        <w:rPr>
          <w:rFonts w:eastAsia="Times New Roman"/>
          <w:color w:val="000000" w:themeColor="text1"/>
          <w:lang w:eastAsia="en-GB"/>
        </w:rPr>
        <w:t xml:space="preserve">The Chief Executive must have a robust framework for consistent reporting on </w:t>
      </w:r>
      <w:r w:rsidR="00667B91" w:rsidRPr="1E758019">
        <w:rPr>
          <w:rFonts w:eastAsia="Times New Roman"/>
          <w:color w:val="000000" w:themeColor="text1"/>
          <w:lang w:eastAsia="en-GB"/>
        </w:rPr>
        <w:t>Acas'</w:t>
      </w:r>
      <w:r w:rsidRPr="1E758019">
        <w:rPr>
          <w:rFonts w:eastAsia="Times New Roman"/>
          <w:color w:val="000000" w:themeColor="text1"/>
          <w:lang w:eastAsia="en-GB"/>
        </w:rPr>
        <w:t xml:space="preserve"> performance to BEIS. </w:t>
      </w:r>
      <w:r w:rsidR="00973E53" w:rsidRPr="1E758019">
        <w:rPr>
          <w:rFonts w:eastAsia="Times New Roman"/>
          <w:color w:val="000000" w:themeColor="text1"/>
          <w:lang w:eastAsia="en-GB"/>
        </w:rPr>
        <w:t>This currently includes:</w:t>
      </w:r>
    </w:p>
    <w:p w14:paraId="24C994E1" w14:textId="016BBF8D" w:rsidR="00E200E4" w:rsidRPr="00A21C8F" w:rsidRDefault="00D92D2C" w:rsidP="008A2EC7">
      <w:pPr>
        <w:pStyle w:val="ListParagraph"/>
        <w:numPr>
          <w:ilvl w:val="1"/>
          <w:numId w:val="17"/>
        </w:numPr>
        <w:jc w:val="both"/>
        <w:rPr>
          <w:rFonts w:eastAsia="Times New Roman" w:cstheme="minorHAnsi"/>
          <w:color w:val="000000"/>
          <w:lang w:eastAsia="en-GB"/>
        </w:rPr>
      </w:pPr>
      <w:r>
        <w:rPr>
          <w:rFonts w:eastAsia="Times New Roman" w:cstheme="minorHAnsi"/>
          <w:color w:val="000000"/>
          <w:lang w:eastAsia="en-GB"/>
        </w:rPr>
        <w:t>a</w:t>
      </w:r>
      <w:r w:rsidR="00E200E4" w:rsidRPr="00A21C8F">
        <w:rPr>
          <w:rFonts w:eastAsia="Times New Roman" w:cstheme="minorHAnsi"/>
          <w:color w:val="000000"/>
          <w:lang w:eastAsia="en-GB"/>
        </w:rPr>
        <w:t xml:space="preserve"> monthly summary of financial performance and forecast outturn figures. This will be in an agreed format and to agreed timescales. It includes cash management, detail by resource headings and other data required by the Treasury </w:t>
      </w:r>
    </w:p>
    <w:p w14:paraId="45A93D76" w14:textId="0B308C02" w:rsidR="007C7B55" w:rsidRPr="00BD62E1" w:rsidRDefault="00D92D2C" w:rsidP="008A2EC7">
      <w:pPr>
        <w:pStyle w:val="ListParagraph"/>
        <w:numPr>
          <w:ilvl w:val="1"/>
          <w:numId w:val="17"/>
        </w:numPr>
        <w:jc w:val="both"/>
        <w:rPr>
          <w:rFonts w:eastAsia="Times New Roman" w:cstheme="minorHAnsi"/>
          <w:color w:val="000000"/>
          <w:lang w:eastAsia="en-GB"/>
        </w:rPr>
      </w:pPr>
      <w:r>
        <w:rPr>
          <w:rFonts w:eastAsia="Times New Roman" w:cstheme="minorHAnsi"/>
          <w:color w:val="000000"/>
          <w:lang w:eastAsia="en-GB"/>
        </w:rPr>
        <w:t>q</w:t>
      </w:r>
      <w:r w:rsidR="00E200E4" w:rsidRPr="00A21C8F">
        <w:rPr>
          <w:rFonts w:eastAsia="Times New Roman" w:cstheme="minorHAnsi"/>
          <w:color w:val="000000"/>
          <w:lang w:eastAsia="en-GB"/>
        </w:rPr>
        <w:t>uarterly reporting that includes information on progress against performance targets and outcomes set out in the business plan, and any emerging strategic issues or significant delivery or financial risks</w:t>
      </w:r>
    </w:p>
    <w:p w14:paraId="20713875" w14:textId="1FF9A3B7" w:rsidR="007C7B55" w:rsidRPr="00A21C8F" w:rsidRDefault="00EB2CBE" w:rsidP="00084263">
      <w:pPr>
        <w:pStyle w:val="ListParagraph"/>
        <w:numPr>
          <w:ilvl w:val="1"/>
          <w:numId w:val="27"/>
        </w:numPr>
        <w:spacing w:after="0" w:line="240" w:lineRule="auto"/>
        <w:jc w:val="both"/>
        <w:rPr>
          <w:color w:val="000000"/>
        </w:rPr>
      </w:pPr>
      <w:r w:rsidRPr="1E758019">
        <w:rPr>
          <w:rFonts w:eastAsia="Times New Roman"/>
          <w:color w:val="000000" w:themeColor="text1"/>
          <w:lang w:eastAsia="en-GB"/>
        </w:rPr>
        <w:t xml:space="preserve">The </w:t>
      </w:r>
      <w:r w:rsidR="00BE017A" w:rsidRPr="1E758019">
        <w:rPr>
          <w:rFonts w:eastAsia="Times New Roman"/>
          <w:color w:val="000000" w:themeColor="text1"/>
          <w:lang w:eastAsia="en-GB"/>
        </w:rPr>
        <w:t>Responsible Minister</w:t>
      </w:r>
      <w:r w:rsidRPr="1E758019">
        <w:rPr>
          <w:rFonts w:eastAsia="Times New Roman"/>
          <w:color w:val="000000" w:themeColor="text1"/>
          <w:lang w:eastAsia="en-GB"/>
        </w:rPr>
        <w:t xml:space="preserve"> will meet </w:t>
      </w:r>
      <w:r w:rsidR="00436C89" w:rsidRPr="1E758019">
        <w:rPr>
          <w:rFonts w:eastAsia="Times New Roman"/>
          <w:color w:val="000000" w:themeColor="text1"/>
          <w:lang w:eastAsia="en-GB"/>
        </w:rPr>
        <w:t xml:space="preserve">the Chief Executive and the Chair of Acas Council in person, at least once every year to discuss </w:t>
      </w:r>
      <w:r w:rsidR="00667B91" w:rsidRPr="1E758019">
        <w:rPr>
          <w:rFonts w:eastAsia="Times New Roman"/>
          <w:color w:val="000000" w:themeColor="text1"/>
          <w:lang w:eastAsia="en-GB"/>
        </w:rPr>
        <w:t>Acas'</w:t>
      </w:r>
      <w:r w:rsidR="00436C89" w:rsidRPr="1E758019">
        <w:rPr>
          <w:rFonts w:eastAsia="Times New Roman"/>
          <w:color w:val="000000" w:themeColor="text1"/>
          <w:lang w:eastAsia="en-GB"/>
        </w:rPr>
        <w:t xml:space="preserve"> strategy, performance and how any significant risks can be managed.</w:t>
      </w:r>
    </w:p>
    <w:p w14:paraId="3206637E" w14:textId="5D203DB4" w:rsidR="006668AD" w:rsidRPr="008A2EC7" w:rsidRDefault="00EB2CBE" w:rsidP="00C70A79">
      <w:pPr>
        <w:pStyle w:val="ListParagraph"/>
        <w:numPr>
          <w:ilvl w:val="1"/>
          <w:numId w:val="27"/>
        </w:numPr>
        <w:spacing w:after="0" w:line="240" w:lineRule="auto"/>
        <w:jc w:val="both"/>
        <w:rPr>
          <w:rFonts w:eastAsia="Times New Roman" w:cstheme="minorHAnsi"/>
          <w:color w:val="000000"/>
          <w:lang w:eastAsia="en-GB"/>
        </w:rPr>
      </w:pPr>
      <w:r w:rsidRPr="008A2EC7">
        <w:rPr>
          <w:rFonts w:eastAsia="Times New Roman"/>
          <w:color w:val="000000" w:themeColor="text1"/>
          <w:lang w:eastAsia="en-GB"/>
        </w:rPr>
        <w:t xml:space="preserve">The Principal Accounting officer will meet the </w:t>
      </w:r>
      <w:r w:rsidR="01D1CD80" w:rsidRPr="008A2EC7">
        <w:rPr>
          <w:rFonts w:eastAsia="Times New Roman"/>
          <w:color w:val="000000" w:themeColor="text1"/>
          <w:lang w:eastAsia="en-GB"/>
        </w:rPr>
        <w:t>C</w:t>
      </w:r>
      <w:r w:rsidRPr="008A2EC7">
        <w:rPr>
          <w:rFonts w:eastAsia="Times New Roman"/>
          <w:color w:val="000000" w:themeColor="text1"/>
          <w:lang w:eastAsia="en-GB"/>
        </w:rPr>
        <w:t xml:space="preserve">hief </w:t>
      </w:r>
      <w:r w:rsidR="3B96ED77" w:rsidRPr="008A2EC7">
        <w:rPr>
          <w:rFonts w:eastAsia="Times New Roman"/>
          <w:color w:val="000000" w:themeColor="text1"/>
          <w:lang w:eastAsia="en-GB"/>
        </w:rPr>
        <w:t>E</w:t>
      </w:r>
      <w:r w:rsidRPr="008A2EC7">
        <w:rPr>
          <w:rFonts w:eastAsia="Times New Roman"/>
          <w:color w:val="000000" w:themeColor="text1"/>
          <w:lang w:eastAsia="en-GB"/>
        </w:rPr>
        <w:t>xecutive at least once a year. </w:t>
      </w:r>
    </w:p>
    <w:p w14:paraId="4D222586" w14:textId="025F2CEB" w:rsidR="006668AD" w:rsidRPr="00BD62E1" w:rsidRDefault="00E766E5" w:rsidP="00EE5136">
      <w:pPr>
        <w:pStyle w:val="Heading2"/>
      </w:pPr>
      <w:r>
        <w:t xml:space="preserve"> </w:t>
      </w:r>
      <w:bookmarkStart w:id="59" w:name="_Toc109789769"/>
      <w:r w:rsidR="006668AD" w:rsidRPr="00BD62E1">
        <w:t>Provision of services</w:t>
      </w:r>
      <w:bookmarkEnd w:id="59"/>
    </w:p>
    <w:p w14:paraId="7E812199" w14:textId="532F13DE" w:rsidR="00726614"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 xml:space="preserve">Delivery of core services funded through the Grant-in-Aid system shall be determined by Acas. The output criteria shall be agreed with BEIS. </w:t>
      </w:r>
    </w:p>
    <w:p w14:paraId="0759C949" w14:textId="3F2E86C8" w:rsidR="005E0671"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Detailed working level arrangements for individual tasks or projects on behalf of BEIS, and funded directly by BEIS, will be negotiated between Acas and relevant parts of BEIS. These arrangements will be set out in Service Level Agreements, Memoranda of Understanding, Project Definitions or similar. It is the responsibility of the individual BEIS customers to assure themselves that requests made of Acas represent value for money.</w:t>
      </w:r>
    </w:p>
    <w:p w14:paraId="546A4315" w14:textId="184AEF04" w:rsidR="006668AD" w:rsidRPr="004865F3" w:rsidRDefault="00E766E5" w:rsidP="00EE5136">
      <w:pPr>
        <w:pStyle w:val="Heading2"/>
      </w:pPr>
      <w:r>
        <w:t xml:space="preserve"> </w:t>
      </w:r>
      <w:bookmarkStart w:id="60" w:name="_Toc109789770"/>
      <w:r w:rsidR="005E0671" w:rsidRPr="004865F3">
        <w:t>Provision of services beyond BEIS’</w:t>
      </w:r>
      <w:r w:rsidR="000D6176">
        <w:t>s</w:t>
      </w:r>
      <w:r w:rsidR="005E0671" w:rsidRPr="004865F3">
        <w:t xml:space="preserve"> areas</w:t>
      </w:r>
      <w:r w:rsidR="00B04487" w:rsidRPr="004865F3">
        <w:t xml:space="preserve"> of interest</w:t>
      </w:r>
      <w:bookmarkEnd w:id="60"/>
    </w:p>
    <w:p w14:paraId="0B9C5263" w14:textId="7E6DBB1B" w:rsidR="006668AD"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 xml:space="preserve">Acas may deliver support or services to other public and private sector customers. It may sub-contract commercial work in accordance with HM Treasury guidelines covered within the </w:t>
      </w:r>
      <w:r w:rsidR="009F67C0">
        <w:rPr>
          <w:rFonts w:asciiTheme="minorHAnsi" w:hAnsiTheme="minorHAnsi" w:cstheme="minorHAnsi"/>
        </w:rPr>
        <w:t>‘</w:t>
      </w:r>
      <w:r w:rsidRPr="004865F3">
        <w:rPr>
          <w:rFonts w:asciiTheme="minorHAnsi" w:hAnsiTheme="minorHAnsi" w:cstheme="minorHAnsi"/>
        </w:rPr>
        <w:t>Managing Public Money</w:t>
      </w:r>
      <w:r w:rsidR="009F67C0">
        <w:rPr>
          <w:rFonts w:asciiTheme="minorHAnsi" w:hAnsiTheme="minorHAnsi" w:cstheme="minorHAnsi"/>
        </w:rPr>
        <w:t>’</w:t>
      </w:r>
      <w:r w:rsidRPr="004865F3">
        <w:rPr>
          <w:rFonts w:asciiTheme="minorHAnsi" w:hAnsiTheme="minorHAnsi" w:cstheme="minorHAnsi"/>
        </w:rPr>
        <w:t xml:space="preserve"> guidance (Chapter 6) on commercial activity. The detail of associated arrangements shall be a matter for the Chief Executive.</w:t>
      </w:r>
    </w:p>
    <w:p w14:paraId="0711625B" w14:textId="08849B46" w:rsidR="006668AD"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 xml:space="preserve">In accepting this work, the Chief Executive must be satisfied that: </w:t>
      </w:r>
    </w:p>
    <w:p w14:paraId="40F6EDFD" w14:textId="2CADCABD" w:rsidR="006668AD" w:rsidRPr="004865F3" w:rsidRDefault="00D92D2C" w:rsidP="00084263">
      <w:pPr>
        <w:pStyle w:val="ListParagraph"/>
        <w:numPr>
          <w:ilvl w:val="0"/>
          <w:numId w:val="30"/>
        </w:numPr>
        <w:jc w:val="both"/>
        <w:rPr>
          <w:rFonts w:eastAsia="Times New Roman" w:cstheme="minorHAnsi"/>
          <w:color w:val="000000"/>
          <w:lang w:eastAsia="en-GB"/>
        </w:rPr>
      </w:pPr>
      <w:r>
        <w:rPr>
          <w:rFonts w:eastAsia="Times New Roman" w:cstheme="minorHAnsi"/>
          <w:color w:val="000000"/>
          <w:lang w:eastAsia="en-GB"/>
        </w:rPr>
        <w:t>i</w:t>
      </w:r>
      <w:r w:rsidR="006668AD" w:rsidRPr="004865F3">
        <w:rPr>
          <w:rFonts w:eastAsia="Times New Roman" w:cstheme="minorHAnsi"/>
          <w:color w:val="000000"/>
          <w:lang w:eastAsia="en-GB"/>
        </w:rPr>
        <w:t xml:space="preserve">t will not prevent Acas meeting agreed commitments </w:t>
      </w:r>
    </w:p>
    <w:p w14:paraId="5C14CDD6" w14:textId="3249B97F" w:rsidR="006668AD" w:rsidRPr="004865F3" w:rsidRDefault="00D92D2C" w:rsidP="00084263">
      <w:pPr>
        <w:pStyle w:val="ListParagraph"/>
        <w:numPr>
          <w:ilvl w:val="0"/>
          <w:numId w:val="30"/>
        </w:numPr>
        <w:jc w:val="both"/>
        <w:rPr>
          <w:rFonts w:eastAsia="Times New Roman" w:cstheme="minorHAnsi"/>
          <w:color w:val="000000"/>
          <w:lang w:eastAsia="en-GB"/>
        </w:rPr>
      </w:pPr>
      <w:r>
        <w:rPr>
          <w:rFonts w:eastAsia="Times New Roman" w:cstheme="minorHAnsi"/>
          <w:color w:val="000000"/>
          <w:lang w:eastAsia="en-GB"/>
        </w:rPr>
        <w:t>i</w:t>
      </w:r>
      <w:r w:rsidR="006668AD" w:rsidRPr="004865F3">
        <w:rPr>
          <w:rFonts w:eastAsia="Times New Roman" w:cstheme="minorHAnsi"/>
          <w:color w:val="000000"/>
          <w:lang w:eastAsia="en-GB"/>
        </w:rPr>
        <w:t xml:space="preserve">t will not conflict with the statutory obligations of BEIS or its </w:t>
      </w:r>
      <w:r w:rsidR="008611A2">
        <w:rPr>
          <w:rFonts w:eastAsia="Times New Roman" w:cstheme="minorHAnsi"/>
          <w:color w:val="000000"/>
          <w:lang w:eastAsia="en-GB"/>
        </w:rPr>
        <w:t>M</w:t>
      </w:r>
      <w:r w:rsidR="006668AD" w:rsidRPr="004865F3">
        <w:rPr>
          <w:rFonts w:eastAsia="Times New Roman" w:cstheme="minorHAnsi"/>
          <w:color w:val="000000"/>
          <w:lang w:eastAsia="en-GB"/>
        </w:rPr>
        <w:t xml:space="preserve">inisters or fetter the Ministers’ discretion or otherwise conflict with any other statutory role that Acas undertakes </w:t>
      </w:r>
    </w:p>
    <w:p w14:paraId="25297D29" w14:textId="0B893EE4" w:rsidR="006668AD" w:rsidRPr="004865F3" w:rsidRDefault="00D92D2C" w:rsidP="006F1852">
      <w:pPr>
        <w:pStyle w:val="ListParagraph"/>
        <w:numPr>
          <w:ilvl w:val="0"/>
          <w:numId w:val="30"/>
        </w:numPr>
        <w:spacing w:after="0"/>
        <w:jc w:val="both"/>
        <w:rPr>
          <w:rFonts w:eastAsia="Times New Roman"/>
          <w:color w:val="000000"/>
          <w:lang w:eastAsia="en-GB"/>
        </w:rPr>
      </w:pPr>
      <w:r>
        <w:rPr>
          <w:rFonts w:eastAsia="Times New Roman"/>
          <w:color w:val="000000" w:themeColor="text1"/>
          <w:lang w:eastAsia="en-GB"/>
        </w:rPr>
        <w:t>t</w:t>
      </w:r>
      <w:r w:rsidR="006668AD" w:rsidRPr="1E758019">
        <w:rPr>
          <w:rFonts w:eastAsia="Times New Roman"/>
          <w:color w:val="000000" w:themeColor="text1"/>
          <w:lang w:eastAsia="en-GB"/>
        </w:rPr>
        <w:t xml:space="preserve">he price agreed for the work is consistent with the overall objective of recovering the full cost of </w:t>
      </w:r>
      <w:proofErr w:type="gramStart"/>
      <w:r w:rsidR="00667B91" w:rsidRPr="1E758019">
        <w:rPr>
          <w:rFonts w:eastAsia="Times New Roman"/>
          <w:color w:val="000000" w:themeColor="text1"/>
          <w:lang w:eastAsia="en-GB"/>
        </w:rPr>
        <w:t>Acas'</w:t>
      </w:r>
      <w:proofErr w:type="gramEnd"/>
      <w:r w:rsidR="006668AD" w:rsidRPr="1E758019">
        <w:rPr>
          <w:rFonts w:eastAsia="Times New Roman"/>
          <w:color w:val="000000" w:themeColor="text1"/>
          <w:lang w:eastAsia="en-GB"/>
        </w:rPr>
        <w:t xml:space="preserve"> charged for operations</w:t>
      </w:r>
    </w:p>
    <w:p w14:paraId="04F8DDED" w14:textId="0DC0366A" w:rsidR="00BC4900" w:rsidRPr="004865F3" w:rsidRDefault="00E766E5" w:rsidP="006F1852">
      <w:pPr>
        <w:pStyle w:val="Heading2"/>
      </w:pPr>
      <w:r>
        <w:t xml:space="preserve"> </w:t>
      </w:r>
      <w:bookmarkStart w:id="61" w:name="_Toc109789771"/>
      <w:r w:rsidR="00BC4900" w:rsidRPr="004865F3">
        <w:t>Obtaining support services</w:t>
      </w:r>
      <w:bookmarkEnd w:id="61"/>
    </w:p>
    <w:p w14:paraId="50F93300" w14:textId="2AA56F82" w:rsidR="006668AD"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 xml:space="preserve">The Chief Executive is responsible for ensuring that support services, including IT and other infrastructure required by Acas are provided within the resources available and the constraints of central Government requirements. Individual services may be provided in-house, commissioned from BEIS on a chargeable basis, or contracted out, whichever offers the best value for money. </w:t>
      </w:r>
    </w:p>
    <w:p w14:paraId="03265D06" w14:textId="48E6EB77" w:rsidR="006668AD" w:rsidRPr="004865F3" w:rsidRDefault="006668AD" w:rsidP="00084263">
      <w:pPr>
        <w:pStyle w:val="FWKBodyText"/>
        <w:numPr>
          <w:ilvl w:val="1"/>
          <w:numId w:val="27"/>
        </w:numPr>
        <w:jc w:val="both"/>
        <w:rPr>
          <w:rFonts w:asciiTheme="minorHAnsi" w:hAnsiTheme="minorHAnsi" w:cstheme="minorBidi"/>
        </w:rPr>
      </w:pPr>
      <w:r w:rsidRPr="1E758019">
        <w:rPr>
          <w:rFonts w:asciiTheme="minorHAnsi" w:hAnsiTheme="minorHAnsi" w:cstheme="minorBidi"/>
        </w:rPr>
        <w:t xml:space="preserve">Where such services are provided by BEIS, they will be provided under detailed service level agreements agreed between Acas, </w:t>
      </w:r>
      <w:r w:rsidR="004D2516" w:rsidRPr="1E758019">
        <w:rPr>
          <w:rFonts w:asciiTheme="minorHAnsi" w:hAnsiTheme="minorHAnsi" w:cstheme="minorBidi"/>
        </w:rPr>
        <w:t>BEIS,</w:t>
      </w:r>
      <w:r w:rsidRPr="1E758019">
        <w:rPr>
          <w:rFonts w:asciiTheme="minorHAnsi" w:hAnsiTheme="minorHAnsi" w:cstheme="minorBidi"/>
        </w:rPr>
        <w:t xml:space="preserve"> and Acas' providers. The cost of those services will be identified and reflected in </w:t>
      </w:r>
      <w:r w:rsidR="00667B91" w:rsidRPr="1E758019">
        <w:rPr>
          <w:rFonts w:asciiTheme="minorHAnsi" w:hAnsiTheme="minorHAnsi" w:cstheme="minorBidi"/>
        </w:rPr>
        <w:t>Acas’</w:t>
      </w:r>
      <w:r w:rsidRPr="1E758019">
        <w:rPr>
          <w:rFonts w:asciiTheme="minorHAnsi" w:hAnsiTheme="minorHAnsi" w:cstheme="minorBidi"/>
        </w:rPr>
        <w:t xml:space="preserve"> accounts. There should be sufficient controls to enable Acas to ensure effective management of associated contracts and costs. Either party may, </w:t>
      </w:r>
      <w:r w:rsidRPr="1E758019">
        <w:rPr>
          <w:rFonts w:asciiTheme="minorHAnsi" w:hAnsiTheme="minorHAnsi" w:cstheme="minorBidi"/>
        </w:rPr>
        <w:lastRenderedPageBreak/>
        <w:t>from time to time, review the provision of these services and discuss any proposed changes.</w:t>
      </w:r>
    </w:p>
    <w:p w14:paraId="71CB505F" w14:textId="576241A3" w:rsidR="006668AD"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 xml:space="preserve">Should arguments for wider value for money conflict with the operational imperatives of Acas, and </w:t>
      </w:r>
      <w:r w:rsidR="001615BE" w:rsidRPr="004865F3">
        <w:rPr>
          <w:rFonts w:asciiTheme="minorHAnsi" w:hAnsiTheme="minorHAnsi" w:cstheme="minorHAnsi"/>
        </w:rPr>
        <w:t>if</w:t>
      </w:r>
      <w:r w:rsidRPr="004865F3">
        <w:rPr>
          <w:rFonts w:asciiTheme="minorHAnsi" w:hAnsiTheme="minorHAnsi" w:cstheme="minorHAnsi"/>
        </w:rPr>
        <w:t xml:space="preserve"> resolution cannot be reached with the Sponsor, then a judgement should be sought from the Principal Accounting Officer. </w:t>
      </w:r>
    </w:p>
    <w:p w14:paraId="6A00C6A5" w14:textId="21F42F57" w:rsidR="00C40C98" w:rsidRPr="004865F3" w:rsidRDefault="00E766E5" w:rsidP="00EE5136">
      <w:pPr>
        <w:pStyle w:val="Heading2"/>
      </w:pPr>
      <w:r>
        <w:t xml:space="preserve"> </w:t>
      </w:r>
      <w:bookmarkStart w:id="62" w:name="_Toc109789772"/>
      <w:r w:rsidR="00C40C98" w:rsidRPr="004865F3">
        <w:t>Business continuity and contingency plans</w:t>
      </w:r>
      <w:bookmarkEnd w:id="62"/>
    </w:p>
    <w:p w14:paraId="1E96348A" w14:textId="1961ADAB" w:rsidR="006668AD"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The Chief Executive is responsible for ensuring that Acas has in place robust, up to date, fit for purpose and flexible business continuity management (BCM) arrangements that are supported by competent staff that allow them to maintain, or as soon as possible resume provision of, key products and services in the event of disruption. BCM arrangements must be tested and reviewed at least annually or following significant organisational change.</w:t>
      </w:r>
    </w:p>
    <w:p w14:paraId="036A4F94" w14:textId="2FC8E43D" w:rsidR="006668AD" w:rsidRPr="004865F3" w:rsidRDefault="00E766E5" w:rsidP="00EE5136">
      <w:pPr>
        <w:pStyle w:val="Heading2"/>
      </w:pPr>
      <w:r>
        <w:t xml:space="preserve"> </w:t>
      </w:r>
      <w:bookmarkStart w:id="63" w:name="_Toc109789773"/>
      <w:r w:rsidR="00C40C98" w:rsidRPr="004865F3">
        <w:t>Media</w:t>
      </w:r>
      <w:bookmarkEnd w:id="63"/>
      <w:r w:rsidR="00C40C98" w:rsidRPr="004865F3">
        <w:t xml:space="preserve"> </w:t>
      </w:r>
    </w:p>
    <w:p w14:paraId="7E6E0704" w14:textId="0E536795" w:rsidR="006668AD" w:rsidRPr="004865F3" w:rsidRDefault="006668AD" w:rsidP="00084263">
      <w:pPr>
        <w:pStyle w:val="FWKBodyText"/>
        <w:numPr>
          <w:ilvl w:val="1"/>
          <w:numId w:val="27"/>
        </w:numPr>
        <w:jc w:val="both"/>
        <w:rPr>
          <w:rFonts w:asciiTheme="minorHAnsi" w:hAnsiTheme="minorHAnsi" w:cstheme="minorHAnsi"/>
        </w:rPr>
      </w:pPr>
      <w:r w:rsidRPr="004865F3">
        <w:rPr>
          <w:rFonts w:asciiTheme="minorHAnsi" w:hAnsiTheme="minorHAnsi" w:cstheme="minorHAnsi"/>
        </w:rPr>
        <w:t>The Chief Executive is responsible for</w:t>
      </w:r>
      <w:r w:rsidR="001F5337">
        <w:rPr>
          <w:rFonts w:asciiTheme="minorHAnsi" w:hAnsiTheme="minorHAnsi" w:cstheme="minorHAnsi"/>
        </w:rPr>
        <w:t xml:space="preserve"> </w:t>
      </w:r>
      <w:r w:rsidR="00CB25D8">
        <w:rPr>
          <w:rFonts w:asciiTheme="minorHAnsi" w:hAnsiTheme="minorHAnsi" w:cstheme="minorHAnsi"/>
        </w:rPr>
        <w:t xml:space="preserve">ensuring </w:t>
      </w:r>
      <w:r w:rsidR="001F5337">
        <w:rPr>
          <w:rFonts w:asciiTheme="minorHAnsi" w:hAnsiTheme="minorHAnsi" w:cstheme="minorHAnsi"/>
        </w:rPr>
        <w:t xml:space="preserve">appropriate </w:t>
      </w:r>
      <w:r w:rsidR="001F5337" w:rsidRPr="004865F3">
        <w:rPr>
          <w:rFonts w:asciiTheme="minorHAnsi" w:hAnsiTheme="minorHAnsi" w:cstheme="minorHAnsi"/>
        </w:rPr>
        <w:t>media</w:t>
      </w:r>
      <w:r w:rsidR="00AC2B0D">
        <w:rPr>
          <w:rFonts w:asciiTheme="minorHAnsi" w:hAnsiTheme="minorHAnsi" w:cstheme="minorHAnsi"/>
        </w:rPr>
        <w:t xml:space="preserve"> relations </w:t>
      </w:r>
      <w:r w:rsidR="00766F86">
        <w:rPr>
          <w:rFonts w:asciiTheme="minorHAnsi" w:hAnsiTheme="minorHAnsi" w:cstheme="minorHAnsi"/>
        </w:rPr>
        <w:t>in respect of Acas</w:t>
      </w:r>
      <w:r w:rsidRPr="004865F3">
        <w:rPr>
          <w:rFonts w:asciiTheme="minorHAnsi" w:hAnsiTheme="minorHAnsi" w:cstheme="minorHAnsi"/>
        </w:rPr>
        <w:t>.</w:t>
      </w:r>
    </w:p>
    <w:p w14:paraId="71EABA40" w14:textId="48E8C483" w:rsidR="00EB2CBE" w:rsidRPr="004865F3" w:rsidRDefault="00E766E5" w:rsidP="00EE5136">
      <w:pPr>
        <w:pStyle w:val="Heading2"/>
      </w:pPr>
      <w:r>
        <w:t xml:space="preserve"> </w:t>
      </w:r>
      <w:bookmarkStart w:id="64" w:name="_Toc109789774"/>
      <w:r w:rsidR="00EB2CBE" w:rsidRPr="004865F3">
        <w:t>Information Sharing</w:t>
      </w:r>
      <w:bookmarkEnd w:id="64"/>
      <w:r w:rsidR="00EB2CBE" w:rsidRPr="004865F3">
        <w:t xml:space="preserve">  </w:t>
      </w:r>
    </w:p>
    <w:p w14:paraId="1445D846" w14:textId="75109FCA" w:rsidR="00494AEA" w:rsidRPr="00142549" w:rsidRDefault="00F601BC" w:rsidP="00084263">
      <w:pPr>
        <w:pStyle w:val="FWKBodyText"/>
        <w:numPr>
          <w:ilvl w:val="1"/>
          <w:numId w:val="27"/>
        </w:numPr>
        <w:jc w:val="both"/>
        <w:rPr>
          <w:rFonts w:asciiTheme="minorHAnsi" w:hAnsiTheme="minorHAnsi" w:cstheme="minorBidi"/>
        </w:rPr>
      </w:pPr>
      <w:r w:rsidRPr="1E758019">
        <w:rPr>
          <w:rFonts w:asciiTheme="minorHAnsi" w:hAnsiTheme="minorHAnsi" w:cstheme="minorBidi"/>
        </w:rPr>
        <w:t>BEIS</w:t>
      </w:r>
      <w:r w:rsidR="00EB2CBE" w:rsidRPr="1E758019">
        <w:rPr>
          <w:rFonts w:asciiTheme="minorHAnsi" w:hAnsiTheme="minorHAnsi" w:cstheme="minorBidi"/>
        </w:rPr>
        <w:t xml:space="preserve"> has the right of access to all </w:t>
      </w:r>
      <w:r w:rsidR="00667B91" w:rsidRPr="1E758019">
        <w:rPr>
          <w:rFonts w:asciiTheme="minorHAnsi" w:hAnsiTheme="minorHAnsi" w:cstheme="minorBidi"/>
        </w:rPr>
        <w:t>Acas'</w:t>
      </w:r>
      <w:r w:rsidR="00EB2CBE" w:rsidRPr="1E758019">
        <w:rPr>
          <w:rFonts w:asciiTheme="minorHAnsi" w:hAnsiTheme="minorHAnsi" w:cstheme="minorBidi"/>
        </w:rPr>
        <w:t xml:space="preserve"> records and personnel </w:t>
      </w:r>
      <w:r w:rsidR="008150FE" w:rsidRPr="1E758019">
        <w:rPr>
          <w:rFonts w:asciiTheme="minorHAnsi" w:hAnsiTheme="minorHAnsi" w:cstheme="minorBidi"/>
        </w:rPr>
        <w:t xml:space="preserve">data </w:t>
      </w:r>
      <w:r w:rsidR="00EB2CBE" w:rsidRPr="1E758019">
        <w:rPr>
          <w:rFonts w:asciiTheme="minorHAnsi" w:hAnsiTheme="minorHAnsi" w:cstheme="minorBidi"/>
        </w:rPr>
        <w:t>for any purpose including, for example, sponsorship audits and operational investigations. </w:t>
      </w:r>
      <w:r w:rsidR="00494AEA" w:rsidRPr="1E758019">
        <w:rPr>
          <w:rFonts w:asciiTheme="minorHAnsi" w:hAnsiTheme="minorHAnsi" w:cstheme="minorBidi"/>
        </w:rPr>
        <w:t>The Chief Executive will be consulted before GIAA audit or similar inspections are undertaken.  Any access provided will need to comply with section 251B of the Trade Union and Labour Relations (Consolidation) Act 1992 (TULRCA).</w:t>
      </w:r>
    </w:p>
    <w:p w14:paraId="58B9AC61" w14:textId="50E8BCFC" w:rsidR="0025479E" w:rsidRPr="00540B9C" w:rsidRDefault="00F601BC" w:rsidP="00084263">
      <w:pPr>
        <w:pStyle w:val="ListParagraph"/>
        <w:numPr>
          <w:ilvl w:val="1"/>
          <w:numId w:val="27"/>
        </w:numPr>
        <w:spacing w:after="0" w:line="240" w:lineRule="auto"/>
        <w:jc w:val="both"/>
        <w:rPr>
          <w:rFonts w:eastAsia="Times New Roman" w:cstheme="minorHAnsi"/>
          <w:bCs/>
          <w:color w:val="000000"/>
          <w:lang w:eastAsia="en-GB"/>
        </w:rPr>
      </w:pPr>
      <w:r w:rsidRPr="00142549">
        <w:rPr>
          <w:rFonts w:eastAsia="Times New Roman" w:cstheme="minorHAnsi"/>
          <w:color w:val="000000"/>
          <w:lang w:eastAsia="en-GB"/>
        </w:rPr>
        <w:t>Acas</w:t>
      </w:r>
      <w:r w:rsidR="00EB2CBE" w:rsidRPr="00142549">
        <w:rPr>
          <w:rFonts w:eastAsia="Times New Roman" w:cstheme="minorHAnsi"/>
          <w:color w:val="000000"/>
          <w:lang w:eastAsia="en-GB"/>
        </w:rPr>
        <w:t xml:space="preserve"> shall provide </w:t>
      </w:r>
      <w:r w:rsidRPr="00142549">
        <w:rPr>
          <w:rFonts w:eastAsia="Times New Roman" w:cstheme="minorHAnsi"/>
          <w:color w:val="000000"/>
          <w:lang w:eastAsia="en-GB"/>
        </w:rPr>
        <w:t>BEIS</w:t>
      </w:r>
      <w:r w:rsidR="00EB2CBE" w:rsidRPr="00142549">
        <w:rPr>
          <w:rFonts w:eastAsia="Times New Roman" w:cstheme="minorHAnsi"/>
          <w:color w:val="000000"/>
          <w:lang w:eastAsia="en-GB"/>
        </w:rPr>
        <w:t xml:space="preserve"> with such information about its operations, performance, individual projects</w:t>
      </w:r>
      <w:r w:rsidR="006507AF">
        <w:rPr>
          <w:rFonts w:eastAsia="Times New Roman" w:cstheme="minorHAnsi"/>
          <w:color w:val="000000"/>
          <w:lang w:eastAsia="en-GB"/>
        </w:rPr>
        <w:t>,</w:t>
      </w:r>
      <w:r w:rsidR="00EB2CBE" w:rsidRPr="00142549">
        <w:rPr>
          <w:rFonts w:eastAsia="Times New Roman" w:cstheme="minorHAnsi"/>
          <w:color w:val="000000"/>
          <w:lang w:eastAsia="en-GB"/>
        </w:rPr>
        <w:t xml:space="preserve"> or other expenditure as the sponsor department may reasonably require.</w:t>
      </w:r>
      <w:r w:rsidR="00EB2CBE" w:rsidRPr="00142549">
        <w:rPr>
          <w:rFonts w:eastAsia="Times New Roman" w:cstheme="minorHAnsi"/>
          <w:b/>
          <w:color w:val="000000"/>
          <w:lang w:eastAsia="en-GB"/>
        </w:rPr>
        <w:t xml:space="preserve"> </w:t>
      </w:r>
      <w:r w:rsidR="000E1BBB" w:rsidRPr="00540B9C">
        <w:rPr>
          <w:rFonts w:eastAsia="Times New Roman" w:cstheme="minorHAnsi"/>
          <w:bCs/>
          <w:color w:val="000000"/>
          <w:lang w:eastAsia="en-GB"/>
        </w:rPr>
        <w:t>Subject to Acas responsibilities for confidentiality.</w:t>
      </w:r>
    </w:p>
    <w:p w14:paraId="16C31C2C" w14:textId="1E299F4E" w:rsidR="00EB2CBE" w:rsidRPr="00142549" w:rsidRDefault="00F601BC" w:rsidP="00084263">
      <w:pPr>
        <w:pStyle w:val="ListParagraph"/>
        <w:numPr>
          <w:ilvl w:val="1"/>
          <w:numId w:val="27"/>
        </w:numPr>
        <w:spacing w:after="0" w:line="240" w:lineRule="auto"/>
        <w:jc w:val="both"/>
        <w:rPr>
          <w:rFonts w:eastAsia="Times New Roman" w:cstheme="minorHAnsi"/>
          <w:color w:val="000000"/>
          <w:lang w:eastAsia="en-GB"/>
        </w:rPr>
      </w:pPr>
      <w:r w:rsidRPr="00142549">
        <w:rPr>
          <w:rFonts w:eastAsia="Times New Roman" w:cstheme="minorHAnsi"/>
          <w:color w:val="000000"/>
          <w:lang w:eastAsia="en-GB"/>
        </w:rPr>
        <w:t>BEIS</w:t>
      </w:r>
      <w:r w:rsidR="00EB2CBE" w:rsidRPr="00142549">
        <w:rPr>
          <w:rFonts w:eastAsia="Times New Roman" w:cstheme="minorHAnsi"/>
          <w:color w:val="000000"/>
          <w:lang w:eastAsia="en-GB"/>
        </w:rPr>
        <w:t xml:space="preserve"> and HM Treasury may request the sharing of data held by </w:t>
      </w:r>
      <w:r w:rsidRPr="00142549">
        <w:rPr>
          <w:rFonts w:eastAsia="Times New Roman" w:cstheme="minorHAnsi"/>
          <w:color w:val="000000"/>
          <w:lang w:eastAsia="en-GB"/>
        </w:rPr>
        <w:t xml:space="preserve">Acas in </w:t>
      </w:r>
      <w:r w:rsidR="00EB2CBE" w:rsidRPr="00142549">
        <w:rPr>
          <w:rFonts w:eastAsia="Times New Roman" w:cstheme="minorHAnsi"/>
          <w:color w:val="000000"/>
          <w:lang w:eastAsia="en-GB"/>
        </w:rPr>
        <w:t xml:space="preserve">such a manner as set out in central guidance except insofar as it is prohibited by law. This may include requiring the appointment of a senior official </w:t>
      </w:r>
      <w:r w:rsidR="00DE4C8E" w:rsidRPr="00142549">
        <w:rPr>
          <w:rFonts w:eastAsia="Times New Roman" w:cstheme="minorHAnsi"/>
          <w:color w:val="000000"/>
          <w:lang w:eastAsia="en-GB"/>
        </w:rPr>
        <w:t>to be</w:t>
      </w:r>
      <w:r w:rsidR="00EB2CBE" w:rsidRPr="00142549">
        <w:rPr>
          <w:rFonts w:eastAsia="Times New Roman" w:cstheme="minorHAnsi"/>
          <w:color w:val="000000"/>
          <w:lang w:eastAsia="en-GB"/>
        </w:rPr>
        <w:t xml:space="preserve"> responsible for the data sharing relationship. </w:t>
      </w:r>
    </w:p>
    <w:p w14:paraId="1E506DD5" w14:textId="1E27F082" w:rsidR="00EB2CBE" w:rsidRPr="00142549" w:rsidRDefault="00EB2CBE" w:rsidP="00084263">
      <w:pPr>
        <w:pStyle w:val="ListParagraph"/>
        <w:numPr>
          <w:ilvl w:val="1"/>
          <w:numId w:val="27"/>
        </w:numPr>
        <w:spacing w:after="0" w:line="240" w:lineRule="auto"/>
        <w:jc w:val="both"/>
        <w:rPr>
          <w:rFonts w:eastAsia="Times New Roman" w:cstheme="minorHAnsi"/>
          <w:color w:val="000000"/>
          <w:lang w:eastAsia="en-GB"/>
        </w:rPr>
      </w:pPr>
      <w:r w:rsidRPr="00142549">
        <w:rPr>
          <w:rFonts w:eastAsia="Times New Roman" w:cstheme="minorHAnsi"/>
          <w:color w:val="000000"/>
          <w:lang w:eastAsia="en-GB"/>
        </w:rPr>
        <w:t xml:space="preserve">As a minimum, </w:t>
      </w:r>
      <w:r w:rsidR="00CC58A4" w:rsidRPr="00142549">
        <w:rPr>
          <w:rFonts w:eastAsia="Times New Roman" w:cstheme="minorHAnsi"/>
          <w:color w:val="000000"/>
          <w:lang w:eastAsia="en-GB"/>
        </w:rPr>
        <w:t>Acas</w:t>
      </w:r>
      <w:r w:rsidRPr="00142549">
        <w:rPr>
          <w:rFonts w:eastAsia="Times New Roman" w:cstheme="minorHAnsi"/>
          <w:color w:val="000000"/>
          <w:lang w:eastAsia="en-GB"/>
        </w:rPr>
        <w:t xml:space="preserve"> shall provide </w:t>
      </w:r>
      <w:r w:rsidR="00CC58A4" w:rsidRPr="00142549">
        <w:rPr>
          <w:rFonts w:eastAsia="Times New Roman" w:cstheme="minorHAnsi"/>
          <w:color w:val="000000"/>
          <w:lang w:eastAsia="en-GB"/>
        </w:rPr>
        <w:t>BEIS</w:t>
      </w:r>
      <w:r w:rsidRPr="00142549">
        <w:rPr>
          <w:rFonts w:eastAsia="Times New Roman" w:cstheme="minorHAnsi"/>
          <w:color w:val="000000"/>
          <w:lang w:eastAsia="en-GB"/>
        </w:rPr>
        <w:t xml:space="preserve"> with information monthly that will enable </w:t>
      </w:r>
      <w:r w:rsidR="00F601BC" w:rsidRPr="00142549">
        <w:rPr>
          <w:rFonts w:eastAsia="Times New Roman" w:cstheme="minorHAnsi"/>
          <w:color w:val="000000"/>
          <w:lang w:eastAsia="en-GB"/>
        </w:rPr>
        <w:t>BE</w:t>
      </w:r>
      <w:r w:rsidR="00BB1F8B" w:rsidRPr="00142549">
        <w:rPr>
          <w:rFonts w:eastAsia="Times New Roman" w:cstheme="minorHAnsi"/>
          <w:color w:val="000000"/>
          <w:lang w:eastAsia="en-GB"/>
        </w:rPr>
        <w:t>IS</w:t>
      </w:r>
      <w:r w:rsidRPr="00142549">
        <w:rPr>
          <w:rFonts w:eastAsia="Times New Roman" w:cstheme="minorHAnsi"/>
          <w:color w:val="000000"/>
          <w:lang w:eastAsia="en-GB"/>
        </w:rPr>
        <w:t xml:space="preserve"> satisfactorily to monitor: </w:t>
      </w:r>
    </w:p>
    <w:p w14:paraId="0E924EF0" w14:textId="5AE4000B" w:rsidR="00EB2CBE" w:rsidRPr="00142549" w:rsidRDefault="00667B91" w:rsidP="00084263">
      <w:pPr>
        <w:pStyle w:val="ListParagraph"/>
        <w:numPr>
          <w:ilvl w:val="1"/>
          <w:numId w:val="18"/>
        </w:numPr>
        <w:spacing w:after="0" w:line="240" w:lineRule="auto"/>
        <w:jc w:val="both"/>
        <w:rPr>
          <w:rFonts w:eastAsia="Times New Roman"/>
          <w:color w:val="000000"/>
          <w:lang w:eastAsia="en-GB"/>
        </w:rPr>
      </w:pPr>
      <w:r w:rsidRPr="74E0B5DA">
        <w:rPr>
          <w:rFonts w:eastAsia="Times New Roman"/>
          <w:color w:val="000000" w:themeColor="text1"/>
          <w:lang w:eastAsia="en-GB"/>
        </w:rPr>
        <w:t>Acas’</w:t>
      </w:r>
      <w:r w:rsidR="002933A5" w:rsidRPr="74E0B5DA">
        <w:rPr>
          <w:rFonts w:eastAsia="Times New Roman"/>
          <w:color w:val="000000" w:themeColor="text1"/>
          <w:lang w:eastAsia="en-GB"/>
        </w:rPr>
        <w:t xml:space="preserve"> </w:t>
      </w:r>
      <w:r w:rsidR="00EB2CBE" w:rsidRPr="74E0B5DA">
        <w:rPr>
          <w:rFonts w:eastAsia="Times New Roman"/>
          <w:color w:val="000000" w:themeColor="text1"/>
          <w:lang w:eastAsia="en-GB"/>
        </w:rPr>
        <w:t>cash management </w:t>
      </w:r>
    </w:p>
    <w:p w14:paraId="1DEAF667" w14:textId="0FF9CCE5" w:rsidR="00EB2CBE" w:rsidRPr="00142549" w:rsidRDefault="00EB2CBE" w:rsidP="00084263">
      <w:pPr>
        <w:pStyle w:val="ListParagraph"/>
        <w:numPr>
          <w:ilvl w:val="1"/>
          <w:numId w:val="18"/>
        </w:numPr>
        <w:spacing w:after="0" w:line="240" w:lineRule="auto"/>
        <w:jc w:val="both"/>
        <w:rPr>
          <w:rFonts w:eastAsia="Times New Roman" w:cstheme="minorHAnsi"/>
          <w:color w:val="000000"/>
          <w:lang w:eastAsia="en-GB"/>
        </w:rPr>
      </w:pPr>
      <w:r w:rsidRPr="00142549">
        <w:rPr>
          <w:rFonts w:eastAsia="Times New Roman" w:cstheme="minorHAnsi"/>
          <w:color w:val="000000"/>
          <w:lang w:eastAsia="en-GB"/>
        </w:rPr>
        <w:t>its draw-down of grant-in-aid </w:t>
      </w:r>
    </w:p>
    <w:p w14:paraId="59FB7D25" w14:textId="7D362CBA" w:rsidR="00EB2CBE" w:rsidRPr="00142549" w:rsidRDefault="00EB2CBE" w:rsidP="00084263">
      <w:pPr>
        <w:pStyle w:val="ListParagraph"/>
        <w:numPr>
          <w:ilvl w:val="1"/>
          <w:numId w:val="18"/>
        </w:numPr>
        <w:spacing w:after="0" w:line="240" w:lineRule="auto"/>
        <w:jc w:val="both"/>
        <w:rPr>
          <w:rFonts w:eastAsia="Times New Roman" w:cstheme="minorHAnsi"/>
          <w:color w:val="000000"/>
          <w:lang w:eastAsia="en-GB"/>
        </w:rPr>
      </w:pPr>
      <w:r w:rsidRPr="00142549">
        <w:rPr>
          <w:rFonts w:eastAsia="Times New Roman" w:cstheme="minorHAnsi"/>
          <w:color w:val="000000"/>
          <w:lang w:eastAsia="en-GB"/>
        </w:rPr>
        <w:t>forecast outturn by resource headings </w:t>
      </w:r>
    </w:p>
    <w:p w14:paraId="1FFCE955" w14:textId="701B657A" w:rsidR="00EB2CBE" w:rsidRPr="00142549" w:rsidRDefault="00EB2CBE" w:rsidP="00084263">
      <w:pPr>
        <w:pStyle w:val="ListParagraph"/>
        <w:numPr>
          <w:ilvl w:val="1"/>
          <w:numId w:val="18"/>
        </w:numPr>
        <w:spacing w:after="0" w:line="240" w:lineRule="auto"/>
        <w:jc w:val="both"/>
        <w:rPr>
          <w:rFonts w:eastAsia="Times New Roman" w:cstheme="minorHAnsi"/>
          <w:lang w:eastAsia="en-GB"/>
        </w:rPr>
      </w:pPr>
      <w:r w:rsidRPr="00142549">
        <w:rPr>
          <w:rFonts w:eastAsia="Times New Roman" w:cstheme="minorHAnsi"/>
          <w:color w:val="000000"/>
          <w:lang w:eastAsia="en-GB"/>
        </w:rPr>
        <w:t xml:space="preserve">other data required for the Online System for Central Accounting </w:t>
      </w:r>
      <w:r w:rsidRPr="00142549">
        <w:rPr>
          <w:rFonts w:eastAsia="Times New Roman" w:cstheme="minorHAnsi"/>
          <w:lang w:eastAsia="en-GB"/>
        </w:rPr>
        <w:t>and Reporting (OSCAR) </w:t>
      </w:r>
    </w:p>
    <w:p w14:paraId="44902324" w14:textId="6BCD4DD3" w:rsidR="00EB2CBE" w:rsidRPr="00142549" w:rsidRDefault="00EB2CBE" w:rsidP="00084263">
      <w:pPr>
        <w:pStyle w:val="ListParagraph"/>
        <w:numPr>
          <w:ilvl w:val="1"/>
          <w:numId w:val="18"/>
        </w:numPr>
        <w:spacing w:after="0" w:line="240" w:lineRule="auto"/>
        <w:jc w:val="both"/>
        <w:rPr>
          <w:rFonts w:eastAsia="Times New Roman" w:cstheme="minorHAnsi"/>
          <w:lang w:eastAsia="en-GB"/>
        </w:rPr>
      </w:pPr>
      <w:r w:rsidRPr="00142549">
        <w:rPr>
          <w:rFonts w:eastAsia="Times New Roman" w:cstheme="minorHAnsi"/>
          <w:lang w:eastAsia="en-GB"/>
        </w:rPr>
        <w:t xml:space="preserve">data as required in respect of its compliance with any Cabinet Office Controls pipelines or required </w:t>
      </w:r>
      <w:proofErr w:type="gramStart"/>
      <w:r w:rsidRPr="00142549">
        <w:rPr>
          <w:rFonts w:eastAsia="Times New Roman" w:cstheme="minorHAnsi"/>
          <w:lang w:eastAsia="en-GB"/>
        </w:rPr>
        <w:t>in order to</w:t>
      </w:r>
      <w:proofErr w:type="gramEnd"/>
      <w:r w:rsidRPr="00142549">
        <w:rPr>
          <w:rFonts w:eastAsia="Times New Roman" w:cstheme="minorHAnsi"/>
          <w:lang w:eastAsia="en-GB"/>
        </w:rPr>
        <w:t xml:space="preserve"> meet any condition as set out in any settlement letter </w:t>
      </w:r>
    </w:p>
    <w:p w14:paraId="68A0FDEF" w14:textId="77777777" w:rsidR="00EB2CBE" w:rsidRPr="00303972" w:rsidRDefault="00EB2CBE" w:rsidP="00B80250">
      <w:pPr>
        <w:pStyle w:val="Heading1"/>
        <w:spacing w:after="0"/>
        <w:rPr>
          <w:rFonts w:asciiTheme="minorHAnsi" w:hAnsiTheme="minorHAnsi" w:cstheme="minorHAnsi"/>
          <w:sz w:val="40"/>
          <w:szCs w:val="40"/>
        </w:rPr>
      </w:pPr>
      <w:bookmarkStart w:id="65" w:name="_Toc109789775"/>
      <w:r w:rsidRPr="00303972">
        <w:rPr>
          <w:rFonts w:asciiTheme="minorHAnsi" w:hAnsiTheme="minorHAnsi" w:cstheme="minorHAnsi"/>
          <w:sz w:val="40"/>
          <w:szCs w:val="40"/>
        </w:rPr>
        <w:t>Audit</w:t>
      </w:r>
      <w:bookmarkEnd w:id="65"/>
      <w:r w:rsidRPr="00303972">
        <w:rPr>
          <w:rFonts w:asciiTheme="minorHAnsi" w:hAnsiTheme="minorHAnsi" w:cstheme="minorHAnsi"/>
          <w:sz w:val="40"/>
          <w:szCs w:val="40"/>
        </w:rPr>
        <w:t xml:space="preserve"> </w:t>
      </w:r>
    </w:p>
    <w:p w14:paraId="033A9C36" w14:textId="24C7B2F4" w:rsidR="00EB2CBE" w:rsidRPr="00BD62E1" w:rsidRDefault="00E766E5" w:rsidP="00B80250">
      <w:pPr>
        <w:pStyle w:val="Heading2"/>
      </w:pPr>
      <w:r>
        <w:t xml:space="preserve"> </w:t>
      </w:r>
      <w:bookmarkStart w:id="66" w:name="_Toc109789776"/>
      <w:r w:rsidR="00EB2CBE" w:rsidRPr="00BD62E1">
        <w:t>Internal audit</w:t>
      </w:r>
      <w:bookmarkEnd w:id="66"/>
      <w:r w:rsidR="00EB2CBE" w:rsidRPr="00BD62E1">
        <w:t> </w:t>
      </w:r>
    </w:p>
    <w:p w14:paraId="7A8763AF" w14:textId="4D9F6137" w:rsidR="00EB2CBE" w:rsidRPr="00BD62E1" w:rsidRDefault="00144632" w:rsidP="00084263">
      <w:pPr>
        <w:pStyle w:val="ListParagraph"/>
        <w:numPr>
          <w:ilvl w:val="1"/>
          <w:numId w:val="27"/>
        </w:numPr>
        <w:spacing w:after="0" w:line="240" w:lineRule="auto"/>
        <w:jc w:val="both"/>
        <w:rPr>
          <w:rFonts w:eastAsia="Times New Roman"/>
          <w:lang w:eastAsia="en-GB"/>
        </w:rPr>
      </w:pPr>
      <w:r w:rsidRPr="74E0B5DA">
        <w:rPr>
          <w:rFonts w:eastAsia="Times New Roman"/>
          <w:lang w:eastAsia="en-GB"/>
        </w:rPr>
        <w:t xml:space="preserve">The Chief Executive is responsible for sourcing and commissioning the internal audits required to ensure the proper and efficient conduct of </w:t>
      </w:r>
      <w:r w:rsidR="00667B91" w:rsidRPr="74E0B5DA">
        <w:rPr>
          <w:rFonts w:eastAsia="Times New Roman"/>
          <w:lang w:eastAsia="en-GB"/>
        </w:rPr>
        <w:t>Acas’</w:t>
      </w:r>
      <w:r w:rsidRPr="74E0B5DA">
        <w:rPr>
          <w:rFonts w:eastAsia="Times New Roman"/>
          <w:lang w:eastAsia="en-GB"/>
        </w:rPr>
        <w:t xml:space="preserve"> affairs and to discharge Accounting Officer responsibilities. To facilitate this, A</w:t>
      </w:r>
      <w:r w:rsidR="0022614D" w:rsidRPr="74E0B5DA">
        <w:rPr>
          <w:rFonts w:eastAsia="Times New Roman"/>
          <w:lang w:eastAsia="en-GB"/>
        </w:rPr>
        <w:t xml:space="preserve">cas </w:t>
      </w:r>
      <w:r w:rsidR="00EB2CBE" w:rsidRPr="74E0B5DA">
        <w:rPr>
          <w:rFonts w:eastAsia="Times New Roman"/>
          <w:lang w:eastAsia="en-GB"/>
        </w:rPr>
        <w:t>shall: </w:t>
      </w:r>
    </w:p>
    <w:p w14:paraId="370826E4" w14:textId="60EDE0ED" w:rsidR="00EB2CBE" w:rsidRPr="00B66F03" w:rsidRDefault="00EB2CBE" w:rsidP="00084263">
      <w:pPr>
        <w:pStyle w:val="ListParagraph"/>
        <w:numPr>
          <w:ilvl w:val="0"/>
          <w:numId w:val="52"/>
        </w:numPr>
        <w:jc w:val="both"/>
        <w:rPr>
          <w:rFonts w:cstheme="minorHAnsi"/>
        </w:rPr>
      </w:pPr>
      <w:r w:rsidRPr="00B66F03">
        <w:rPr>
          <w:rFonts w:cstheme="minorHAnsi"/>
        </w:rPr>
        <w:t>establish and maintain arrangements for internal audit</w:t>
      </w:r>
      <w:r w:rsidR="0084756A" w:rsidRPr="00B66F03">
        <w:rPr>
          <w:rFonts w:cstheme="minorHAnsi"/>
        </w:rPr>
        <w:t>, appoint</w:t>
      </w:r>
      <w:r w:rsidR="00642064" w:rsidRPr="00B66F03">
        <w:rPr>
          <w:rFonts w:cstheme="minorHAnsi"/>
        </w:rPr>
        <w:t>ing</w:t>
      </w:r>
      <w:r w:rsidR="0084756A" w:rsidRPr="00B66F03">
        <w:rPr>
          <w:rFonts w:cstheme="minorHAnsi"/>
        </w:rPr>
        <w:t xml:space="preserve"> the </w:t>
      </w:r>
      <w:r w:rsidR="00DF0723" w:rsidRPr="00B66F03">
        <w:rPr>
          <w:rFonts w:cstheme="minorHAnsi"/>
        </w:rPr>
        <w:t>Government Internal Audit Agency (</w:t>
      </w:r>
      <w:r w:rsidR="0084756A" w:rsidRPr="00B66F03">
        <w:rPr>
          <w:rFonts w:cstheme="minorHAnsi"/>
        </w:rPr>
        <w:t>GIAA</w:t>
      </w:r>
      <w:r w:rsidR="00DF0723" w:rsidRPr="00B66F03">
        <w:rPr>
          <w:rFonts w:cstheme="minorHAnsi"/>
        </w:rPr>
        <w:t>)</w:t>
      </w:r>
    </w:p>
    <w:p w14:paraId="24FEAF3A" w14:textId="77777777" w:rsidR="00DA5258" w:rsidRPr="00B66F03" w:rsidRDefault="00DA5258" w:rsidP="00DA5258">
      <w:pPr>
        <w:pStyle w:val="ListParagraph"/>
        <w:numPr>
          <w:ilvl w:val="0"/>
          <w:numId w:val="52"/>
        </w:numPr>
        <w:jc w:val="both"/>
        <w:rPr>
          <w:rFonts w:cstheme="minorHAnsi"/>
        </w:rPr>
      </w:pPr>
      <w:r w:rsidRPr="00B66F03">
        <w:rPr>
          <w:rFonts w:cstheme="minorHAnsi"/>
        </w:rPr>
        <w:lastRenderedPageBreak/>
        <w:t>ensure that any arrangements for internal audit are in accordance with the Public Sector Internal Audit Standards (PSIAS) as adopted by HM Treasury</w:t>
      </w:r>
      <w:r w:rsidRPr="0058548B">
        <w:rPr>
          <w:vertAlign w:val="superscript"/>
        </w:rPr>
        <w:footnoteReference w:id="25"/>
      </w:r>
    </w:p>
    <w:p w14:paraId="4EC8BC0A" w14:textId="33378E34" w:rsidR="00EB2CBE" w:rsidRPr="00B66F03" w:rsidRDefault="00EB2CBE" w:rsidP="00084263">
      <w:pPr>
        <w:pStyle w:val="ListParagraph"/>
        <w:numPr>
          <w:ilvl w:val="0"/>
          <w:numId w:val="52"/>
        </w:numPr>
        <w:jc w:val="both"/>
      </w:pPr>
      <w:r w:rsidRPr="00B66F03">
        <w:t>ensure th</w:t>
      </w:r>
      <w:r w:rsidR="0027193A" w:rsidRPr="00B66F03">
        <w:t xml:space="preserve">at BEIS </w:t>
      </w:r>
      <w:r w:rsidRPr="00B66F03">
        <w:t xml:space="preserve">is satisfied </w:t>
      </w:r>
      <w:r w:rsidR="00FC2B3B" w:rsidRPr="00B66F03">
        <w:t>that Acas meets</w:t>
      </w:r>
      <w:r w:rsidRPr="00B66F03">
        <w:t xml:space="preserve"> the requirements for in accordance with PSIAS </w:t>
      </w:r>
    </w:p>
    <w:p w14:paraId="05E2A2DA" w14:textId="2C0561C8" w:rsidR="00EB2CBE" w:rsidRPr="00B66F03" w:rsidRDefault="00EB2CBE" w:rsidP="00084263">
      <w:pPr>
        <w:pStyle w:val="ListParagraph"/>
        <w:numPr>
          <w:ilvl w:val="0"/>
          <w:numId w:val="52"/>
        </w:numPr>
        <w:jc w:val="both"/>
      </w:pPr>
      <w:r w:rsidRPr="00B66F03">
        <w:t xml:space="preserve">set up an </w:t>
      </w:r>
      <w:r w:rsidR="475E4CF0" w:rsidRPr="00B66F03">
        <w:t>A</w:t>
      </w:r>
      <w:r w:rsidRPr="00B66F03">
        <w:t xml:space="preserve">udit </w:t>
      </w:r>
      <w:r w:rsidR="7609BF48" w:rsidRPr="00B66F03">
        <w:t>C</w:t>
      </w:r>
      <w:r w:rsidRPr="00B66F03">
        <w:t xml:space="preserve">ommittee of its </w:t>
      </w:r>
      <w:r w:rsidR="006371D9" w:rsidRPr="00B66F03">
        <w:t>Council</w:t>
      </w:r>
      <w:r w:rsidRPr="00B66F03">
        <w:t xml:space="preserve"> in accordance with the Code of Good Practice for Corporate Governance and the Audit and Risk Assurance Committee Handbook </w:t>
      </w:r>
    </w:p>
    <w:p w14:paraId="628E4927" w14:textId="1CE52767" w:rsidR="00EB2CBE" w:rsidRPr="00B66F03" w:rsidRDefault="00EB2CBE" w:rsidP="00084263">
      <w:pPr>
        <w:pStyle w:val="ListParagraph"/>
        <w:numPr>
          <w:ilvl w:val="0"/>
          <w:numId w:val="52"/>
        </w:numPr>
        <w:jc w:val="both"/>
      </w:pPr>
      <w:r w:rsidRPr="00B66F03">
        <w:t xml:space="preserve">forward the audit strategy, periodic audit plans and annual audit report, including </w:t>
      </w:r>
      <w:r w:rsidR="00667B91" w:rsidRPr="00B66F03">
        <w:t>Acas’</w:t>
      </w:r>
      <w:r w:rsidRPr="00B66F03">
        <w:t xml:space="preserve"> Head of Internal Audit opinion on risk management, control</w:t>
      </w:r>
      <w:r w:rsidR="00CA55CC" w:rsidRPr="00B66F03">
        <w:t>,</w:t>
      </w:r>
      <w:r w:rsidRPr="00B66F03">
        <w:t xml:space="preserve"> and governance as soon as possible to </w:t>
      </w:r>
      <w:r w:rsidR="00934748" w:rsidRPr="00B66F03">
        <w:t>BEIS</w:t>
      </w:r>
      <w:r w:rsidRPr="00B66F03">
        <w:t xml:space="preserve"> </w:t>
      </w:r>
    </w:p>
    <w:p w14:paraId="079953B5" w14:textId="527ECA5D" w:rsidR="00EB2CBE" w:rsidRPr="00B66F03" w:rsidRDefault="00EB2CBE" w:rsidP="00084263">
      <w:pPr>
        <w:pStyle w:val="ListParagraph"/>
        <w:numPr>
          <w:ilvl w:val="0"/>
          <w:numId w:val="52"/>
        </w:numPr>
        <w:jc w:val="both"/>
        <w:rPr>
          <w:rFonts w:cstheme="minorHAnsi"/>
        </w:rPr>
      </w:pPr>
      <w:r w:rsidRPr="00B66F03">
        <w:rPr>
          <w:rFonts w:cstheme="minorHAnsi"/>
        </w:rPr>
        <w:t xml:space="preserve">keep records </w:t>
      </w:r>
      <w:r w:rsidR="004B1551" w:rsidRPr="00B66F03">
        <w:rPr>
          <w:rFonts w:cstheme="minorHAnsi"/>
        </w:rPr>
        <w:t>of and</w:t>
      </w:r>
      <w:r w:rsidRPr="00B66F03">
        <w:rPr>
          <w:rFonts w:cstheme="minorHAnsi"/>
        </w:rPr>
        <w:t xml:space="preserve"> prepare and forward to </w:t>
      </w:r>
      <w:r w:rsidR="00934748" w:rsidRPr="00B66F03">
        <w:rPr>
          <w:rFonts w:cstheme="minorHAnsi"/>
        </w:rPr>
        <w:t>BEIS</w:t>
      </w:r>
      <w:r w:rsidRPr="00B66F03">
        <w:rPr>
          <w:rFonts w:cstheme="minorHAnsi"/>
        </w:rPr>
        <w:t xml:space="preserve"> an annual report on fraud and theft suffered by </w:t>
      </w:r>
      <w:r w:rsidR="00934748" w:rsidRPr="00B66F03">
        <w:rPr>
          <w:rFonts w:cstheme="minorHAnsi"/>
        </w:rPr>
        <w:t>Acas</w:t>
      </w:r>
      <w:r w:rsidRPr="00B66F03">
        <w:rPr>
          <w:rFonts w:cstheme="minorHAnsi"/>
        </w:rPr>
        <w:t xml:space="preserve"> and notify </w:t>
      </w:r>
      <w:r w:rsidR="00934748" w:rsidRPr="00B66F03">
        <w:rPr>
          <w:rFonts w:cstheme="minorHAnsi"/>
        </w:rPr>
        <w:t>BEIS</w:t>
      </w:r>
      <w:r w:rsidRPr="00B66F03">
        <w:rPr>
          <w:rFonts w:cstheme="minorHAnsi"/>
        </w:rPr>
        <w:t xml:space="preserve"> of any unusual or major incidents as soon as possible</w:t>
      </w:r>
    </w:p>
    <w:p w14:paraId="202D07DE" w14:textId="1D9B589D" w:rsidR="00EB2CBE" w:rsidRPr="00B66F03" w:rsidRDefault="00EB2CBE" w:rsidP="00B80250">
      <w:pPr>
        <w:pStyle w:val="ListParagraph"/>
        <w:numPr>
          <w:ilvl w:val="0"/>
          <w:numId w:val="52"/>
        </w:numPr>
        <w:spacing w:after="0"/>
        <w:jc w:val="both"/>
        <w:rPr>
          <w:rFonts w:cstheme="minorHAnsi"/>
        </w:rPr>
      </w:pPr>
      <w:r w:rsidRPr="00B66F03">
        <w:rPr>
          <w:rFonts w:cstheme="minorHAnsi"/>
        </w:rPr>
        <w:t xml:space="preserve">will share with the </w:t>
      </w:r>
      <w:r w:rsidR="00934748" w:rsidRPr="00B66F03">
        <w:rPr>
          <w:rFonts w:cstheme="minorHAnsi"/>
        </w:rPr>
        <w:t xml:space="preserve">BEIS </w:t>
      </w:r>
      <w:r w:rsidRPr="00B66F03">
        <w:rPr>
          <w:rFonts w:cstheme="minorHAnsi"/>
        </w:rPr>
        <w:t xml:space="preserve">information identified during the audit process and the </w:t>
      </w:r>
      <w:r w:rsidR="005316DB" w:rsidRPr="00B66F03">
        <w:rPr>
          <w:rFonts w:cstheme="minorHAnsi"/>
        </w:rPr>
        <w:t xml:space="preserve">Annual Audit Opinion Report </w:t>
      </w:r>
      <w:r w:rsidRPr="00B66F03">
        <w:rPr>
          <w:rFonts w:cstheme="minorHAnsi"/>
        </w:rPr>
        <w:t xml:space="preserve">(together with any other outputs) at the end of the audit, </w:t>
      </w:r>
      <w:r w:rsidR="000D2BDF" w:rsidRPr="00B66F03">
        <w:rPr>
          <w:rFonts w:cstheme="minorHAnsi"/>
        </w:rPr>
        <w:t>on</w:t>
      </w:r>
      <w:r w:rsidRPr="00B66F03">
        <w:rPr>
          <w:rFonts w:cstheme="minorHAnsi"/>
        </w:rPr>
        <w:t xml:space="preserve"> issues impacting on</w:t>
      </w:r>
      <w:r w:rsidR="00934748" w:rsidRPr="00B66F03">
        <w:rPr>
          <w:rFonts w:cstheme="minorHAnsi"/>
        </w:rPr>
        <w:t xml:space="preserve"> BEIS’</w:t>
      </w:r>
      <w:r w:rsidRPr="00B66F03">
        <w:rPr>
          <w:rFonts w:cstheme="minorHAnsi"/>
        </w:rPr>
        <w:t xml:space="preserve"> responsibilities in relation to financial systems within </w:t>
      </w:r>
      <w:r w:rsidR="00934748" w:rsidRPr="00B66F03">
        <w:rPr>
          <w:rFonts w:cstheme="minorHAnsi"/>
        </w:rPr>
        <w:t>Acas</w:t>
      </w:r>
      <w:r w:rsidRPr="00B66F03">
        <w:rPr>
          <w:rFonts w:cstheme="minorHAnsi"/>
        </w:rPr>
        <w:t> </w:t>
      </w:r>
    </w:p>
    <w:p w14:paraId="756E3BBA" w14:textId="1C28FA8F" w:rsidR="00EB2CBE" w:rsidRPr="00BD62E1" w:rsidRDefault="00E766E5" w:rsidP="00B80250">
      <w:pPr>
        <w:pStyle w:val="Heading2"/>
      </w:pPr>
      <w:r>
        <w:t xml:space="preserve"> </w:t>
      </w:r>
      <w:bookmarkStart w:id="67" w:name="_Toc109789777"/>
      <w:r w:rsidR="00EB2CBE" w:rsidRPr="00BD62E1">
        <w:t>External audit</w:t>
      </w:r>
      <w:bookmarkEnd w:id="67"/>
      <w:r w:rsidR="00EB2CBE" w:rsidRPr="00BD62E1">
        <w:t> </w:t>
      </w:r>
    </w:p>
    <w:p w14:paraId="20F652E5" w14:textId="733AFB7C" w:rsidR="00EB2CBE" w:rsidRPr="00BD62E1" w:rsidRDefault="00EB2CBE" w:rsidP="00084263">
      <w:pPr>
        <w:pStyle w:val="ListParagraph"/>
        <w:numPr>
          <w:ilvl w:val="1"/>
          <w:numId w:val="27"/>
        </w:numPr>
        <w:spacing w:after="0" w:line="240" w:lineRule="auto"/>
        <w:jc w:val="both"/>
        <w:rPr>
          <w:rFonts w:eastAsia="Times New Roman"/>
          <w:lang w:eastAsia="en-GB"/>
        </w:rPr>
      </w:pPr>
      <w:r w:rsidRPr="1E758019">
        <w:rPr>
          <w:rFonts w:eastAsia="Times New Roman"/>
          <w:lang w:eastAsia="en-GB"/>
        </w:rPr>
        <w:t xml:space="preserve">The </w:t>
      </w:r>
      <w:r w:rsidRPr="1E758019">
        <w:rPr>
          <w:rFonts w:eastAsia="Times New Roman"/>
          <w:color w:val="000000" w:themeColor="text1"/>
          <w:lang w:eastAsia="en-GB"/>
        </w:rPr>
        <w:t>Comptroller</w:t>
      </w:r>
      <w:r w:rsidRPr="1E758019">
        <w:rPr>
          <w:rFonts w:eastAsia="Times New Roman"/>
          <w:lang w:eastAsia="en-GB"/>
        </w:rPr>
        <w:t xml:space="preserve"> &amp; Auditor General (C&amp;AG) audits </w:t>
      </w:r>
      <w:r w:rsidR="00667B91" w:rsidRPr="1E758019">
        <w:rPr>
          <w:rFonts w:eastAsia="Times New Roman"/>
          <w:lang w:eastAsia="en-GB"/>
        </w:rPr>
        <w:t>Acas'</w:t>
      </w:r>
      <w:r w:rsidRPr="1E758019">
        <w:rPr>
          <w:rFonts w:eastAsia="Times New Roman"/>
          <w:lang w:eastAsia="en-GB"/>
        </w:rPr>
        <w:t xml:space="preserve"> annual accounts</w:t>
      </w:r>
      <w:r w:rsidR="00197DFF" w:rsidRPr="1E758019">
        <w:rPr>
          <w:rFonts w:eastAsia="Times New Roman"/>
          <w:lang w:eastAsia="en-GB"/>
        </w:rPr>
        <w:t>.</w:t>
      </w:r>
      <w:r w:rsidRPr="1E758019">
        <w:rPr>
          <w:rFonts w:eastAsia="Times New Roman"/>
          <w:lang w:eastAsia="en-GB"/>
        </w:rPr>
        <w:t xml:space="preserve"> The C&amp;AG passes the audited accounts to the </w:t>
      </w:r>
      <w:r w:rsidR="00CE6DC3" w:rsidRPr="1E758019">
        <w:rPr>
          <w:rFonts w:eastAsia="Times New Roman"/>
          <w:lang w:eastAsia="en-GB"/>
        </w:rPr>
        <w:t>Acas C</w:t>
      </w:r>
      <w:r w:rsidR="0049197C" w:rsidRPr="1E758019">
        <w:rPr>
          <w:rFonts w:eastAsia="Times New Roman"/>
          <w:lang w:eastAsia="en-GB"/>
        </w:rPr>
        <w:t xml:space="preserve">hief Executive </w:t>
      </w:r>
      <w:r w:rsidR="006C4A6B" w:rsidRPr="1E758019">
        <w:rPr>
          <w:rFonts w:eastAsia="Times New Roman"/>
          <w:lang w:eastAsia="en-GB"/>
        </w:rPr>
        <w:t xml:space="preserve">Officer </w:t>
      </w:r>
      <w:r w:rsidR="002F74B3" w:rsidRPr="1E758019">
        <w:rPr>
          <w:rFonts w:eastAsia="Times New Roman"/>
          <w:lang w:eastAsia="en-GB"/>
        </w:rPr>
        <w:t>act</w:t>
      </w:r>
      <w:r w:rsidR="005559AA" w:rsidRPr="1E758019">
        <w:rPr>
          <w:rFonts w:eastAsia="Times New Roman"/>
          <w:lang w:eastAsia="en-GB"/>
        </w:rPr>
        <w:t>ing</w:t>
      </w:r>
      <w:r w:rsidR="002F74B3" w:rsidRPr="1E758019">
        <w:rPr>
          <w:rFonts w:eastAsia="Times New Roman"/>
          <w:lang w:eastAsia="en-GB"/>
        </w:rPr>
        <w:t xml:space="preserve"> as </w:t>
      </w:r>
      <w:r w:rsidR="005559AA" w:rsidRPr="1E758019">
        <w:rPr>
          <w:rFonts w:eastAsia="Times New Roman"/>
          <w:lang w:eastAsia="en-GB"/>
        </w:rPr>
        <w:t xml:space="preserve">Accounting Officer </w:t>
      </w:r>
      <w:r w:rsidRPr="1E758019">
        <w:rPr>
          <w:rFonts w:eastAsia="Times New Roman"/>
          <w:lang w:eastAsia="en-GB"/>
        </w:rPr>
        <w:t xml:space="preserve">will </w:t>
      </w:r>
      <w:r w:rsidR="001D353D" w:rsidRPr="1E758019">
        <w:rPr>
          <w:rFonts w:eastAsia="Times New Roman"/>
          <w:lang w:eastAsia="en-GB"/>
        </w:rPr>
        <w:t xml:space="preserve">ask the </w:t>
      </w:r>
      <w:r w:rsidR="007509C9" w:rsidRPr="1E758019">
        <w:rPr>
          <w:rFonts w:eastAsia="Times New Roman"/>
          <w:lang w:eastAsia="en-GB"/>
        </w:rPr>
        <w:t xml:space="preserve">BEIS Parliamentary Unit who will </w:t>
      </w:r>
      <w:r w:rsidRPr="1E758019">
        <w:rPr>
          <w:rFonts w:eastAsia="Times New Roman"/>
          <w:lang w:eastAsia="en-GB"/>
        </w:rPr>
        <w:t xml:space="preserve">lay the accounts together with the C&amp;AG’s report before </w:t>
      </w:r>
      <w:r w:rsidR="008B1DBA" w:rsidRPr="1E758019">
        <w:rPr>
          <w:rFonts w:eastAsia="Times New Roman"/>
          <w:lang w:eastAsia="en-GB"/>
        </w:rPr>
        <w:t>P</w:t>
      </w:r>
      <w:r w:rsidRPr="1E758019">
        <w:rPr>
          <w:rFonts w:eastAsia="Times New Roman"/>
          <w:lang w:eastAsia="en-GB"/>
        </w:rPr>
        <w:t>arliament</w:t>
      </w:r>
      <w:r w:rsidR="00197DFF" w:rsidRPr="1E758019">
        <w:rPr>
          <w:rFonts w:eastAsia="Times New Roman"/>
          <w:lang w:eastAsia="en-GB"/>
        </w:rPr>
        <w:t>.</w:t>
      </w:r>
    </w:p>
    <w:p w14:paraId="24D6ECA4" w14:textId="66618280" w:rsidR="00EB2CBE" w:rsidRPr="00BD62E1" w:rsidRDefault="000042D7"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If</w:t>
      </w:r>
      <w:r w:rsidR="00EB2CBE" w:rsidRPr="00BD62E1">
        <w:rPr>
          <w:rFonts w:eastAsia="Times New Roman" w:cstheme="minorHAnsi"/>
          <w:lang w:eastAsia="en-GB"/>
        </w:rPr>
        <w:t xml:space="preserve"> </w:t>
      </w:r>
      <w:r w:rsidR="00197DFF" w:rsidRPr="00BD62E1">
        <w:rPr>
          <w:rFonts w:eastAsia="Times New Roman" w:cstheme="minorHAnsi"/>
          <w:lang w:eastAsia="en-GB"/>
        </w:rPr>
        <w:t>Acas</w:t>
      </w:r>
      <w:r w:rsidR="00EB2CBE" w:rsidRPr="00BD62E1">
        <w:rPr>
          <w:rFonts w:eastAsia="Times New Roman" w:cstheme="minorHAnsi"/>
          <w:lang w:eastAsia="en-GB"/>
        </w:rPr>
        <w:t xml:space="preserve"> has set up and controls subsidiary companies, </w:t>
      </w:r>
      <w:r w:rsidR="00197DFF" w:rsidRPr="00BD62E1">
        <w:rPr>
          <w:rFonts w:eastAsia="Times New Roman" w:cstheme="minorHAnsi"/>
          <w:lang w:eastAsia="en-GB"/>
        </w:rPr>
        <w:t xml:space="preserve">Acas </w:t>
      </w:r>
      <w:r w:rsidR="00EB2CBE" w:rsidRPr="00BD62E1">
        <w:rPr>
          <w:rFonts w:eastAsia="Times New Roman" w:cstheme="minorHAnsi"/>
          <w:lang w:eastAsia="en-GB"/>
        </w:rPr>
        <w:t>will</w:t>
      </w:r>
      <w:r w:rsidR="00D92D2C">
        <w:rPr>
          <w:rFonts w:eastAsia="Times New Roman" w:cstheme="minorHAnsi"/>
          <w:lang w:eastAsia="en-GB"/>
        </w:rPr>
        <w:t>,</w:t>
      </w:r>
      <w:r w:rsidR="00EB2CBE" w:rsidRPr="00BD62E1">
        <w:rPr>
          <w:rFonts w:eastAsia="Times New Roman" w:cstheme="minorHAnsi"/>
          <w:lang w:eastAsia="en-GB"/>
        </w:rPr>
        <w:t xml:space="preserve"> in the light of the provisions in the Companies Act 2006</w:t>
      </w:r>
      <w:r w:rsidR="00D92D2C">
        <w:rPr>
          <w:rFonts w:eastAsia="Times New Roman" w:cstheme="minorHAnsi"/>
          <w:lang w:eastAsia="en-GB"/>
        </w:rPr>
        <w:t>,</w:t>
      </w:r>
      <w:r w:rsidR="00EB2CBE" w:rsidRPr="00BD62E1">
        <w:rPr>
          <w:rFonts w:eastAsia="Times New Roman" w:cstheme="minorHAnsi"/>
          <w:lang w:eastAsia="en-GB"/>
        </w:rPr>
        <w:t xml:space="preserve"> ensure that the C&amp;AG has the option to be appointed auditor of those company subsidiaries that it controls and/or whose accounts are consolidated within its own accounts. </w:t>
      </w:r>
      <w:r w:rsidR="00197DFF" w:rsidRPr="00BD62E1">
        <w:rPr>
          <w:rFonts w:eastAsia="Times New Roman" w:cstheme="minorHAnsi"/>
          <w:lang w:eastAsia="en-GB"/>
        </w:rPr>
        <w:t>Acas</w:t>
      </w:r>
      <w:r w:rsidR="00EB2CBE" w:rsidRPr="00BD62E1">
        <w:rPr>
          <w:rFonts w:eastAsia="Times New Roman" w:cstheme="minorHAnsi"/>
          <w:lang w:eastAsia="en-GB"/>
        </w:rPr>
        <w:t xml:space="preserve"> shall discuss with </w:t>
      </w:r>
      <w:r w:rsidR="00197DFF" w:rsidRPr="00BD62E1">
        <w:rPr>
          <w:rFonts w:eastAsia="Times New Roman" w:cstheme="minorHAnsi"/>
          <w:lang w:eastAsia="en-GB"/>
        </w:rPr>
        <w:t>BEIS</w:t>
      </w:r>
      <w:r w:rsidR="00EB2CBE" w:rsidRPr="00BD62E1">
        <w:rPr>
          <w:rFonts w:eastAsia="Times New Roman" w:cstheme="minorHAnsi"/>
          <w:lang w:eastAsia="en-GB"/>
        </w:rPr>
        <w:t xml:space="preserve"> the procedures for appointing the C&amp;AG as auditor of the companies. </w:t>
      </w:r>
    </w:p>
    <w:p w14:paraId="2FAB8467" w14:textId="77777777" w:rsidR="00EB2CBE" w:rsidRPr="00BD62E1" w:rsidRDefault="00EB2CBE" w:rsidP="00084263">
      <w:pPr>
        <w:pStyle w:val="ListParagraph"/>
        <w:numPr>
          <w:ilvl w:val="1"/>
          <w:numId w:val="27"/>
        </w:numPr>
        <w:spacing w:after="0" w:line="240" w:lineRule="auto"/>
        <w:jc w:val="both"/>
        <w:rPr>
          <w:rFonts w:eastAsia="Times New Roman" w:cstheme="minorHAnsi"/>
          <w:lang w:eastAsia="en-GB"/>
        </w:rPr>
      </w:pPr>
      <w:r w:rsidRPr="00BD62E1">
        <w:rPr>
          <w:rFonts w:eastAsia="Times New Roman" w:cstheme="minorHAnsi"/>
          <w:lang w:eastAsia="en-GB"/>
        </w:rPr>
        <w:t>The C&amp;AG: </w:t>
      </w:r>
    </w:p>
    <w:p w14:paraId="62032E0B" w14:textId="21A3CFD1" w:rsidR="00EB2CBE" w:rsidRPr="00B66F03" w:rsidRDefault="00EB2CBE" w:rsidP="00084263">
      <w:pPr>
        <w:pStyle w:val="ListParagraph"/>
        <w:numPr>
          <w:ilvl w:val="0"/>
          <w:numId w:val="53"/>
        </w:numPr>
        <w:jc w:val="both"/>
        <w:rPr>
          <w:rFonts w:cstheme="minorHAnsi"/>
        </w:rPr>
      </w:pPr>
      <w:r w:rsidRPr="00B66F03">
        <w:rPr>
          <w:rFonts w:cstheme="minorHAnsi"/>
        </w:rPr>
        <w:t xml:space="preserve">will consult the department and the ALB on whom – the NAO or a commercial auditor – shall undertake the audit(s) on </w:t>
      </w:r>
      <w:r w:rsidR="00D92D2C">
        <w:rPr>
          <w:rFonts w:cstheme="minorHAnsi"/>
        </w:rPr>
        <w:t>their</w:t>
      </w:r>
      <w:r w:rsidRPr="00B66F03">
        <w:rPr>
          <w:rFonts w:cstheme="minorHAnsi"/>
        </w:rPr>
        <w:t xml:space="preserve"> behalf, though the final decision rests with the C&amp;AG </w:t>
      </w:r>
    </w:p>
    <w:p w14:paraId="2F0A58E7" w14:textId="30AD3B40" w:rsidR="00EB2CBE" w:rsidRPr="00B66F03" w:rsidRDefault="00EB2CBE" w:rsidP="00084263">
      <w:pPr>
        <w:pStyle w:val="ListParagraph"/>
        <w:numPr>
          <w:ilvl w:val="0"/>
          <w:numId w:val="53"/>
        </w:numPr>
        <w:jc w:val="both"/>
        <w:rPr>
          <w:rFonts w:cstheme="minorHAnsi"/>
        </w:rPr>
      </w:pPr>
      <w:r w:rsidRPr="00B66F03">
        <w:rPr>
          <w:rFonts w:cstheme="minorHAnsi"/>
        </w:rPr>
        <w:t xml:space="preserve">has a statutory right of access to relevant documents, including by virtue of section 25(8) of the Government Resources and Accounts Act 2000, held by another party in receipt of payments or grants from </w:t>
      </w:r>
      <w:r w:rsidR="00197DFF" w:rsidRPr="00B66F03">
        <w:rPr>
          <w:rFonts w:cstheme="minorHAnsi"/>
        </w:rPr>
        <w:t>Acas</w:t>
      </w:r>
      <w:r w:rsidRPr="00B66F03">
        <w:rPr>
          <w:rFonts w:cstheme="minorHAnsi"/>
        </w:rPr>
        <w:t> </w:t>
      </w:r>
    </w:p>
    <w:p w14:paraId="3B0167E4" w14:textId="47BFCAF1" w:rsidR="00EB2CBE" w:rsidRPr="00B66F03" w:rsidRDefault="00EB2CBE" w:rsidP="00084263">
      <w:pPr>
        <w:pStyle w:val="ListParagraph"/>
        <w:numPr>
          <w:ilvl w:val="0"/>
          <w:numId w:val="53"/>
        </w:numPr>
        <w:jc w:val="both"/>
        <w:rPr>
          <w:rFonts w:cstheme="minorHAnsi"/>
        </w:rPr>
      </w:pPr>
      <w:r w:rsidRPr="00B66F03">
        <w:rPr>
          <w:rFonts w:cstheme="minorHAnsi"/>
        </w:rPr>
        <w:t xml:space="preserve">will share with </w:t>
      </w:r>
      <w:r w:rsidR="00197DFF" w:rsidRPr="00B66F03">
        <w:rPr>
          <w:rFonts w:cstheme="minorHAnsi"/>
        </w:rPr>
        <w:t>BEIS</w:t>
      </w:r>
      <w:r w:rsidRPr="00B66F03">
        <w:rPr>
          <w:rFonts w:cstheme="minorHAnsi"/>
        </w:rPr>
        <w:t xml:space="preserve"> information identified during the audit process and the audit report (together with any other outputs) at the end of the audit, </w:t>
      </w:r>
      <w:r w:rsidR="000042D7" w:rsidRPr="00B66F03">
        <w:rPr>
          <w:rFonts w:cstheme="minorHAnsi"/>
        </w:rPr>
        <w:t>on</w:t>
      </w:r>
      <w:r w:rsidRPr="00B66F03">
        <w:rPr>
          <w:rFonts w:cstheme="minorHAnsi"/>
        </w:rPr>
        <w:t xml:space="preserve"> issues impacting on </w:t>
      </w:r>
      <w:r w:rsidR="00197DFF" w:rsidRPr="00B66F03">
        <w:rPr>
          <w:rFonts w:cstheme="minorHAnsi"/>
        </w:rPr>
        <w:t>BEIS’</w:t>
      </w:r>
      <w:r w:rsidRPr="00B66F03">
        <w:rPr>
          <w:rFonts w:cstheme="minorHAnsi"/>
        </w:rPr>
        <w:t xml:space="preserve"> responsibilities in relation to financial systems within </w:t>
      </w:r>
      <w:r w:rsidR="00197DFF" w:rsidRPr="00B66F03">
        <w:rPr>
          <w:rFonts w:cstheme="minorHAnsi"/>
        </w:rPr>
        <w:t>BEIS</w:t>
      </w:r>
    </w:p>
    <w:p w14:paraId="74B07D9E" w14:textId="4A625669" w:rsidR="00197DFF" w:rsidRPr="00B66F03" w:rsidRDefault="00EB2CBE" w:rsidP="00084263">
      <w:pPr>
        <w:pStyle w:val="ListParagraph"/>
        <w:numPr>
          <w:ilvl w:val="0"/>
          <w:numId w:val="53"/>
        </w:numPr>
        <w:jc w:val="both"/>
        <w:rPr>
          <w:rFonts w:cstheme="minorHAnsi"/>
        </w:rPr>
      </w:pPr>
      <w:r w:rsidRPr="00B66F03">
        <w:rPr>
          <w:rFonts w:cstheme="minorHAnsi"/>
        </w:rPr>
        <w:t>will consider requests from departments and other relevant bodies to provide Regulatory Compliance Reports and other similar reports at the commencement of the audit.  Consistent with the C&amp;AG’s independent status, the provision of such reports is entirely at the C&amp;AG’s discretion</w:t>
      </w:r>
    </w:p>
    <w:p w14:paraId="2A5417AD" w14:textId="051478B1" w:rsidR="00EB2CBE" w:rsidRPr="00BD62E1" w:rsidRDefault="00EB2CBE" w:rsidP="00084263">
      <w:pPr>
        <w:pStyle w:val="ListParagraph"/>
        <w:numPr>
          <w:ilvl w:val="1"/>
          <w:numId w:val="27"/>
        </w:numPr>
        <w:spacing w:after="0" w:line="240" w:lineRule="auto"/>
        <w:jc w:val="both"/>
        <w:rPr>
          <w:rFonts w:eastAsia="Times New Roman"/>
          <w:lang w:eastAsia="en-GB"/>
        </w:rPr>
      </w:pPr>
      <w:r w:rsidRPr="74E0B5DA">
        <w:rPr>
          <w:rFonts w:eastAsia="Times New Roman"/>
          <w:lang w:eastAsia="en-GB"/>
        </w:rPr>
        <w:t>The C&amp;AG may carry out examinations into the economy, efficiency</w:t>
      </w:r>
      <w:r w:rsidR="006507AF" w:rsidRPr="74E0B5DA">
        <w:rPr>
          <w:rFonts w:eastAsia="Times New Roman"/>
          <w:lang w:eastAsia="en-GB"/>
        </w:rPr>
        <w:t>,</w:t>
      </w:r>
      <w:r w:rsidRPr="74E0B5DA">
        <w:rPr>
          <w:rFonts w:eastAsia="Times New Roman"/>
          <w:lang w:eastAsia="en-GB"/>
        </w:rPr>
        <w:t xml:space="preserve"> and effectiveness with which </w:t>
      </w:r>
      <w:r w:rsidR="00197DFF" w:rsidRPr="74E0B5DA">
        <w:rPr>
          <w:rFonts w:eastAsia="Times New Roman"/>
          <w:lang w:eastAsia="en-GB"/>
        </w:rPr>
        <w:t>Acas</w:t>
      </w:r>
      <w:r w:rsidRPr="74E0B5DA">
        <w:rPr>
          <w:rFonts w:eastAsia="Times New Roman"/>
          <w:lang w:eastAsia="en-GB"/>
        </w:rPr>
        <w:t xml:space="preserve"> has used its resources in discharging its functions. </w:t>
      </w:r>
      <w:r w:rsidR="00536A01" w:rsidRPr="74E0B5DA">
        <w:rPr>
          <w:rFonts w:eastAsia="Times New Roman"/>
          <w:lang w:eastAsia="en-GB"/>
        </w:rPr>
        <w:t>For</w:t>
      </w:r>
      <w:r w:rsidRPr="74E0B5DA">
        <w:rPr>
          <w:rFonts w:eastAsia="Times New Roman"/>
          <w:lang w:eastAsia="en-GB"/>
        </w:rPr>
        <w:t xml:space="preserve"> these examinations the C&amp;AG has statutory access to documents as provided for under section 8 of the National Audit Act 1983. In addition, </w:t>
      </w:r>
      <w:r w:rsidR="00197DFF" w:rsidRPr="74E0B5DA">
        <w:rPr>
          <w:rFonts w:eastAsia="Times New Roman"/>
          <w:lang w:eastAsia="en-GB"/>
        </w:rPr>
        <w:t>Acas</w:t>
      </w:r>
      <w:r w:rsidRPr="74E0B5DA">
        <w:rPr>
          <w:rFonts w:eastAsia="Times New Roman"/>
          <w:lang w:eastAsia="en-GB"/>
        </w:rPr>
        <w:t xml:space="preserve"> shall provide, in conditions to grants and contracts, for the C&amp;AG to exercise such access to documents held by grant recipients and </w:t>
      </w:r>
      <w:r w:rsidRPr="74E0B5DA">
        <w:rPr>
          <w:rFonts w:eastAsia="Times New Roman"/>
          <w:lang w:eastAsia="en-GB"/>
        </w:rPr>
        <w:lastRenderedPageBreak/>
        <w:t>contractors and sub-contractors as may be required for these examinations; and shall use its best endeavours to secure access for the C&amp;AG to any other documents required by the C&amp;AG which are held by other bodies. </w:t>
      </w:r>
    </w:p>
    <w:p w14:paraId="26C1D42B" w14:textId="77777777" w:rsidR="00D31F3F" w:rsidRPr="00BD62E1" w:rsidRDefault="00D31F3F" w:rsidP="00DC3F2B">
      <w:pPr>
        <w:spacing w:after="200" w:line="23" w:lineRule="auto"/>
        <w:rPr>
          <w:rFonts w:asciiTheme="minorHAnsi" w:hAnsiTheme="minorHAnsi" w:cstheme="minorHAnsi"/>
        </w:rPr>
      </w:pPr>
    </w:p>
    <w:p w14:paraId="4C8BD3F5" w14:textId="29D90BCC" w:rsidR="002757C7" w:rsidRPr="00BD62E1" w:rsidRDefault="002757C7" w:rsidP="00DC3F2B">
      <w:pPr>
        <w:spacing w:after="200" w:line="23" w:lineRule="auto"/>
        <w:rPr>
          <w:rFonts w:asciiTheme="minorHAnsi" w:hAnsiTheme="minorHAnsi" w:cstheme="minorHAnsi"/>
          <w:bCs/>
          <w:color w:val="B01117" w:themeColor="accent1"/>
          <w:kern w:val="32"/>
          <w:sz w:val="50"/>
          <w:szCs w:val="32"/>
          <w:u w:color="BF311A"/>
        </w:rPr>
      </w:pPr>
      <w:r w:rsidRPr="00BD62E1">
        <w:rPr>
          <w:rFonts w:asciiTheme="minorHAnsi" w:hAnsiTheme="minorHAnsi" w:cstheme="minorHAnsi"/>
        </w:rPr>
        <w:br w:type="page"/>
      </w:r>
    </w:p>
    <w:p w14:paraId="771D1518" w14:textId="56B71A1C" w:rsidR="00EB2CBE" w:rsidRPr="00303972" w:rsidRDefault="00EB2CBE" w:rsidP="00B80250">
      <w:pPr>
        <w:pStyle w:val="Heading1"/>
        <w:spacing w:after="0"/>
        <w:rPr>
          <w:rFonts w:asciiTheme="minorHAnsi" w:hAnsiTheme="minorHAnsi" w:cstheme="minorHAnsi"/>
          <w:sz w:val="40"/>
          <w:szCs w:val="40"/>
        </w:rPr>
      </w:pPr>
      <w:bookmarkStart w:id="68" w:name="_Toc109789778"/>
      <w:r w:rsidRPr="00303972">
        <w:rPr>
          <w:rFonts w:asciiTheme="minorHAnsi" w:hAnsiTheme="minorHAnsi" w:cstheme="minorHAnsi"/>
          <w:sz w:val="40"/>
          <w:szCs w:val="40"/>
        </w:rPr>
        <w:lastRenderedPageBreak/>
        <w:t xml:space="preserve">Reviews and </w:t>
      </w:r>
      <w:r w:rsidR="006C4A6B" w:rsidRPr="00303972">
        <w:rPr>
          <w:rFonts w:asciiTheme="minorHAnsi" w:hAnsiTheme="minorHAnsi" w:cstheme="minorHAnsi"/>
          <w:sz w:val="40"/>
          <w:szCs w:val="40"/>
        </w:rPr>
        <w:t>winding</w:t>
      </w:r>
      <w:r w:rsidRPr="00303972">
        <w:rPr>
          <w:rFonts w:asciiTheme="minorHAnsi" w:hAnsiTheme="minorHAnsi" w:cstheme="minorHAnsi"/>
          <w:sz w:val="40"/>
          <w:szCs w:val="40"/>
        </w:rPr>
        <w:t xml:space="preserve"> up arrangements</w:t>
      </w:r>
      <w:bookmarkEnd w:id="68"/>
      <w:r w:rsidRPr="00303972">
        <w:rPr>
          <w:rFonts w:asciiTheme="minorHAnsi" w:hAnsiTheme="minorHAnsi" w:cstheme="minorHAnsi"/>
          <w:sz w:val="40"/>
          <w:szCs w:val="40"/>
        </w:rPr>
        <w:t xml:space="preserve"> </w:t>
      </w:r>
    </w:p>
    <w:p w14:paraId="31BF4456" w14:textId="6B20F11A" w:rsidR="00EB2CBE" w:rsidRPr="00BD62E1" w:rsidRDefault="00E766E5" w:rsidP="00B80250">
      <w:pPr>
        <w:pStyle w:val="Heading2"/>
      </w:pPr>
      <w:r>
        <w:t xml:space="preserve"> </w:t>
      </w:r>
      <w:bookmarkStart w:id="69" w:name="_Toc109789779"/>
      <w:r w:rsidR="00EB2CBE">
        <w:t xml:space="preserve">Review of </w:t>
      </w:r>
      <w:r w:rsidR="00667B91">
        <w:t>Acas’</w:t>
      </w:r>
      <w:r w:rsidR="00EB2CBE">
        <w:t xml:space="preserve"> status</w:t>
      </w:r>
      <w:bookmarkEnd w:id="69"/>
      <w:r w:rsidR="00EB2CBE">
        <w:t xml:space="preserve"> </w:t>
      </w:r>
    </w:p>
    <w:p w14:paraId="11AD7295" w14:textId="70F23DAF" w:rsidR="00EB2CBE" w:rsidRPr="00BD62E1" w:rsidRDefault="00667EA9" w:rsidP="00084263">
      <w:pPr>
        <w:pStyle w:val="ListParagraph"/>
        <w:numPr>
          <w:ilvl w:val="1"/>
          <w:numId w:val="27"/>
        </w:numPr>
        <w:spacing w:after="0" w:line="240" w:lineRule="auto"/>
        <w:rPr>
          <w:rFonts w:eastAsia="Times New Roman" w:cstheme="minorHAnsi"/>
          <w:color w:val="000000"/>
          <w:lang w:eastAsia="en-GB"/>
        </w:rPr>
      </w:pPr>
      <w:r w:rsidRPr="00BD62E1">
        <w:rPr>
          <w:rFonts w:eastAsia="Times New Roman" w:cstheme="minorHAnsi"/>
          <w:color w:val="000000"/>
          <w:lang w:eastAsia="en-GB"/>
        </w:rPr>
        <w:t>Acas</w:t>
      </w:r>
      <w:r w:rsidR="00EB2CBE" w:rsidRPr="00BD62E1">
        <w:rPr>
          <w:rFonts w:eastAsia="Times New Roman" w:cstheme="minorHAnsi"/>
          <w:color w:val="000000"/>
          <w:lang w:eastAsia="en-GB"/>
        </w:rPr>
        <w:t xml:space="preserve"> will be reviewed </w:t>
      </w:r>
      <w:r w:rsidR="00702723">
        <w:rPr>
          <w:rFonts w:eastAsia="Times New Roman" w:cstheme="minorHAnsi"/>
          <w:color w:val="000000"/>
          <w:lang w:eastAsia="en-GB"/>
        </w:rPr>
        <w:t>in line with Cabinet Office guidance</w:t>
      </w:r>
      <w:r w:rsidR="00EB2CBE" w:rsidRPr="00BD62E1">
        <w:rPr>
          <w:rFonts w:eastAsia="Times New Roman" w:cstheme="minorHAnsi"/>
          <w:color w:val="000000"/>
          <w:lang w:eastAsia="en-GB"/>
        </w:rPr>
        <w:t xml:space="preserve">. </w:t>
      </w:r>
    </w:p>
    <w:p w14:paraId="28AA1D2D" w14:textId="69CE5247" w:rsidR="00EB2CBE" w:rsidRPr="00BD62E1" w:rsidRDefault="00E766E5" w:rsidP="00EE5136">
      <w:pPr>
        <w:pStyle w:val="Heading2"/>
      </w:pPr>
      <w:r>
        <w:t xml:space="preserve"> </w:t>
      </w:r>
      <w:bookmarkStart w:id="70" w:name="_Toc109789780"/>
      <w:r w:rsidR="00EB2CBE" w:rsidRPr="00BD62E1">
        <w:t xml:space="preserve">Arrangements </w:t>
      </w:r>
      <w:r w:rsidR="00536A01" w:rsidRPr="00BD62E1">
        <w:t>if</w:t>
      </w:r>
      <w:r w:rsidR="00EB2CBE" w:rsidRPr="00BD62E1">
        <w:t xml:space="preserve"> </w:t>
      </w:r>
      <w:r w:rsidR="00670D53" w:rsidRPr="00BD62E1">
        <w:t>Acas</w:t>
      </w:r>
      <w:r w:rsidR="00EB2CBE" w:rsidRPr="00BD62E1">
        <w:t xml:space="preserve"> is wound up</w:t>
      </w:r>
      <w:bookmarkEnd w:id="70"/>
      <w:r w:rsidR="00EB2CBE" w:rsidRPr="00BD62E1">
        <w:t xml:space="preserve"> </w:t>
      </w:r>
    </w:p>
    <w:p w14:paraId="212E1D11" w14:textId="41769A63" w:rsidR="00EB2CBE" w:rsidRPr="00BD62E1" w:rsidRDefault="005B04AD" w:rsidP="00084263">
      <w:pPr>
        <w:pStyle w:val="ListParagraph"/>
        <w:numPr>
          <w:ilvl w:val="1"/>
          <w:numId w:val="27"/>
        </w:numPr>
        <w:spacing w:after="0" w:line="240" w:lineRule="auto"/>
        <w:jc w:val="both"/>
        <w:rPr>
          <w:rFonts w:eastAsia="Times New Roman" w:cstheme="minorHAnsi"/>
          <w:color w:val="000000"/>
          <w:lang w:eastAsia="en-GB"/>
        </w:rPr>
      </w:pPr>
      <w:r w:rsidRPr="00BD62E1">
        <w:rPr>
          <w:rFonts w:eastAsia="Times New Roman" w:cstheme="minorHAnsi"/>
          <w:color w:val="000000"/>
          <w:lang w:eastAsia="en-GB"/>
        </w:rPr>
        <w:t>Should it be required, BEIS shall put in place arrangements to ensure the orderly winding up of Acas</w:t>
      </w:r>
      <w:r w:rsidR="00EB2CBE" w:rsidRPr="00BD62E1">
        <w:rPr>
          <w:rFonts w:eastAsia="Times New Roman" w:cstheme="minorHAnsi"/>
          <w:color w:val="000000"/>
          <w:lang w:eastAsia="en-GB"/>
        </w:rPr>
        <w:t xml:space="preserve">. </w:t>
      </w:r>
      <w:r w:rsidR="00536A01" w:rsidRPr="00BD62E1">
        <w:rPr>
          <w:rFonts w:eastAsia="Times New Roman" w:cstheme="minorHAnsi"/>
          <w:color w:val="000000"/>
          <w:lang w:eastAsia="en-GB"/>
        </w:rPr>
        <w:t>It</w:t>
      </w:r>
      <w:r w:rsidR="00EB2CBE" w:rsidRPr="00BD62E1">
        <w:rPr>
          <w:rFonts w:eastAsia="Times New Roman" w:cstheme="minorHAnsi"/>
          <w:color w:val="000000"/>
          <w:lang w:eastAsia="en-GB"/>
        </w:rPr>
        <w:t xml:space="preserve"> should ensure that the assets and liabilities of </w:t>
      </w:r>
      <w:r w:rsidRPr="00BD62E1">
        <w:rPr>
          <w:rFonts w:eastAsia="Times New Roman" w:cstheme="minorHAnsi"/>
          <w:color w:val="000000"/>
          <w:lang w:eastAsia="en-GB"/>
        </w:rPr>
        <w:t>Acas</w:t>
      </w:r>
      <w:r w:rsidR="00EB2CBE" w:rsidRPr="00BD62E1">
        <w:rPr>
          <w:rFonts w:eastAsia="Times New Roman" w:cstheme="minorHAnsi"/>
          <w:color w:val="000000"/>
          <w:lang w:eastAsia="en-GB"/>
        </w:rPr>
        <w:t xml:space="preserve"> are passed to any successor organisation and accounted for properly. (In the event that there is no successor organisation, the assets and liabilities should revert to </w:t>
      </w:r>
      <w:r w:rsidRPr="00BD62E1">
        <w:rPr>
          <w:rFonts w:eastAsia="Times New Roman" w:cstheme="minorHAnsi"/>
          <w:color w:val="000000"/>
          <w:lang w:eastAsia="en-GB"/>
        </w:rPr>
        <w:t>BEIS).</w:t>
      </w:r>
      <w:r w:rsidR="00EB2CBE" w:rsidRPr="00BD62E1">
        <w:rPr>
          <w:rFonts w:eastAsia="Times New Roman" w:cstheme="minorHAnsi"/>
          <w:color w:val="000000"/>
          <w:lang w:eastAsia="en-GB"/>
        </w:rPr>
        <w:t xml:space="preserve"> To this end, </w:t>
      </w:r>
      <w:r w:rsidRPr="00BD62E1">
        <w:rPr>
          <w:rFonts w:eastAsia="Times New Roman" w:cstheme="minorHAnsi"/>
          <w:color w:val="000000"/>
          <w:lang w:eastAsia="en-GB"/>
        </w:rPr>
        <w:t>BEIS</w:t>
      </w:r>
      <w:r w:rsidR="00EB2CBE" w:rsidRPr="00BD62E1">
        <w:rPr>
          <w:rFonts w:eastAsia="Times New Roman" w:cstheme="minorHAnsi"/>
          <w:color w:val="000000"/>
          <w:lang w:eastAsia="en-GB"/>
        </w:rPr>
        <w:t xml:space="preserve"> shall: </w:t>
      </w:r>
    </w:p>
    <w:p w14:paraId="28E2BC65" w14:textId="77777777" w:rsidR="00492E48" w:rsidRPr="00B66F03" w:rsidRDefault="00492E48" w:rsidP="00492E48">
      <w:pPr>
        <w:pStyle w:val="ListParagraph"/>
        <w:numPr>
          <w:ilvl w:val="0"/>
          <w:numId w:val="54"/>
        </w:numPr>
        <w:jc w:val="both"/>
        <w:rPr>
          <w:rFonts w:cstheme="minorHAnsi"/>
          <w:color w:val="000000"/>
        </w:rPr>
      </w:pPr>
      <w:r w:rsidRPr="00B66F03">
        <w:rPr>
          <w:rFonts w:cstheme="minorHAnsi"/>
          <w:color w:val="000000"/>
        </w:rPr>
        <w:t>have regard to Cabinet Office guidance on winding up of ALBs</w:t>
      </w:r>
      <w:r w:rsidRPr="00BD62E1">
        <w:rPr>
          <w:rStyle w:val="FootnoteReference"/>
          <w:rFonts w:eastAsia="Times New Roman" w:cstheme="minorHAnsi"/>
          <w:color w:val="000000"/>
          <w:lang w:eastAsia="en-GB"/>
        </w:rPr>
        <w:footnoteReference w:id="26"/>
      </w:r>
      <w:r w:rsidRPr="00B66F03">
        <w:rPr>
          <w:rFonts w:cstheme="minorHAnsi"/>
          <w:color w:val="000000"/>
        </w:rPr>
        <w:t xml:space="preserve"> </w:t>
      </w:r>
    </w:p>
    <w:p w14:paraId="67E4C3A7" w14:textId="20618791" w:rsidR="00A63925" w:rsidRPr="00B66F03" w:rsidRDefault="00EB2CBE" w:rsidP="00084263">
      <w:pPr>
        <w:pStyle w:val="ListParagraph"/>
        <w:numPr>
          <w:ilvl w:val="0"/>
          <w:numId w:val="54"/>
        </w:numPr>
        <w:jc w:val="both"/>
        <w:rPr>
          <w:color w:val="000000"/>
        </w:rPr>
      </w:pPr>
      <w:r w:rsidRPr="00B66F03">
        <w:rPr>
          <w:color w:val="000000" w:themeColor="text1"/>
        </w:rPr>
        <w:t xml:space="preserve">ensure that procedures are in place in </w:t>
      </w:r>
      <w:r w:rsidR="005B04AD" w:rsidRPr="00B66F03">
        <w:rPr>
          <w:color w:val="000000" w:themeColor="text1"/>
        </w:rPr>
        <w:t>Acas</w:t>
      </w:r>
      <w:r w:rsidRPr="00B66F03">
        <w:rPr>
          <w:color w:val="000000" w:themeColor="text1"/>
        </w:rPr>
        <w:t xml:space="preserve"> to gain independent assurance on key transactions, financial commitments, cash flows and other information needed to handle the wind-up effectively and to maintain the momentum of work inherited by any residuary body</w:t>
      </w:r>
    </w:p>
    <w:p w14:paraId="011DE73A" w14:textId="40D10B88" w:rsidR="00EB2CBE" w:rsidRPr="00B66F03" w:rsidRDefault="00EB2CBE" w:rsidP="00084263">
      <w:pPr>
        <w:pStyle w:val="ListParagraph"/>
        <w:numPr>
          <w:ilvl w:val="0"/>
          <w:numId w:val="54"/>
        </w:numPr>
        <w:jc w:val="both"/>
        <w:rPr>
          <w:color w:val="000000"/>
        </w:rPr>
      </w:pPr>
      <w:r w:rsidRPr="00B66F03">
        <w:rPr>
          <w:color w:val="000000" w:themeColor="text1"/>
        </w:rPr>
        <w:t xml:space="preserve">specify the basis for the valuation and accounting treatment of the </w:t>
      </w:r>
      <w:r w:rsidR="00667B91" w:rsidRPr="00B66F03">
        <w:rPr>
          <w:color w:val="000000" w:themeColor="text1"/>
        </w:rPr>
        <w:t>Acas’</w:t>
      </w:r>
      <w:r w:rsidRPr="00B66F03">
        <w:rPr>
          <w:color w:val="000000" w:themeColor="text1"/>
        </w:rPr>
        <w:t xml:space="preserve"> assets and liabilities</w:t>
      </w:r>
    </w:p>
    <w:p w14:paraId="71AC1A8C" w14:textId="4EA9997C" w:rsidR="00DC31E6" w:rsidRPr="00B66F03" w:rsidRDefault="00EB2CBE" w:rsidP="00084263">
      <w:pPr>
        <w:pStyle w:val="ListParagraph"/>
        <w:numPr>
          <w:ilvl w:val="0"/>
          <w:numId w:val="54"/>
        </w:numPr>
        <w:jc w:val="both"/>
        <w:rPr>
          <w:rFonts w:cstheme="minorHAnsi"/>
          <w:color w:val="000000"/>
        </w:rPr>
      </w:pPr>
      <w:r w:rsidRPr="00B66F03">
        <w:rPr>
          <w:rFonts w:cstheme="minorHAnsi"/>
          <w:color w:val="000000"/>
        </w:rPr>
        <w:t>ensure that arrangements are in place to prepare closing accounts and pass to the</w:t>
      </w:r>
      <w:r w:rsidR="004E4801" w:rsidRPr="00B66F03">
        <w:rPr>
          <w:rFonts w:cstheme="minorHAnsi"/>
          <w:color w:val="000000"/>
        </w:rPr>
        <w:t xml:space="preserve"> </w:t>
      </w:r>
      <w:r w:rsidRPr="00B66F03">
        <w:rPr>
          <w:rFonts w:cstheme="minorHAnsi"/>
          <w:color w:val="000000"/>
        </w:rPr>
        <w:t>C&amp;AG for external audit, and that, for non-Crown bodies funds are in place to pay</w:t>
      </w:r>
      <w:r w:rsidR="004E4801" w:rsidRPr="00B66F03">
        <w:rPr>
          <w:rFonts w:cstheme="minorHAnsi"/>
          <w:color w:val="000000"/>
        </w:rPr>
        <w:t xml:space="preserve"> </w:t>
      </w:r>
      <w:r w:rsidRPr="00B66F03">
        <w:rPr>
          <w:rFonts w:cstheme="minorHAnsi"/>
          <w:color w:val="000000"/>
        </w:rPr>
        <w:t>for such audits. It shall be for the C&amp;AG to lay the final accounts in Parliament,</w:t>
      </w:r>
      <w:r w:rsidR="004E4801" w:rsidRPr="00B66F03">
        <w:rPr>
          <w:rFonts w:cstheme="minorHAnsi"/>
          <w:color w:val="000000"/>
        </w:rPr>
        <w:t xml:space="preserve"> </w:t>
      </w:r>
      <w:r w:rsidRPr="00B66F03">
        <w:rPr>
          <w:rFonts w:cstheme="minorHAnsi"/>
          <w:color w:val="000000"/>
        </w:rPr>
        <w:t xml:space="preserve">together with </w:t>
      </w:r>
      <w:r w:rsidR="00D92D2C">
        <w:rPr>
          <w:rFonts w:cstheme="minorHAnsi"/>
          <w:color w:val="000000"/>
        </w:rPr>
        <w:t>their</w:t>
      </w:r>
      <w:r w:rsidRPr="00B66F03">
        <w:rPr>
          <w:rFonts w:cstheme="minorHAnsi"/>
          <w:color w:val="000000"/>
        </w:rPr>
        <w:t xml:space="preserve"> report on the accounts</w:t>
      </w:r>
    </w:p>
    <w:p w14:paraId="710CE042" w14:textId="70F55C5E" w:rsidR="00DC31E6" w:rsidRPr="00B66F03" w:rsidRDefault="00EB2CBE" w:rsidP="00084263">
      <w:pPr>
        <w:pStyle w:val="ListParagraph"/>
        <w:numPr>
          <w:ilvl w:val="0"/>
          <w:numId w:val="54"/>
        </w:numPr>
        <w:jc w:val="both"/>
        <w:rPr>
          <w:rFonts w:cstheme="minorHAnsi"/>
        </w:rPr>
      </w:pPr>
      <w:r w:rsidRPr="00B66F03">
        <w:rPr>
          <w:rFonts w:cstheme="minorHAnsi"/>
          <w:color w:val="000000"/>
        </w:rPr>
        <w:t xml:space="preserve">arrange for the most appropriate person to sign the closing accounts. </w:t>
      </w:r>
      <w:r w:rsidR="000B3DAB" w:rsidRPr="00B66F03">
        <w:rPr>
          <w:rFonts w:cstheme="minorHAnsi"/>
          <w:color w:val="000000"/>
        </w:rPr>
        <w:t>If</w:t>
      </w:r>
      <w:r w:rsidRPr="00B66F03">
        <w:rPr>
          <w:rFonts w:cstheme="minorHAnsi"/>
          <w:color w:val="000000"/>
        </w:rPr>
        <w:t xml:space="preserve"> another ALB takes on the role, responsibilities, assets and liabilities, the</w:t>
      </w:r>
      <w:r w:rsidR="004E4801" w:rsidRPr="00B66F03">
        <w:rPr>
          <w:rFonts w:cstheme="minorHAnsi"/>
          <w:color w:val="000000"/>
        </w:rPr>
        <w:t xml:space="preserve"> </w:t>
      </w:r>
      <w:r w:rsidRPr="00B66F03">
        <w:rPr>
          <w:rFonts w:cstheme="minorHAnsi"/>
          <w:color w:val="000000"/>
        </w:rPr>
        <w:t xml:space="preserve">succeeding ALB AO should sign the closing accounts. </w:t>
      </w:r>
      <w:r w:rsidR="000B3DAB" w:rsidRPr="00B66F03">
        <w:rPr>
          <w:rFonts w:cstheme="minorHAnsi"/>
          <w:color w:val="000000"/>
        </w:rPr>
        <w:t>If</w:t>
      </w:r>
      <w:r w:rsidRPr="00B66F03">
        <w:rPr>
          <w:rFonts w:cstheme="minorHAnsi"/>
          <w:color w:val="000000"/>
        </w:rPr>
        <w:t xml:space="preserve"> </w:t>
      </w:r>
      <w:r w:rsidR="00DC1058" w:rsidRPr="00B66F03">
        <w:rPr>
          <w:rFonts w:cstheme="minorHAnsi"/>
          <w:color w:val="000000"/>
        </w:rPr>
        <w:t>BEIS</w:t>
      </w:r>
      <w:r w:rsidRPr="00B66F03">
        <w:rPr>
          <w:rFonts w:cstheme="minorHAnsi"/>
          <w:color w:val="000000"/>
        </w:rPr>
        <w:t xml:space="preserve"> inherits the role, responsibilities, assets and liabilities, the sponsor</w:t>
      </w:r>
      <w:r w:rsidR="004E4801" w:rsidRPr="00B66F03">
        <w:rPr>
          <w:rFonts w:cstheme="minorHAnsi"/>
          <w:color w:val="000000"/>
        </w:rPr>
        <w:t xml:space="preserve"> </w:t>
      </w:r>
      <w:r w:rsidRPr="00B66F03">
        <w:rPr>
          <w:rFonts w:cstheme="minorHAnsi"/>
          <w:color w:val="000000"/>
        </w:rPr>
        <w:t>department’s AO should sign</w:t>
      </w:r>
    </w:p>
    <w:p w14:paraId="17C97D35" w14:textId="0F74D16F" w:rsidR="00EB2CBE" w:rsidRPr="00BD62E1" w:rsidRDefault="00DC1058" w:rsidP="00084263">
      <w:pPr>
        <w:pStyle w:val="ListParagraph"/>
        <w:numPr>
          <w:ilvl w:val="1"/>
          <w:numId w:val="27"/>
        </w:numPr>
        <w:spacing w:after="0" w:line="240" w:lineRule="auto"/>
        <w:jc w:val="both"/>
        <w:rPr>
          <w:rFonts w:cstheme="minorHAnsi"/>
        </w:rPr>
      </w:pPr>
      <w:r w:rsidRPr="00BD62E1">
        <w:rPr>
          <w:rFonts w:eastAsia="Times New Roman" w:cstheme="minorHAnsi"/>
          <w:color w:val="000000"/>
          <w:lang w:eastAsia="en-GB"/>
        </w:rPr>
        <w:t>Acas</w:t>
      </w:r>
      <w:r w:rsidR="00EB2CBE" w:rsidRPr="00BD62E1">
        <w:rPr>
          <w:rFonts w:eastAsia="Times New Roman" w:cstheme="minorHAnsi"/>
          <w:color w:val="000000"/>
          <w:lang w:eastAsia="en-GB"/>
        </w:rPr>
        <w:t xml:space="preserve"> shall provide </w:t>
      </w:r>
      <w:r w:rsidRPr="00BD62E1">
        <w:rPr>
          <w:rFonts w:eastAsia="Times New Roman" w:cstheme="minorHAnsi"/>
          <w:color w:val="000000"/>
          <w:lang w:eastAsia="en-GB"/>
        </w:rPr>
        <w:t>BEIS</w:t>
      </w:r>
      <w:r w:rsidR="00EB2CBE" w:rsidRPr="00BD62E1">
        <w:rPr>
          <w:rFonts w:eastAsia="Times New Roman" w:cstheme="minorHAnsi"/>
          <w:color w:val="000000"/>
          <w:lang w:eastAsia="en-GB"/>
        </w:rPr>
        <w:t xml:space="preserve"> with full details of all agreements where </w:t>
      </w:r>
      <w:r w:rsidRPr="00BD62E1">
        <w:rPr>
          <w:rFonts w:eastAsia="Times New Roman" w:cstheme="minorHAnsi"/>
          <w:color w:val="000000"/>
          <w:lang w:eastAsia="en-GB"/>
        </w:rPr>
        <w:t>BEIS</w:t>
      </w:r>
      <w:r w:rsidR="00EB2CBE" w:rsidRPr="00BD62E1">
        <w:rPr>
          <w:rFonts w:eastAsia="Times New Roman" w:cstheme="minorHAnsi"/>
          <w:color w:val="000000"/>
          <w:lang w:eastAsia="en-GB"/>
        </w:rPr>
        <w:t xml:space="preserve"> or its successors have a right to share in the financial gains of developers. It should also pass to the department details of any other forms of claw-back due </w:t>
      </w:r>
      <w:r w:rsidR="004D2516" w:rsidRPr="00BD62E1">
        <w:rPr>
          <w:rFonts w:eastAsia="Times New Roman" w:cstheme="minorHAnsi"/>
          <w:color w:val="000000"/>
          <w:lang w:eastAsia="en-GB"/>
        </w:rPr>
        <w:t>to Acas</w:t>
      </w:r>
      <w:r w:rsidR="00EB2CBE" w:rsidRPr="00BD62E1">
        <w:rPr>
          <w:rFonts w:eastAsia="Times New Roman" w:cstheme="minorHAnsi"/>
          <w:color w:val="000000"/>
          <w:lang w:eastAsia="en-GB"/>
        </w:rPr>
        <w:t>.</w:t>
      </w:r>
      <w:r w:rsidR="00EB2CBE" w:rsidRPr="00BD62E1">
        <w:rPr>
          <w:rFonts w:cstheme="minorHAnsi"/>
        </w:rPr>
        <w:t xml:space="preserve"> </w:t>
      </w:r>
    </w:p>
    <w:p w14:paraId="7C0E6BBB" w14:textId="21B2DCC5" w:rsidR="00CA2855" w:rsidRPr="00BD62E1" w:rsidRDefault="00CA2855" w:rsidP="00543652">
      <w:pPr>
        <w:pStyle w:val="AnnexBodyText"/>
        <w:jc w:val="both"/>
        <w:rPr>
          <w:rFonts w:asciiTheme="minorHAnsi" w:hAnsiTheme="minorHAnsi" w:cstheme="minorHAnsi"/>
        </w:rPr>
      </w:pPr>
    </w:p>
    <w:p w14:paraId="79CFFF50" w14:textId="2B3753EC" w:rsidR="003E057F" w:rsidRPr="00FC4230" w:rsidRDefault="00E766E5" w:rsidP="00EE5136">
      <w:pPr>
        <w:pStyle w:val="Heading2"/>
      </w:pPr>
      <w:r>
        <w:t xml:space="preserve"> </w:t>
      </w:r>
      <w:bookmarkStart w:id="71" w:name="_Toc109789781"/>
      <w:r w:rsidR="003E057F" w:rsidRPr="00FC4230">
        <w:t>LIST OF APPENDICES</w:t>
      </w:r>
      <w:bookmarkEnd w:id="71"/>
      <w:r w:rsidR="003E057F" w:rsidRPr="00FC4230">
        <w:t xml:space="preserve"> </w:t>
      </w:r>
    </w:p>
    <w:p w14:paraId="3B829EC4" w14:textId="05F8E395" w:rsidR="003E057F" w:rsidRPr="00FC4230" w:rsidRDefault="003E057F" w:rsidP="003E057F">
      <w:pPr>
        <w:spacing w:after="120"/>
        <w:rPr>
          <w:rFonts w:asciiTheme="minorHAnsi" w:hAnsiTheme="minorHAnsi" w:cstheme="minorHAnsi"/>
          <w:sz w:val="24"/>
        </w:rPr>
      </w:pPr>
      <w:r w:rsidRPr="00FC4230">
        <w:rPr>
          <w:rFonts w:asciiTheme="minorHAnsi" w:hAnsiTheme="minorHAnsi" w:cstheme="minorHAnsi"/>
          <w:sz w:val="24"/>
        </w:rPr>
        <w:t>Appendix 1</w:t>
      </w:r>
      <w:r w:rsidRPr="00FC4230">
        <w:rPr>
          <w:rFonts w:asciiTheme="minorHAnsi" w:hAnsiTheme="minorHAnsi" w:cstheme="minorHAnsi"/>
          <w:sz w:val="24"/>
        </w:rPr>
        <w:tab/>
        <w:t>-</w:t>
      </w:r>
      <w:r w:rsidR="009F5404">
        <w:rPr>
          <w:rFonts w:asciiTheme="minorHAnsi" w:hAnsiTheme="minorHAnsi" w:cstheme="minorHAnsi"/>
          <w:sz w:val="24"/>
        </w:rPr>
        <w:t xml:space="preserve"> </w:t>
      </w:r>
      <w:r w:rsidRPr="00FC4230">
        <w:rPr>
          <w:rFonts w:asciiTheme="minorHAnsi" w:hAnsiTheme="minorHAnsi" w:cstheme="minorHAnsi"/>
          <w:sz w:val="24"/>
        </w:rPr>
        <w:t>List of delegated authorities</w:t>
      </w:r>
    </w:p>
    <w:p w14:paraId="1D11A50A" w14:textId="2680C190" w:rsidR="003E057F" w:rsidRPr="00FC4230" w:rsidRDefault="003E057F" w:rsidP="003E057F">
      <w:pPr>
        <w:spacing w:after="120"/>
        <w:rPr>
          <w:rFonts w:asciiTheme="minorHAnsi" w:hAnsiTheme="minorHAnsi" w:cstheme="minorHAnsi"/>
          <w:sz w:val="24"/>
        </w:rPr>
      </w:pPr>
      <w:r w:rsidRPr="00FC4230">
        <w:rPr>
          <w:rFonts w:asciiTheme="minorHAnsi" w:hAnsiTheme="minorHAnsi" w:cstheme="minorHAnsi"/>
          <w:sz w:val="24"/>
        </w:rPr>
        <w:t>Appendix 2</w:t>
      </w:r>
      <w:r w:rsidRPr="00FC4230">
        <w:rPr>
          <w:rFonts w:asciiTheme="minorHAnsi" w:hAnsiTheme="minorHAnsi" w:cstheme="minorHAnsi"/>
          <w:sz w:val="24"/>
        </w:rPr>
        <w:tab/>
        <w:t>-</w:t>
      </w:r>
      <w:r w:rsidR="009F5404">
        <w:rPr>
          <w:rFonts w:asciiTheme="minorHAnsi" w:hAnsiTheme="minorHAnsi" w:cstheme="minorHAnsi"/>
          <w:sz w:val="24"/>
        </w:rPr>
        <w:t xml:space="preserve"> </w:t>
      </w:r>
      <w:r w:rsidRPr="00FC4230">
        <w:rPr>
          <w:rFonts w:asciiTheme="minorHAnsi" w:hAnsiTheme="minorHAnsi" w:cstheme="minorHAnsi"/>
          <w:sz w:val="24"/>
        </w:rPr>
        <w:t>List of government-wide corporate guidance instructions</w:t>
      </w:r>
    </w:p>
    <w:p w14:paraId="48F53052" w14:textId="77777777" w:rsidR="003E057F" w:rsidRPr="00BD62E1" w:rsidRDefault="003E057F" w:rsidP="003E057F">
      <w:pPr>
        <w:tabs>
          <w:tab w:val="left" w:pos="709"/>
        </w:tabs>
        <w:autoSpaceDE w:val="0"/>
        <w:autoSpaceDN w:val="0"/>
        <w:adjustRightInd w:val="0"/>
        <w:spacing w:after="120"/>
        <w:rPr>
          <w:rFonts w:asciiTheme="minorHAnsi" w:hAnsiTheme="minorHAnsi" w:cstheme="minorHAnsi"/>
          <w:sz w:val="24"/>
          <w:highlight w:val="lightGray"/>
        </w:rPr>
      </w:pPr>
    </w:p>
    <w:p w14:paraId="73D7E132" w14:textId="769C8261" w:rsidR="00B66F03" w:rsidRDefault="00B66F03">
      <w:pPr>
        <w:spacing w:after="200" w:line="23" w:lineRule="auto"/>
        <w:rPr>
          <w:rFonts w:asciiTheme="minorHAnsi" w:hAnsiTheme="minorHAnsi" w:cstheme="minorHAnsi"/>
          <w:sz w:val="24"/>
          <w:highlight w:val="lightGray"/>
        </w:rPr>
      </w:pPr>
      <w:r>
        <w:rPr>
          <w:rFonts w:asciiTheme="minorHAnsi" w:hAnsiTheme="minorHAnsi" w:cstheme="minorHAnsi"/>
          <w:sz w:val="24"/>
          <w:highlight w:val="lightGray"/>
        </w:rPr>
        <w:br w:type="page"/>
      </w:r>
    </w:p>
    <w:p w14:paraId="6D42A8C4" w14:textId="77777777" w:rsidR="003E057F" w:rsidRPr="00BD62E1" w:rsidRDefault="003E057F" w:rsidP="003E057F">
      <w:pPr>
        <w:tabs>
          <w:tab w:val="left" w:pos="709"/>
        </w:tabs>
        <w:autoSpaceDE w:val="0"/>
        <w:autoSpaceDN w:val="0"/>
        <w:adjustRightInd w:val="0"/>
        <w:spacing w:after="120"/>
        <w:rPr>
          <w:rFonts w:asciiTheme="minorHAnsi" w:hAnsiTheme="minorHAnsi" w:cstheme="minorHAnsi"/>
          <w:sz w:val="24"/>
          <w:highlight w:val="lightGray"/>
        </w:rPr>
      </w:pPr>
    </w:p>
    <w:p w14:paraId="5FB9BDAF" w14:textId="6AAFD573" w:rsidR="00B66F03" w:rsidRPr="00FC4230" w:rsidRDefault="00B66F03" w:rsidP="00B66F03">
      <w:pPr>
        <w:pStyle w:val="Heading2"/>
      </w:pPr>
      <w:r>
        <w:t xml:space="preserve"> </w:t>
      </w:r>
      <w:bookmarkStart w:id="72" w:name="_Toc109789782"/>
      <w:r>
        <w:t>Signatories</w:t>
      </w:r>
      <w:bookmarkEnd w:id="72"/>
    </w:p>
    <w:p w14:paraId="3BE73A2B" w14:textId="77777777" w:rsidR="003E057F" w:rsidRPr="00BD62E1" w:rsidRDefault="003E057F" w:rsidP="003E057F">
      <w:pPr>
        <w:tabs>
          <w:tab w:val="left" w:pos="709"/>
        </w:tabs>
        <w:autoSpaceDE w:val="0"/>
        <w:autoSpaceDN w:val="0"/>
        <w:adjustRightInd w:val="0"/>
        <w:spacing w:after="120"/>
        <w:rPr>
          <w:rFonts w:asciiTheme="minorHAnsi" w:hAnsiTheme="minorHAnsi" w:cstheme="minorHAnsi"/>
          <w:sz w:val="24"/>
          <w:highlight w:val="lightGray"/>
        </w:rPr>
      </w:pPr>
    </w:p>
    <w:p w14:paraId="30AF58F7" w14:textId="77777777" w:rsidR="003E057F" w:rsidRPr="00BD62E1" w:rsidRDefault="003E057F" w:rsidP="003E057F">
      <w:pPr>
        <w:tabs>
          <w:tab w:val="left" w:pos="709"/>
        </w:tabs>
        <w:autoSpaceDE w:val="0"/>
        <w:autoSpaceDN w:val="0"/>
        <w:adjustRightInd w:val="0"/>
        <w:spacing w:after="120"/>
        <w:rPr>
          <w:rFonts w:asciiTheme="minorHAnsi" w:hAnsiTheme="minorHAnsi" w:cstheme="minorHAnsi"/>
          <w:sz w:val="24"/>
          <w:highlight w:val="lightGray"/>
        </w:rPr>
      </w:pPr>
    </w:p>
    <w:p w14:paraId="51F4D14C" w14:textId="77777777" w:rsidR="003E057F" w:rsidRPr="00BD62E1" w:rsidRDefault="003E057F" w:rsidP="003E057F">
      <w:pPr>
        <w:tabs>
          <w:tab w:val="left" w:pos="709"/>
        </w:tabs>
        <w:rPr>
          <w:rFonts w:asciiTheme="minorHAnsi" w:hAnsiTheme="minorHAnsi" w:cstheme="minorHAnsi"/>
          <w:sz w:val="24"/>
          <w:highlight w:val="lightGray"/>
        </w:rPr>
      </w:pPr>
    </w:p>
    <w:tbl>
      <w:tblPr>
        <w:tblW w:w="8759" w:type="dxa"/>
        <w:tblLook w:val="01E0" w:firstRow="1" w:lastRow="1" w:firstColumn="1" w:lastColumn="1" w:noHBand="0" w:noVBand="0"/>
      </w:tblPr>
      <w:tblGrid>
        <w:gridCol w:w="972"/>
        <w:gridCol w:w="2904"/>
        <w:gridCol w:w="377"/>
        <w:gridCol w:w="964"/>
        <w:gridCol w:w="3542"/>
      </w:tblGrid>
      <w:tr w:rsidR="003E057F" w:rsidRPr="00BD62E1" w14:paraId="15703FC5" w14:textId="77777777" w:rsidTr="0024427D">
        <w:trPr>
          <w:trHeight w:val="583"/>
        </w:trPr>
        <w:tc>
          <w:tcPr>
            <w:tcW w:w="972" w:type="dxa"/>
            <w:shd w:val="clear" w:color="auto" w:fill="auto"/>
          </w:tcPr>
          <w:p w14:paraId="380E3B15" w14:textId="77777777" w:rsidR="003E057F" w:rsidRPr="00AA1763" w:rsidRDefault="003E057F" w:rsidP="004E7B13">
            <w:pPr>
              <w:rPr>
                <w:rFonts w:asciiTheme="minorHAnsi" w:hAnsiTheme="minorHAnsi" w:cstheme="minorHAnsi"/>
                <w:sz w:val="24"/>
              </w:rPr>
            </w:pPr>
            <w:r w:rsidRPr="00AA1763">
              <w:rPr>
                <w:rFonts w:asciiTheme="minorHAnsi" w:hAnsiTheme="minorHAnsi" w:cstheme="minorHAnsi"/>
                <w:sz w:val="24"/>
              </w:rPr>
              <w:t>Signed</w:t>
            </w:r>
          </w:p>
        </w:tc>
        <w:tc>
          <w:tcPr>
            <w:tcW w:w="2904" w:type="dxa"/>
            <w:tcBorders>
              <w:bottom w:val="single" w:sz="4" w:space="0" w:color="auto"/>
            </w:tcBorders>
            <w:shd w:val="clear" w:color="auto" w:fill="auto"/>
          </w:tcPr>
          <w:p w14:paraId="14FD72BE" w14:textId="4D89A74F" w:rsidR="003E057F" w:rsidRPr="00AA1763" w:rsidRDefault="00C72C57" w:rsidP="004E7B13">
            <w:pPr>
              <w:rPr>
                <w:rFonts w:asciiTheme="minorHAnsi" w:hAnsiTheme="minorHAnsi" w:cstheme="minorHAnsi"/>
                <w:sz w:val="24"/>
              </w:rPr>
            </w:pPr>
            <w:r>
              <w:rPr>
                <w:noProof/>
              </w:rPr>
              <w:drawing>
                <wp:inline distT="0" distB="0" distL="0" distR="0" wp14:anchorId="090024AB" wp14:editId="5E4DA67E">
                  <wp:extent cx="847725" cy="80596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2837" cy="810825"/>
                          </a:xfrm>
                          <a:prstGeom prst="rect">
                            <a:avLst/>
                          </a:prstGeom>
                          <a:noFill/>
                          <a:ln>
                            <a:noFill/>
                          </a:ln>
                        </pic:spPr>
                      </pic:pic>
                    </a:graphicData>
                  </a:graphic>
                </wp:inline>
              </w:drawing>
            </w:r>
            <w:r w:rsidR="00C477F6">
              <w:rPr>
                <w:noProof/>
              </w:rPr>
              <w:drawing>
                <wp:inline distT="0" distB="0" distL="0" distR="0" wp14:anchorId="34E45240" wp14:editId="5B62F79B">
                  <wp:extent cx="1514475" cy="457200"/>
                  <wp:effectExtent l="0" t="0" r="952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1157" cy="462236"/>
                          </a:xfrm>
                          <a:prstGeom prst="rect">
                            <a:avLst/>
                          </a:prstGeom>
                          <a:noFill/>
                          <a:ln>
                            <a:noFill/>
                          </a:ln>
                        </pic:spPr>
                      </pic:pic>
                    </a:graphicData>
                  </a:graphic>
                </wp:inline>
              </w:drawing>
            </w:r>
          </w:p>
          <w:p w14:paraId="5A279BE5" w14:textId="77777777" w:rsidR="003E057F" w:rsidRPr="00AA1763" w:rsidRDefault="003E057F" w:rsidP="004E7B13">
            <w:pPr>
              <w:rPr>
                <w:rFonts w:asciiTheme="minorHAnsi" w:hAnsiTheme="minorHAnsi" w:cstheme="minorHAnsi"/>
                <w:sz w:val="24"/>
              </w:rPr>
            </w:pPr>
          </w:p>
        </w:tc>
        <w:tc>
          <w:tcPr>
            <w:tcW w:w="377" w:type="dxa"/>
            <w:shd w:val="clear" w:color="auto" w:fill="auto"/>
          </w:tcPr>
          <w:p w14:paraId="3C9474DC" w14:textId="77777777" w:rsidR="003E057F" w:rsidRPr="00BD62E1" w:rsidRDefault="003E057F" w:rsidP="004E7B13">
            <w:pPr>
              <w:rPr>
                <w:rFonts w:asciiTheme="minorHAnsi" w:hAnsiTheme="minorHAnsi" w:cstheme="minorHAnsi"/>
                <w:sz w:val="24"/>
                <w:highlight w:val="lightGray"/>
              </w:rPr>
            </w:pPr>
          </w:p>
        </w:tc>
        <w:tc>
          <w:tcPr>
            <w:tcW w:w="964" w:type="dxa"/>
            <w:shd w:val="clear" w:color="auto" w:fill="auto"/>
          </w:tcPr>
          <w:p w14:paraId="2A82B2F2" w14:textId="77777777" w:rsidR="003E057F" w:rsidRDefault="003E057F" w:rsidP="004E7B13">
            <w:pPr>
              <w:rPr>
                <w:rFonts w:asciiTheme="minorHAnsi" w:hAnsiTheme="minorHAnsi" w:cstheme="minorHAnsi"/>
                <w:sz w:val="24"/>
              </w:rPr>
            </w:pPr>
            <w:r w:rsidRPr="00AA1763">
              <w:rPr>
                <w:rFonts w:asciiTheme="minorHAnsi" w:hAnsiTheme="minorHAnsi" w:cstheme="minorHAnsi"/>
                <w:sz w:val="24"/>
              </w:rPr>
              <w:t>Signed</w:t>
            </w:r>
          </w:p>
          <w:p w14:paraId="6F1E0DE6" w14:textId="77777777" w:rsidR="0098306C" w:rsidRDefault="0098306C" w:rsidP="004E7B13">
            <w:pPr>
              <w:rPr>
                <w:rFonts w:asciiTheme="minorHAnsi" w:hAnsiTheme="minorHAnsi" w:cstheme="minorHAnsi"/>
                <w:sz w:val="24"/>
              </w:rPr>
            </w:pPr>
          </w:p>
          <w:p w14:paraId="2653FF81" w14:textId="7317B23F" w:rsidR="0098306C" w:rsidRPr="00AA1763" w:rsidRDefault="0098306C" w:rsidP="004E7B13">
            <w:pPr>
              <w:rPr>
                <w:rFonts w:asciiTheme="minorHAnsi" w:hAnsiTheme="minorHAnsi" w:cstheme="minorHAnsi"/>
                <w:sz w:val="24"/>
              </w:rPr>
            </w:pPr>
          </w:p>
        </w:tc>
        <w:tc>
          <w:tcPr>
            <w:tcW w:w="3542" w:type="dxa"/>
            <w:tcBorders>
              <w:bottom w:val="single" w:sz="4" w:space="0" w:color="auto"/>
            </w:tcBorders>
            <w:shd w:val="clear" w:color="auto" w:fill="auto"/>
          </w:tcPr>
          <w:p w14:paraId="7F7DBAB2" w14:textId="4383B99D" w:rsidR="003E057F" w:rsidRPr="00AA1763" w:rsidRDefault="0098306C" w:rsidP="004E7B13">
            <w:pPr>
              <w:rPr>
                <w:rFonts w:asciiTheme="minorHAnsi" w:hAnsiTheme="minorHAnsi" w:cstheme="minorHAnsi"/>
                <w:sz w:val="24"/>
              </w:rPr>
            </w:pPr>
            <w:r>
              <w:fldChar w:fldCharType="begin"/>
            </w:r>
            <w:r>
              <w:instrText xml:space="preserve"> INCLUDEPICTURE  "C:\\Users\\gbarratt\\AppData\\Local\\Microsoft\\Windows\\INetCache\\Content.Outlook\\Desktop\\susan2.gif" \* MERGEFORMATINET </w:instrText>
            </w:r>
            <w:r>
              <w:fldChar w:fldCharType="separate"/>
            </w:r>
            <w:r>
              <w:fldChar w:fldCharType="begin"/>
            </w:r>
            <w:r>
              <w:instrText xml:space="preserve"> INCLUDEPICTURE  "file:///C:\\Users\\gbarratt\\AppData\\Local\\Microsoft\\Windows\\INetCache\\Content.Outlook\\Desktop\\susan2.gif" \* MERGEFORMATINET </w:instrText>
            </w:r>
            <w:r>
              <w:fldChar w:fldCharType="separate"/>
            </w:r>
            <w:r>
              <w:fldChar w:fldCharType="begin"/>
            </w:r>
            <w:r>
              <w:instrText xml:space="preserve"> INCLUDEPICTURE  "C:\\Users\\gbarratt\\AppData\\Local\\Microsoft\\Windows\\INetCache\\Content.Outlook\\Desktop\\susan2.gif" \* MERGEFORMATINET </w:instrText>
            </w:r>
            <w:r>
              <w:fldChar w:fldCharType="separate"/>
            </w:r>
            <w:r>
              <w:fldChar w:fldCharType="begin"/>
            </w:r>
            <w:r>
              <w:instrText xml:space="preserve"> INCLUDEPICTURE  "C:\\Users\\gbarratt\\AppData\\Local\\Microsoft\\Windows\\INetCache\\Content.Outlook\\Desktop\\susan2.gif" \* MERGEFORMATINET </w:instrText>
            </w:r>
            <w:r>
              <w:fldChar w:fldCharType="separate"/>
            </w:r>
            <w:r>
              <w:fldChar w:fldCharType="begin"/>
            </w:r>
            <w:r>
              <w:instrText xml:space="preserve"> INCLUDEPICTURE  "C:\\Users\\gbarratt\\AppData\\Local\\Microsoft\\Windows\\INetCache\\Content.Outlook\\Desktop\\susan2.gif" \* MERGEFORMATINET </w:instrText>
            </w:r>
            <w:r>
              <w:fldChar w:fldCharType="separate"/>
            </w:r>
            <w:r w:rsidR="00E839C1">
              <w:fldChar w:fldCharType="begin"/>
            </w:r>
            <w:r w:rsidR="00E839C1">
              <w:instrText xml:space="preserve"> INCLUDEPICTURE  "C:\\Users\\gbarratt\\AppData\\Local\\Microsoft\\Windows\\INetCache\\Content.Outlook\\Desktop\\susan2.gif" \* MERGEFORMATINET </w:instrText>
            </w:r>
            <w:r w:rsidR="00E839C1">
              <w:fldChar w:fldCharType="separate"/>
            </w:r>
            <w:r w:rsidR="00C70A79">
              <w:fldChar w:fldCharType="begin"/>
            </w:r>
            <w:r w:rsidR="00C70A79">
              <w:instrText xml:space="preserve"> INCLUDEPICTURE  "C:\\Users\\gbarratt\\AppData\\Local\\Microsoft\\Windows\\INetCache\\Content.Outlook\\Desktop\\susan2.gif" \* MERGEFORMATINET </w:instrText>
            </w:r>
            <w:r w:rsidR="00C70A79">
              <w:fldChar w:fldCharType="separate"/>
            </w:r>
            <w:r w:rsidR="00CC64C7">
              <w:fldChar w:fldCharType="begin"/>
            </w:r>
            <w:r w:rsidR="00CC64C7">
              <w:instrText xml:space="preserve"> INCLUDEPICTURE  "C:\\Users\\gbarratt\\AppData\\Local\\Microsoft\\Windows\\INetCache\\Content.Outlook\\Desktop\\susan2.gif" \* MERGEFORMATINET </w:instrText>
            </w:r>
            <w:r w:rsidR="00CC64C7">
              <w:fldChar w:fldCharType="separate"/>
            </w:r>
            <w:r w:rsidR="00090EAC">
              <w:fldChar w:fldCharType="begin"/>
            </w:r>
            <w:r w:rsidR="00090EAC">
              <w:instrText xml:space="preserve"> INCLUDEPICTURE  "C:\\Users\\gbarratt\\AppData\\Local\\Microsoft\\Windows\\INetCache\\Content.Outlook\\Desktop\\susan2.gif" \* MERGEFORMATINET </w:instrText>
            </w:r>
            <w:r w:rsidR="00090EAC">
              <w:fldChar w:fldCharType="separate"/>
            </w:r>
            <w:r>
              <w:fldChar w:fldCharType="begin"/>
            </w:r>
            <w:r>
              <w:instrText xml:space="preserve"> INCLUDEPICTURE  "https://beisgov.sharepoint.com/sites/EmploymentRightsResolution_344-SponsorshipandPublicAppointments/Shared Documents/Sponsorship and Public Appointments/Sponsorship/3. Acas/gbarratt/AppData/Local/Microsoft/Windows/INetCache/Content.Outlook/Desktop/susan2.gif" \* MERGEFORMATINET </w:instrText>
            </w:r>
            <w:r>
              <w:fldChar w:fldCharType="separate"/>
            </w:r>
            <w:r>
              <w:fldChar w:fldCharType="begin"/>
            </w:r>
            <w:r>
              <w:instrText xml:space="preserve"> INCLUDEPICTURE  "https://beisgov.sharepoint.com/sites/EmploymentRightsResolution_344-SponsorshipandPublicAppointments/Shared Documents/Sponsorship and Public Appointments/Sponsorship/3. Acas/gbarratt/AppData/Local/Microsoft/Windows/INetCache/Content.Outlook/Desktop/susan2.gif" \* MERGEFORMATINET </w:instrText>
            </w:r>
            <w:r>
              <w:fldChar w:fldCharType="separate"/>
            </w:r>
            <w:r>
              <w:fldChar w:fldCharType="begin"/>
            </w:r>
            <w:r>
              <w:instrText xml:space="preserve"> INCLUDEPICTURE  "https://beisgov.sharepoint.com/sites/EmploymentRightsResolution_344-SponsorshipandPublicAppointments/Shared Documents/Sponsorship and Public Appointments/Sponsorship/3. Acas/gbarratt/AppData/Local/Microsoft/Windows/INetCache/Content.Outlook/Desktop/susan2.gif" \* MERGEFORMATINET </w:instrText>
            </w:r>
            <w:r>
              <w:fldChar w:fldCharType="separate"/>
            </w:r>
            <w:r w:rsidR="007577D8">
              <w:fldChar w:fldCharType="begin"/>
            </w:r>
            <w:r w:rsidR="007577D8">
              <w:instrText xml:space="preserve"> </w:instrText>
            </w:r>
            <w:r w:rsidR="007577D8">
              <w:instrText>INCLUDEPICTURE  "https://beisgov.sharepoint.com/sites/EmploymentRightsResolution_344-SponsorshipandPublicAppointments/Shared Documents/Sponsorship and Public Appointments/Sponsorship/3. Acas/gbarratt/AppData/Local/Microsoft/Windows/INetCache/Content.Outloo</w:instrText>
            </w:r>
            <w:r w:rsidR="007577D8">
              <w:instrText>k/Desktop/susan2.gif" \* MERGEFORMATINET</w:instrText>
            </w:r>
            <w:r w:rsidR="007577D8">
              <w:instrText xml:space="preserve"> </w:instrText>
            </w:r>
            <w:r w:rsidR="007577D8">
              <w:fldChar w:fldCharType="separate"/>
            </w:r>
            <w:r w:rsidR="005C1C4C">
              <w:pict w14:anchorId="04FB9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5pt">
                  <v:imagedata r:id="rId23" r:href="rId24"/>
                </v:shape>
              </w:pict>
            </w:r>
            <w:r w:rsidR="007577D8">
              <w:fldChar w:fldCharType="end"/>
            </w:r>
            <w:r>
              <w:fldChar w:fldCharType="end"/>
            </w:r>
            <w:r>
              <w:fldChar w:fldCharType="end"/>
            </w:r>
            <w:r>
              <w:fldChar w:fldCharType="end"/>
            </w:r>
            <w:r w:rsidR="00090EAC">
              <w:fldChar w:fldCharType="end"/>
            </w:r>
            <w:r w:rsidR="00CC64C7">
              <w:fldChar w:fldCharType="end"/>
            </w:r>
            <w:r w:rsidR="00C70A79">
              <w:fldChar w:fldCharType="end"/>
            </w:r>
            <w:r w:rsidR="00E839C1">
              <w:fldChar w:fldCharType="end"/>
            </w:r>
            <w:r>
              <w:fldChar w:fldCharType="end"/>
            </w:r>
            <w:r>
              <w:fldChar w:fldCharType="end"/>
            </w:r>
            <w:r>
              <w:fldChar w:fldCharType="end"/>
            </w:r>
            <w:r>
              <w:fldChar w:fldCharType="end"/>
            </w:r>
            <w:r>
              <w:fldChar w:fldCharType="end"/>
            </w:r>
            <w:r w:rsidR="00C20C9E">
              <w:fldChar w:fldCharType="begin"/>
            </w:r>
            <w:r w:rsidR="00C20C9E">
              <w:instrText xml:space="preserve"> INCLUDEPICTURE  "C:\\Users\\gbarratt\\AppData\\Local\\Microsoft\\Windows\\INetCache\\Content.Outlook\\Desktop\\susan2.gif" \* MERGEFORMATINET </w:instrText>
            </w:r>
            <w:r w:rsidR="00C20C9E">
              <w:fldChar w:fldCharType="separate"/>
            </w:r>
            <w:r w:rsidR="00C20C9E">
              <w:fldChar w:fldCharType="begin"/>
            </w:r>
            <w:r w:rsidR="00C20C9E">
              <w:instrText xml:space="preserve"> INCLUDEPICTURE  "file:///C:\\Users\\gbarratt\\AppData\\Local\\Microsoft\\Windows\\INetCache\\Content.Outlook\\Desktop\\susan2.gif" \* MERGEFORMATINET </w:instrText>
            </w:r>
            <w:r w:rsidR="00C20C9E">
              <w:fldChar w:fldCharType="separate"/>
            </w:r>
            <w:r w:rsidR="00E24006">
              <w:fldChar w:fldCharType="begin"/>
            </w:r>
            <w:r w:rsidR="00E24006">
              <w:instrText xml:space="preserve"> INCLUDEPICTURE  "C:\\Users\\gbarratt\\AppData\\Local\\Microsoft\\Windows\\INetCache\\Content.Outlook\\Desktop\\susan2.gif" \* MERGEFORMATINET </w:instrText>
            </w:r>
            <w:r w:rsidR="00E24006">
              <w:fldChar w:fldCharType="separate"/>
            </w:r>
            <w:r w:rsidR="009A0079">
              <w:fldChar w:fldCharType="begin"/>
            </w:r>
            <w:r w:rsidR="009A0079">
              <w:instrText xml:space="preserve"> INCLUDEPICTURE  "C:\\Users\\gbarratt\\AppData\\Local\\Microsoft\\Windows\\INetCache\\Content.Outlook\\Desktop\\susan2.gif" \* MERGEFORMATINET </w:instrText>
            </w:r>
            <w:r w:rsidR="009A0079">
              <w:fldChar w:fldCharType="separate"/>
            </w:r>
            <w:r w:rsidR="00B66F03">
              <w:fldChar w:fldCharType="begin"/>
            </w:r>
            <w:r w:rsidR="00B66F03">
              <w:instrText xml:space="preserve"> INCLUDEPICTURE  "C:\\Users\\gbarratt\\AppData\\Local\\Microsoft\\Windows\\INetCache\\Content.Outlook\\Desktop\\susan2.gif" \* MERGEFORMATINET </w:instrText>
            </w:r>
            <w:r w:rsidR="00B66F03">
              <w:fldChar w:fldCharType="separate"/>
            </w:r>
            <w:r w:rsidR="00E766E5">
              <w:fldChar w:fldCharType="begin"/>
            </w:r>
            <w:r w:rsidR="00E766E5">
              <w:instrText xml:space="preserve"> INCLUDEPICTURE  "C:\\Users\\gbarratt\\AppData\\Local\\Microsoft\\Windows\\INetCache\\Content.Outlook\\Desktop\\susan2.gif" \* MERGEFORMATINET </w:instrText>
            </w:r>
            <w:r w:rsidR="00E766E5">
              <w:fldChar w:fldCharType="separate"/>
            </w:r>
            <w:r w:rsidR="00C20C9E">
              <w:fldChar w:fldCharType="begin"/>
            </w:r>
            <w:r w:rsidR="00C20C9E">
              <w:instrText xml:space="preserve"> INCLUDEPICTURE  "C:\\Users\\gbarratt\\AppData\\Local\\Microsoft\\Windows\\INetCache\\Content.Outlook\\Desktop\\susan2.gif" \* MERGEFORMATINET </w:instrText>
            </w:r>
            <w:r w:rsidR="00C20C9E">
              <w:fldChar w:fldCharType="end"/>
            </w:r>
            <w:r w:rsidR="00E766E5">
              <w:fldChar w:fldCharType="end"/>
            </w:r>
            <w:r w:rsidR="00B66F03">
              <w:fldChar w:fldCharType="end"/>
            </w:r>
            <w:r w:rsidR="009A0079">
              <w:fldChar w:fldCharType="end"/>
            </w:r>
            <w:r w:rsidR="00E24006">
              <w:fldChar w:fldCharType="end"/>
            </w:r>
            <w:r w:rsidR="00C20C9E">
              <w:fldChar w:fldCharType="end"/>
            </w:r>
            <w:r w:rsidR="00C20C9E">
              <w:fldChar w:fldCharType="end"/>
            </w:r>
          </w:p>
        </w:tc>
      </w:tr>
      <w:tr w:rsidR="003E057F" w:rsidRPr="00BD62E1" w14:paraId="2E828699" w14:textId="77777777" w:rsidTr="0024427D">
        <w:trPr>
          <w:trHeight w:val="881"/>
        </w:trPr>
        <w:tc>
          <w:tcPr>
            <w:tcW w:w="972" w:type="dxa"/>
            <w:shd w:val="clear" w:color="auto" w:fill="auto"/>
          </w:tcPr>
          <w:p w14:paraId="0E4B1AD9" w14:textId="77777777" w:rsidR="003E057F" w:rsidRPr="00AA1763" w:rsidRDefault="003E057F" w:rsidP="004E7B13">
            <w:pPr>
              <w:rPr>
                <w:rFonts w:asciiTheme="minorHAnsi" w:hAnsiTheme="minorHAnsi" w:cstheme="minorHAnsi"/>
                <w:sz w:val="24"/>
              </w:rPr>
            </w:pPr>
          </w:p>
        </w:tc>
        <w:tc>
          <w:tcPr>
            <w:tcW w:w="2904" w:type="dxa"/>
            <w:tcBorders>
              <w:top w:val="single" w:sz="4" w:space="0" w:color="auto"/>
            </w:tcBorders>
            <w:shd w:val="clear" w:color="auto" w:fill="auto"/>
          </w:tcPr>
          <w:p w14:paraId="7251A5BC" w14:textId="0C03EC4A" w:rsidR="003E057F" w:rsidRDefault="42F54E70" w:rsidP="74E0B5DA">
            <w:pPr>
              <w:rPr>
                <w:rFonts w:asciiTheme="minorHAnsi" w:hAnsiTheme="minorHAnsi" w:cstheme="minorBidi"/>
                <w:b/>
                <w:bCs/>
                <w:sz w:val="24"/>
              </w:rPr>
            </w:pPr>
            <w:r w:rsidRPr="74E0B5DA">
              <w:rPr>
                <w:rFonts w:asciiTheme="minorHAnsi" w:hAnsiTheme="minorHAnsi" w:cstheme="minorBidi"/>
                <w:b/>
                <w:bCs/>
                <w:sz w:val="24"/>
              </w:rPr>
              <w:t xml:space="preserve">Caleb </w:t>
            </w:r>
            <w:proofErr w:type="spellStart"/>
            <w:r w:rsidRPr="74E0B5DA">
              <w:rPr>
                <w:rFonts w:asciiTheme="minorHAnsi" w:hAnsiTheme="minorHAnsi" w:cstheme="minorBidi"/>
                <w:b/>
                <w:bCs/>
                <w:sz w:val="24"/>
              </w:rPr>
              <w:t>Deeks</w:t>
            </w:r>
            <w:proofErr w:type="spellEnd"/>
          </w:p>
          <w:p w14:paraId="5EDD45C3" w14:textId="75401198" w:rsidR="00782BBA" w:rsidRPr="00AA1763" w:rsidRDefault="00782BBA" w:rsidP="004E7B13">
            <w:pPr>
              <w:rPr>
                <w:rFonts w:asciiTheme="minorHAnsi" w:hAnsiTheme="minorHAnsi" w:cstheme="minorHAnsi"/>
                <w:b/>
                <w:bCs/>
                <w:sz w:val="24"/>
              </w:rPr>
            </w:pPr>
            <w:r>
              <w:rPr>
                <w:rFonts w:asciiTheme="minorHAnsi" w:hAnsiTheme="minorHAnsi" w:cstheme="minorHAnsi"/>
                <w:b/>
                <w:bCs/>
                <w:sz w:val="24"/>
              </w:rPr>
              <w:t>Gavin Lambert</w:t>
            </w:r>
          </w:p>
          <w:p w14:paraId="41501243" w14:textId="346CC6D9" w:rsidR="003E057F" w:rsidRPr="00AA1763" w:rsidRDefault="003E057F" w:rsidP="004E7B13">
            <w:pPr>
              <w:rPr>
                <w:rFonts w:asciiTheme="minorHAnsi" w:hAnsiTheme="minorHAnsi" w:cstheme="minorHAnsi"/>
                <w:sz w:val="24"/>
              </w:rPr>
            </w:pPr>
            <w:r w:rsidRPr="00AA1763">
              <w:rPr>
                <w:rFonts w:asciiTheme="minorHAnsi" w:hAnsiTheme="minorHAnsi" w:cstheme="minorHAnsi"/>
                <w:sz w:val="24"/>
              </w:rPr>
              <w:t>Director</w:t>
            </w:r>
            <w:r w:rsidR="00782BBA">
              <w:rPr>
                <w:rFonts w:asciiTheme="minorHAnsi" w:hAnsiTheme="minorHAnsi" w:cstheme="minorHAnsi"/>
                <w:sz w:val="24"/>
              </w:rPr>
              <w:t>s</w:t>
            </w:r>
            <w:r w:rsidR="00B44C0E">
              <w:rPr>
                <w:rFonts w:asciiTheme="minorHAnsi" w:hAnsiTheme="minorHAnsi" w:cstheme="minorHAnsi"/>
                <w:sz w:val="24"/>
              </w:rPr>
              <w:t xml:space="preserve"> </w:t>
            </w:r>
            <w:r w:rsidRPr="00AA1763">
              <w:rPr>
                <w:rFonts w:asciiTheme="minorHAnsi" w:hAnsiTheme="minorHAnsi" w:cstheme="minorHAnsi"/>
                <w:sz w:val="24"/>
              </w:rPr>
              <w:t>Genera</w:t>
            </w:r>
            <w:r w:rsidR="00782BBA">
              <w:rPr>
                <w:rFonts w:asciiTheme="minorHAnsi" w:hAnsiTheme="minorHAnsi" w:cstheme="minorHAnsi"/>
                <w:sz w:val="24"/>
              </w:rPr>
              <w:t>l</w:t>
            </w:r>
            <w:r w:rsidRPr="00AA1763">
              <w:rPr>
                <w:rFonts w:asciiTheme="minorHAnsi" w:hAnsiTheme="minorHAnsi" w:cstheme="minorHAnsi"/>
                <w:sz w:val="24"/>
              </w:rPr>
              <w:t xml:space="preserve"> </w:t>
            </w:r>
          </w:p>
          <w:p w14:paraId="37D95CA5" w14:textId="77777777" w:rsidR="003E057F" w:rsidRPr="00AA1763" w:rsidRDefault="003E057F" w:rsidP="004E7B13">
            <w:pPr>
              <w:rPr>
                <w:rFonts w:asciiTheme="minorHAnsi" w:hAnsiTheme="minorHAnsi" w:cstheme="minorHAnsi"/>
                <w:sz w:val="24"/>
              </w:rPr>
            </w:pPr>
            <w:r w:rsidRPr="00AA1763">
              <w:rPr>
                <w:rFonts w:asciiTheme="minorHAnsi" w:hAnsiTheme="minorHAnsi" w:cstheme="minorHAnsi"/>
                <w:sz w:val="24"/>
              </w:rPr>
              <w:t>Market Frameworks</w:t>
            </w:r>
          </w:p>
        </w:tc>
        <w:tc>
          <w:tcPr>
            <w:tcW w:w="377" w:type="dxa"/>
            <w:shd w:val="clear" w:color="auto" w:fill="auto"/>
          </w:tcPr>
          <w:p w14:paraId="28C40AA6" w14:textId="77777777" w:rsidR="003E057F" w:rsidRPr="00BD62E1" w:rsidRDefault="003E057F" w:rsidP="004E7B13">
            <w:pPr>
              <w:rPr>
                <w:rFonts w:asciiTheme="minorHAnsi" w:hAnsiTheme="minorHAnsi" w:cstheme="minorHAnsi"/>
                <w:sz w:val="24"/>
                <w:highlight w:val="lightGray"/>
              </w:rPr>
            </w:pPr>
          </w:p>
        </w:tc>
        <w:tc>
          <w:tcPr>
            <w:tcW w:w="964" w:type="dxa"/>
            <w:shd w:val="clear" w:color="auto" w:fill="auto"/>
          </w:tcPr>
          <w:p w14:paraId="03D93A94" w14:textId="77777777" w:rsidR="003E057F" w:rsidRPr="00AA1763" w:rsidRDefault="003E057F" w:rsidP="004E7B13">
            <w:pPr>
              <w:rPr>
                <w:rFonts w:asciiTheme="minorHAnsi" w:hAnsiTheme="minorHAnsi" w:cstheme="minorHAnsi"/>
                <w:sz w:val="24"/>
              </w:rPr>
            </w:pPr>
          </w:p>
        </w:tc>
        <w:tc>
          <w:tcPr>
            <w:tcW w:w="3542" w:type="dxa"/>
            <w:tcBorders>
              <w:top w:val="single" w:sz="4" w:space="0" w:color="auto"/>
            </w:tcBorders>
            <w:shd w:val="clear" w:color="auto" w:fill="auto"/>
          </w:tcPr>
          <w:p w14:paraId="3FA9030D" w14:textId="7AA38DB8" w:rsidR="003E057F" w:rsidRPr="00AA1763" w:rsidRDefault="003E057F" w:rsidP="004E7B13">
            <w:pPr>
              <w:rPr>
                <w:rFonts w:asciiTheme="minorHAnsi" w:hAnsiTheme="minorHAnsi" w:cstheme="minorHAnsi"/>
                <w:b/>
                <w:bCs/>
                <w:sz w:val="24"/>
              </w:rPr>
            </w:pPr>
            <w:r w:rsidRPr="00AA1763">
              <w:rPr>
                <w:rFonts w:asciiTheme="minorHAnsi" w:hAnsiTheme="minorHAnsi" w:cstheme="minorHAnsi"/>
                <w:b/>
                <w:bCs/>
                <w:sz w:val="24"/>
              </w:rPr>
              <w:t xml:space="preserve">Susan Clews </w:t>
            </w:r>
          </w:p>
          <w:p w14:paraId="51E6E7E8" w14:textId="77777777" w:rsidR="003E057F" w:rsidRPr="00AA1763" w:rsidRDefault="003E057F" w:rsidP="004E7B13">
            <w:pPr>
              <w:rPr>
                <w:rFonts w:asciiTheme="minorHAnsi" w:hAnsiTheme="minorHAnsi" w:cstheme="minorHAnsi"/>
                <w:sz w:val="24"/>
              </w:rPr>
            </w:pPr>
            <w:r w:rsidRPr="00AA1763">
              <w:rPr>
                <w:rFonts w:asciiTheme="minorHAnsi" w:hAnsiTheme="minorHAnsi" w:cstheme="minorHAnsi"/>
                <w:sz w:val="24"/>
              </w:rPr>
              <w:t>Chief Executive</w:t>
            </w:r>
          </w:p>
          <w:p w14:paraId="225B957C" w14:textId="77777777" w:rsidR="003E057F" w:rsidRPr="00AA1763" w:rsidRDefault="003E057F" w:rsidP="004E7B13">
            <w:pPr>
              <w:rPr>
                <w:rFonts w:asciiTheme="minorHAnsi" w:hAnsiTheme="minorHAnsi" w:cstheme="minorHAnsi"/>
                <w:sz w:val="24"/>
              </w:rPr>
            </w:pPr>
          </w:p>
        </w:tc>
      </w:tr>
      <w:tr w:rsidR="003E057F" w:rsidRPr="00BD62E1" w14:paraId="0D7A7B42" w14:textId="77777777" w:rsidTr="0024427D">
        <w:trPr>
          <w:trHeight w:val="583"/>
        </w:trPr>
        <w:tc>
          <w:tcPr>
            <w:tcW w:w="972" w:type="dxa"/>
            <w:shd w:val="clear" w:color="auto" w:fill="auto"/>
          </w:tcPr>
          <w:p w14:paraId="6072592C" w14:textId="77777777" w:rsidR="003E057F" w:rsidRPr="00AA1763" w:rsidRDefault="003E057F" w:rsidP="004E7B13">
            <w:pPr>
              <w:rPr>
                <w:rFonts w:asciiTheme="minorHAnsi" w:hAnsiTheme="minorHAnsi" w:cstheme="minorHAnsi"/>
                <w:sz w:val="24"/>
              </w:rPr>
            </w:pPr>
          </w:p>
          <w:p w14:paraId="1DD3D2AA" w14:textId="4C154075" w:rsidR="00B44C0E" w:rsidRPr="00AA1763" w:rsidRDefault="00B44C0E" w:rsidP="004E7B13">
            <w:pPr>
              <w:rPr>
                <w:rFonts w:asciiTheme="minorHAnsi" w:hAnsiTheme="minorHAnsi" w:cstheme="minorHAnsi"/>
                <w:sz w:val="24"/>
              </w:rPr>
            </w:pPr>
          </w:p>
        </w:tc>
        <w:tc>
          <w:tcPr>
            <w:tcW w:w="2904" w:type="dxa"/>
            <w:shd w:val="clear" w:color="auto" w:fill="auto"/>
          </w:tcPr>
          <w:p w14:paraId="624589E4" w14:textId="77777777" w:rsidR="003E057F" w:rsidRPr="00AA1763" w:rsidRDefault="003E057F" w:rsidP="004E7B13">
            <w:pPr>
              <w:rPr>
                <w:rFonts w:asciiTheme="minorHAnsi" w:hAnsiTheme="minorHAnsi" w:cstheme="minorHAnsi"/>
                <w:sz w:val="24"/>
              </w:rPr>
            </w:pPr>
          </w:p>
        </w:tc>
        <w:tc>
          <w:tcPr>
            <w:tcW w:w="377" w:type="dxa"/>
            <w:shd w:val="clear" w:color="auto" w:fill="auto"/>
          </w:tcPr>
          <w:p w14:paraId="20C7CA45" w14:textId="77777777" w:rsidR="003E057F" w:rsidRPr="00BD62E1" w:rsidRDefault="003E057F" w:rsidP="004E7B13">
            <w:pPr>
              <w:rPr>
                <w:rFonts w:asciiTheme="minorHAnsi" w:hAnsiTheme="minorHAnsi" w:cstheme="minorHAnsi"/>
                <w:sz w:val="24"/>
                <w:highlight w:val="lightGray"/>
              </w:rPr>
            </w:pPr>
          </w:p>
        </w:tc>
        <w:tc>
          <w:tcPr>
            <w:tcW w:w="964" w:type="dxa"/>
            <w:shd w:val="clear" w:color="auto" w:fill="auto"/>
          </w:tcPr>
          <w:p w14:paraId="525D7243" w14:textId="7F7EC225" w:rsidR="003E057F" w:rsidRPr="00AA1763" w:rsidRDefault="003E057F" w:rsidP="004E7B13">
            <w:pPr>
              <w:rPr>
                <w:rFonts w:asciiTheme="minorHAnsi" w:hAnsiTheme="minorHAnsi" w:cstheme="minorHAnsi"/>
                <w:sz w:val="24"/>
              </w:rPr>
            </w:pPr>
          </w:p>
        </w:tc>
        <w:tc>
          <w:tcPr>
            <w:tcW w:w="3542" w:type="dxa"/>
            <w:shd w:val="clear" w:color="auto" w:fill="auto"/>
          </w:tcPr>
          <w:p w14:paraId="65F5458F" w14:textId="1D7FBCBC" w:rsidR="003E057F" w:rsidRPr="00BD62E1" w:rsidRDefault="003E057F" w:rsidP="004E7B13">
            <w:pPr>
              <w:rPr>
                <w:rFonts w:asciiTheme="minorHAnsi" w:hAnsiTheme="minorHAnsi" w:cstheme="minorHAnsi"/>
                <w:sz w:val="24"/>
                <w:highlight w:val="lightGray"/>
              </w:rPr>
            </w:pPr>
          </w:p>
        </w:tc>
      </w:tr>
      <w:tr w:rsidR="003E057F" w:rsidRPr="00BD62E1" w14:paraId="27251B06" w14:textId="77777777" w:rsidTr="0024427D">
        <w:trPr>
          <w:trHeight w:val="881"/>
        </w:trPr>
        <w:tc>
          <w:tcPr>
            <w:tcW w:w="3876" w:type="dxa"/>
            <w:gridSpan w:val="2"/>
            <w:shd w:val="clear" w:color="auto" w:fill="auto"/>
          </w:tcPr>
          <w:p w14:paraId="2ED75391" w14:textId="65E30F82" w:rsidR="003E057F" w:rsidRDefault="00E67301" w:rsidP="004E7B13">
            <w:pPr>
              <w:rPr>
                <w:rFonts w:asciiTheme="minorHAnsi" w:hAnsiTheme="minorHAnsi" w:cstheme="minorHAnsi"/>
                <w:sz w:val="24"/>
              </w:rPr>
            </w:pPr>
            <w:r>
              <w:rPr>
                <w:rFonts w:asciiTheme="minorHAnsi" w:hAnsiTheme="minorHAnsi" w:cstheme="minorHAnsi"/>
                <w:sz w:val="24"/>
              </w:rPr>
              <w:t>Date: 21 July 2022</w:t>
            </w:r>
          </w:p>
          <w:p w14:paraId="1A7A4427" w14:textId="77777777" w:rsidR="00E67301" w:rsidRPr="00AA1763" w:rsidRDefault="00E67301" w:rsidP="004E7B13">
            <w:pPr>
              <w:rPr>
                <w:rFonts w:asciiTheme="minorHAnsi" w:hAnsiTheme="minorHAnsi" w:cstheme="minorHAnsi"/>
                <w:sz w:val="24"/>
              </w:rPr>
            </w:pPr>
          </w:p>
          <w:p w14:paraId="15ADAB2F" w14:textId="0A956910" w:rsidR="003E057F" w:rsidRPr="00AA1763" w:rsidRDefault="003E057F" w:rsidP="004E7B13">
            <w:pPr>
              <w:rPr>
                <w:rFonts w:asciiTheme="minorHAnsi" w:hAnsiTheme="minorHAnsi" w:cstheme="minorHAnsi"/>
                <w:sz w:val="24"/>
              </w:rPr>
            </w:pPr>
            <w:r w:rsidRPr="00AA1763">
              <w:rPr>
                <w:rFonts w:asciiTheme="minorHAnsi" w:hAnsiTheme="minorHAnsi" w:cstheme="minorHAnsi"/>
                <w:sz w:val="24"/>
              </w:rPr>
              <w:t xml:space="preserve">For the Department of Business, </w:t>
            </w:r>
            <w:r w:rsidR="004D2516" w:rsidRPr="00AA1763">
              <w:rPr>
                <w:rFonts w:asciiTheme="minorHAnsi" w:hAnsiTheme="minorHAnsi" w:cstheme="minorHAnsi"/>
                <w:sz w:val="24"/>
              </w:rPr>
              <w:t>Energy,</w:t>
            </w:r>
            <w:r w:rsidRPr="00AA1763">
              <w:rPr>
                <w:rFonts w:asciiTheme="minorHAnsi" w:hAnsiTheme="minorHAnsi" w:cstheme="minorHAnsi"/>
                <w:sz w:val="24"/>
              </w:rPr>
              <w:t xml:space="preserve"> and Industrial Strategy</w:t>
            </w:r>
          </w:p>
        </w:tc>
        <w:tc>
          <w:tcPr>
            <w:tcW w:w="377" w:type="dxa"/>
            <w:shd w:val="clear" w:color="auto" w:fill="auto"/>
          </w:tcPr>
          <w:p w14:paraId="428CE4D1" w14:textId="77777777" w:rsidR="003E057F" w:rsidRPr="00BD62E1" w:rsidRDefault="003E057F" w:rsidP="004E7B13">
            <w:pPr>
              <w:rPr>
                <w:rFonts w:asciiTheme="minorHAnsi" w:hAnsiTheme="minorHAnsi" w:cstheme="minorHAnsi"/>
                <w:sz w:val="24"/>
                <w:highlight w:val="lightGray"/>
              </w:rPr>
            </w:pPr>
          </w:p>
        </w:tc>
        <w:tc>
          <w:tcPr>
            <w:tcW w:w="4506" w:type="dxa"/>
            <w:gridSpan w:val="2"/>
            <w:shd w:val="clear" w:color="auto" w:fill="auto"/>
          </w:tcPr>
          <w:p w14:paraId="32330F5A" w14:textId="20B94AFE" w:rsidR="003E057F" w:rsidRDefault="0024427D" w:rsidP="004E7B13">
            <w:pPr>
              <w:rPr>
                <w:rFonts w:asciiTheme="minorHAnsi" w:hAnsiTheme="minorHAnsi" w:cstheme="minorHAnsi"/>
                <w:sz w:val="24"/>
              </w:rPr>
            </w:pPr>
            <w:r>
              <w:rPr>
                <w:rFonts w:asciiTheme="minorHAnsi" w:hAnsiTheme="minorHAnsi" w:cstheme="minorHAnsi"/>
                <w:sz w:val="24"/>
              </w:rPr>
              <w:t>Date: 21 July 2022</w:t>
            </w:r>
          </w:p>
          <w:p w14:paraId="3D160C71" w14:textId="77777777" w:rsidR="0024427D" w:rsidRPr="00AA1763" w:rsidRDefault="0024427D" w:rsidP="004E7B13">
            <w:pPr>
              <w:rPr>
                <w:rFonts w:asciiTheme="minorHAnsi" w:hAnsiTheme="minorHAnsi" w:cstheme="minorHAnsi"/>
                <w:sz w:val="24"/>
              </w:rPr>
            </w:pPr>
          </w:p>
          <w:p w14:paraId="6BE0B8F9" w14:textId="77777777" w:rsidR="003E057F" w:rsidRPr="00AA1763" w:rsidRDefault="003E057F" w:rsidP="004E7B13">
            <w:pPr>
              <w:rPr>
                <w:rFonts w:asciiTheme="minorHAnsi" w:hAnsiTheme="minorHAnsi" w:cstheme="minorHAnsi"/>
                <w:sz w:val="24"/>
              </w:rPr>
            </w:pPr>
            <w:r w:rsidRPr="00AA1763">
              <w:rPr>
                <w:rFonts w:asciiTheme="minorHAnsi" w:hAnsiTheme="minorHAnsi" w:cstheme="minorHAnsi"/>
                <w:sz w:val="24"/>
              </w:rPr>
              <w:t>For Acas</w:t>
            </w:r>
          </w:p>
        </w:tc>
      </w:tr>
    </w:tbl>
    <w:p w14:paraId="558A84AD" w14:textId="77777777" w:rsidR="003E057F" w:rsidRPr="00BD62E1" w:rsidRDefault="003E057F" w:rsidP="003E057F">
      <w:pPr>
        <w:keepNext/>
        <w:keepLines/>
        <w:spacing w:before="40"/>
        <w:outlineLvl w:val="2"/>
        <w:rPr>
          <w:rFonts w:asciiTheme="minorHAnsi" w:eastAsia="Calibri" w:hAnsiTheme="minorHAnsi" w:cstheme="minorHAnsi"/>
          <w:color w:val="1E4D78"/>
          <w:sz w:val="28"/>
          <w:szCs w:val="28"/>
          <w:highlight w:val="lightGray"/>
        </w:rPr>
      </w:pPr>
    </w:p>
    <w:p w14:paraId="3E10D656" w14:textId="77777777" w:rsidR="003E057F" w:rsidRPr="00BD62E1" w:rsidRDefault="003E057F" w:rsidP="003E057F">
      <w:pPr>
        <w:keepNext/>
        <w:keepLines/>
        <w:spacing w:before="40"/>
        <w:outlineLvl w:val="2"/>
        <w:rPr>
          <w:rFonts w:asciiTheme="minorHAnsi" w:eastAsia="Calibri" w:hAnsiTheme="minorHAnsi" w:cstheme="minorHAnsi"/>
          <w:color w:val="1E4D78"/>
          <w:sz w:val="28"/>
          <w:szCs w:val="28"/>
          <w:highlight w:val="lightGray"/>
        </w:rPr>
      </w:pPr>
      <w:r w:rsidRPr="00BD62E1">
        <w:rPr>
          <w:rFonts w:asciiTheme="minorHAnsi" w:eastAsia="Calibri" w:hAnsiTheme="minorHAnsi" w:cstheme="minorHAnsi"/>
          <w:color w:val="1E4D78"/>
          <w:sz w:val="28"/>
          <w:szCs w:val="28"/>
          <w:highlight w:val="lightGray"/>
        </w:rPr>
        <w:br w:type="page"/>
      </w:r>
    </w:p>
    <w:p w14:paraId="26FB73E4" w14:textId="77777777" w:rsidR="003E057F" w:rsidRPr="003E39DE" w:rsidRDefault="003E057F" w:rsidP="003E057F">
      <w:pPr>
        <w:keepNext/>
        <w:keepLines/>
        <w:spacing w:before="40"/>
        <w:outlineLvl w:val="2"/>
        <w:rPr>
          <w:rFonts w:asciiTheme="minorHAnsi" w:eastAsia="Calibri" w:hAnsiTheme="minorHAnsi" w:cstheme="minorHAnsi"/>
          <w:color w:val="1E4D78"/>
          <w:sz w:val="28"/>
          <w:szCs w:val="28"/>
        </w:rPr>
      </w:pPr>
      <w:bookmarkStart w:id="73" w:name="_Toc109789783"/>
      <w:r w:rsidRPr="003E39DE">
        <w:rPr>
          <w:rFonts w:asciiTheme="minorHAnsi" w:eastAsia="Calibri" w:hAnsiTheme="minorHAnsi" w:cstheme="minorHAnsi"/>
          <w:color w:val="1E4D78"/>
          <w:sz w:val="28"/>
          <w:szCs w:val="28"/>
        </w:rPr>
        <w:lastRenderedPageBreak/>
        <w:t>APPENDIX 1</w:t>
      </w:r>
      <w:bookmarkEnd w:id="73"/>
      <w:r w:rsidRPr="003E39DE">
        <w:rPr>
          <w:rFonts w:asciiTheme="minorHAnsi" w:eastAsia="Calibri" w:hAnsiTheme="minorHAnsi" w:cstheme="minorHAnsi"/>
          <w:color w:val="1E4D78"/>
          <w:sz w:val="28"/>
          <w:szCs w:val="28"/>
        </w:rPr>
        <w:t xml:space="preserve"> </w:t>
      </w:r>
    </w:p>
    <w:p w14:paraId="1799B2B8" w14:textId="77777777" w:rsidR="003E057F" w:rsidRPr="00BD62E1" w:rsidRDefault="003E057F" w:rsidP="003E057F">
      <w:pPr>
        <w:keepNext/>
        <w:keepLines/>
        <w:spacing w:before="40"/>
        <w:outlineLvl w:val="2"/>
        <w:rPr>
          <w:rFonts w:asciiTheme="minorHAnsi" w:eastAsia="Calibri" w:hAnsiTheme="minorHAnsi" w:cstheme="minorHAnsi"/>
          <w:color w:val="1E4D78"/>
          <w:sz w:val="28"/>
          <w:szCs w:val="28"/>
          <w:highlight w:val="lightGray"/>
        </w:rPr>
      </w:pPr>
    </w:p>
    <w:p w14:paraId="7E69FBDB" w14:textId="77777777" w:rsidR="003E057F" w:rsidRPr="003E39DE" w:rsidRDefault="003E057F" w:rsidP="003E057F">
      <w:pPr>
        <w:ind w:left="720"/>
        <w:rPr>
          <w:rFonts w:asciiTheme="minorHAnsi" w:hAnsiTheme="minorHAnsi" w:cstheme="minorHAnsi"/>
          <w:b/>
          <w:bCs/>
          <w:u w:val="single"/>
        </w:rPr>
      </w:pPr>
      <w:r w:rsidRPr="003E39DE">
        <w:rPr>
          <w:rFonts w:asciiTheme="minorHAnsi" w:hAnsiTheme="minorHAnsi" w:cstheme="minorHAnsi"/>
          <w:b/>
          <w:bCs/>
          <w:u w:val="single"/>
        </w:rPr>
        <w:t>Delegations for Partner Organisation</w:t>
      </w:r>
    </w:p>
    <w:p w14:paraId="42EFF78B" w14:textId="77777777" w:rsidR="003E057F" w:rsidRPr="00BD62E1" w:rsidRDefault="003E057F" w:rsidP="003E057F">
      <w:pPr>
        <w:rPr>
          <w:rFonts w:asciiTheme="minorHAnsi" w:hAnsiTheme="minorHAnsi" w:cstheme="minorHAnsi"/>
          <w:b/>
          <w:color w:val="FF0000"/>
          <w:highlight w:val="lightGray"/>
          <w:u w:val="single"/>
        </w:rPr>
      </w:pPr>
    </w:p>
    <w:tbl>
      <w:tblPr>
        <w:tblW w:w="8975" w:type="dxa"/>
        <w:tblLook w:val="04A0" w:firstRow="1" w:lastRow="0" w:firstColumn="1" w:lastColumn="0" w:noHBand="0" w:noVBand="1"/>
      </w:tblPr>
      <w:tblGrid>
        <w:gridCol w:w="3381"/>
        <w:gridCol w:w="4326"/>
        <w:gridCol w:w="1268"/>
      </w:tblGrid>
      <w:tr w:rsidR="008835A7" w:rsidRPr="004C67B4" w14:paraId="5C1D64BC" w14:textId="77777777" w:rsidTr="008835A7">
        <w:trPr>
          <w:trHeight w:val="428"/>
        </w:trPr>
        <w:tc>
          <w:tcPr>
            <w:tcW w:w="0" w:type="auto"/>
            <w:gridSpan w:val="2"/>
            <w:tcBorders>
              <w:top w:val="double" w:sz="6" w:space="0" w:color="3F3F3F"/>
              <w:left w:val="double" w:sz="6" w:space="0" w:color="3F3F3F"/>
              <w:bottom w:val="double" w:sz="6" w:space="0" w:color="3F3F3F"/>
              <w:right w:val="double" w:sz="6" w:space="0" w:color="3F3F3F"/>
            </w:tcBorders>
            <w:shd w:val="clear" w:color="auto" w:fill="7F7F7F" w:themeFill="text1" w:themeFillTint="80"/>
            <w:hideMark/>
          </w:tcPr>
          <w:p w14:paraId="1A26C9DA" w14:textId="77777777" w:rsidR="008835A7" w:rsidRPr="004C67B4" w:rsidRDefault="008835A7" w:rsidP="005C1F59">
            <w:pPr>
              <w:rPr>
                <w:rFonts w:asciiTheme="minorHAnsi" w:hAnsiTheme="minorHAnsi" w:cstheme="minorHAnsi"/>
                <w:b/>
                <w:bCs/>
                <w:color w:val="FFFFFF"/>
                <w:szCs w:val="22"/>
              </w:rPr>
            </w:pPr>
            <w:r w:rsidRPr="004C67B4">
              <w:rPr>
                <w:rFonts w:asciiTheme="minorHAnsi" w:hAnsiTheme="minorHAnsi" w:cstheme="minorHAnsi"/>
                <w:b/>
                <w:bCs/>
                <w:color w:val="FFFFFF"/>
                <w:szCs w:val="22"/>
              </w:rPr>
              <w:t>Nature of delegation</w:t>
            </w:r>
          </w:p>
        </w:tc>
        <w:tc>
          <w:tcPr>
            <w:tcW w:w="236" w:type="dxa"/>
            <w:tcBorders>
              <w:top w:val="double" w:sz="6" w:space="0" w:color="3F3F3F"/>
              <w:left w:val="nil"/>
              <w:bottom w:val="double" w:sz="6" w:space="0" w:color="3F3F3F"/>
              <w:right w:val="double" w:sz="6" w:space="0" w:color="3F3F3F"/>
            </w:tcBorders>
            <w:shd w:val="clear" w:color="auto" w:fill="7F7F7F" w:themeFill="text1" w:themeFillTint="80"/>
            <w:hideMark/>
          </w:tcPr>
          <w:p w14:paraId="5D1A7C3F" w14:textId="77777777" w:rsidR="008835A7" w:rsidRPr="004C67B4" w:rsidRDefault="008835A7" w:rsidP="005C1F59">
            <w:pPr>
              <w:rPr>
                <w:rFonts w:asciiTheme="minorHAnsi" w:hAnsiTheme="minorHAnsi" w:cstheme="minorHAnsi"/>
                <w:b/>
                <w:bCs/>
                <w:color w:val="FFFFFF"/>
                <w:szCs w:val="22"/>
              </w:rPr>
            </w:pPr>
            <w:r w:rsidRPr="004C67B4">
              <w:rPr>
                <w:rFonts w:asciiTheme="minorHAnsi" w:hAnsiTheme="minorHAnsi" w:cstheme="minorHAnsi"/>
                <w:b/>
                <w:bCs/>
                <w:color w:val="FFFFFF"/>
                <w:szCs w:val="22"/>
              </w:rPr>
              <w:t xml:space="preserve">Delegated limit </w:t>
            </w:r>
          </w:p>
        </w:tc>
      </w:tr>
      <w:tr w:rsidR="008835A7" w:rsidRPr="004C67B4" w14:paraId="1DEA448E" w14:textId="77777777" w:rsidTr="008835A7">
        <w:trPr>
          <w:trHeight w:val="1039"/>
        </w:trPr>
        <w:tc>
          <w:tcPr>
            <w:tcW w:w="3805" w:type="dxa"/>
            <w:tcBorders>
              <w:top w:val="single" w:sz="8" w:space="0" w:color="auto"/>
              <w:left w:val="single" w:sz="8" w:space="0" w:color="auto"/>
              <w:bottom w:val="single" w:sz="8" w:space="0" w:color="auto"/>
              <w:right w:val="single" w:sz="8" w:space="0" w:color="auto"/>
            </w:tcBorders>
            <w:shd w:val="clear" w:color="auto" w:fill="auto"/>
            <w:hideMark/>
          </w:tcPr>
          <w:p w14:paraId="6EAE770E" w14:textId="6F8A5094"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Novel, contentious, or repercussive spend. This includes where commitments are made that may give rise to such spend in future </w:t>
            </w:r>
            <w:r w:rsidR="004D2516" w:rsidRPr="004C67B4">
              <w:rPr>
                <w:rFonts w:asciiTheme="minorHAnsi" w:hAnsiTheme="minorHAnsi" w:cstheme="minorHAnsi"/>
                <w:color w:val="000000"/>
                <w:szCs w:val="22"/>
              </w:rPr>
              <w:t>i.e.,</w:t>
            </w:r>
            <w:r w:rsidRPr="004C67B4">
              <w:rPr>
                <w:rFonts w:asciiTheme="minorHAnsi" w:hAnsiTheme="minorHAnsi" w:cstheme="minorHAnsi"/>
                <w:color w:val="000000"/>
                <w:szCs w:val="22"/>
              </w:rPr>
              <w:t xml:space="preserve"> novel guarantees, indemnities and contingent liabilities, novel financing techniques, significant departures from standard departmental terms and conditions </w:t>
            </w:r>
          </w:p>
        </w:tc>
        <w:tc>
          <w:tcPr>
            <w:tcW w:w="4934" w:type="dxa"/>
            <w:tcBorders>
              <w:top w:val="single" w:sz="8" w:space="0" w:color="auto"/>
              <w:left w:val="single" w:sz="8" w:space="0" w:color="auto"/>
              <w:bottom w:val="single" w:sz="8" w:space="0" w:color="auto"/>
              <w:right w:val="single" w:sz="8" w:space="0" w:color="auto"/>
            </w:tcBorders>
            <w:shd w:val="clear" w:color="auto" w:fill="auto"/>
          </w:tcPr>
          <w:p w14:paraId="361A5078" w14:textId="738B3C24" w:rsidR="008835A7" w:rsidRPr="004C67B4" w:rsidRDefault="008835A7" w:rsidP="005C1F59">
            <w:pPr>
              <w:rPr>
                <w:rFonts w:asciiTheme="minorHAnsi" w:hAnsiTheme="minorHAnsi" w:cstheme="minorHAnsi"/>
                <w:color w:val="000000"/>
                <w:szCs w:val="22"/>
              </w:rPr>
            </w:pPr>
          </w:p>
        </w:tc>
        <w:tc>
          <w:tcPr>
            <w:tcW w:w="236" w:type="dxa"/>
            <w:tcBorders>
              <w:top w:val="single" w:sz="8" w:space="0" w:color="auto"/>
              <w:left w:val="nil"/>
              <w:bottom w:val="single" w:sz="8" w:space="0" w:color="auto"/>
              <w:right w:val="single" w:sz="8" w:space="0" w:color="auto"/>
            </w:tcBorders>
            <w:shd w:val="clear" w:color="auto" w:fill="auto"/>
            <w:hideMark/>
          </w:tcPr>
          <w:p w14:paraId="2A8DD32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Nil </w:t>
            </w:r>
          </w:p>
        </w:tc>
      </w:tr>
      <w:tr w:rsidR="008835A7" w:rsidRPr="004C67B4" w14:paraId="16311B99" w14:textId="77777777" w:rsidTr="008835A7">
        <w:trPr>
          <w:trHeight w:val="233"/>
        </w:trPr>
        <w:tc>
          <w:tcPr>
            <w:tcW w:w="3805" w:type="dxa"/>
            <w:vMerge w:val="restart"/>
            <w:tcBorders>
              <w:top w:val="nil"/>
              <w:left w:val="single" w:sz="8" w:space="0" w:color="auto"/>
              <w:bottom w:val="single" w:sz="8" w:space="0" w:color="auto"/>
              <w:right w:val="single" w:sz="8" w:space="0" w:color="auto"/>
            </w:tcBorders>
            <w:shd w:val="clear" w:color="auto" w:fill="auto"/>
            <w:hideMark/>
          </w:tcPr>
          <w:p w14:paraId="3F54B6B4"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Projects and programs, and announcements and policy proposals with a defined timeline</w:t>
            </w:r>
          </w:p>
        </w:tc>
        <w:tc>
          <w:tcPr>
            <w:tcW w:w="4934" w:type="dxa"/>
            <w:tcBorders>
              <w:top w:val="nil"/>
              <w:left w:val="nil"/>
              <w:bottom w:val="single" w:sz="8" w:space="0" w:color="auto"/>
              <w:right w:val="single" w:sz="8" w:space="0" w:color="auto"/>
            </w:tcBorders>
            <w:shd w:val="clear" w:color="auto" w:fill="auto"/>
            <w:hideMark/>
          </w:tcPr>
          <w:p w14:paraId="2FF1FD4B"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Resource (Programme)</w:t>
            </w:r>
          </w:p>
        </w:tc>
        <w:tc>
          <w:tcPr>
            <w:tcW w:w="236" w:type="dxa"/>
            <w:tcBorders>
              <w:top w:val="nil"/>
              <w:left w:val="nil"/>
              <w:bottom w:val="single" w:sz="8" w:space="0" w:color="auto"/>
              <w:right w:val="single" w:sz="8" w:space="0" w:color="auto"/>
            </w:tcBorders>
            <w:shd w:val="clear" w:color="auto" w:fill="auto"/>
            <w:hideMark/>
          </w:tcPr>
          <w:p w14:paraId="718F0148"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£1m</w:t>
            </w:r>
          </w:p>
        </w:tc>
      </w:tr>
      <w:tr w:rsidR="008835A7" w:rsidRPr="004C67B4" w14:paraId="34C5C006" w14:textId="77777777" w:rsidTr="008835A7">
        <w:trPr>
          <w:trHeight w:val="282"/>
        </w:trPr>
        <w:tc>
          <w:tcPr>
            <w:tcW w:w="3805" w:type="dxa"/>
            <w:vMerge/>
            <w:tcBorders>
              <w:top w:val="nil"/>
              <w:left w:val="single" w:sz="8" w:space="0" w:color="auto"/>
              <w:bottom w:val="single" w:sz="8" w:space="0" w:color="auto"/>
              <w:right w:val="single" w:sz="8" w:space="0" w:color="auto"/>
            </w:tcBorders>
            <w:vAlign w:val="center"/>
            <w:hideMark/>
          </w:tcPr>
          <w:p w14:paraId="74FC7A8B"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single" w:sz="8" w:space="0" w:color="auto"/>
              <w:right w:val="single" w:sz="8" w:space="0" w:color="auto"/>
            </w:tcBorders>
            <w:shd w:val="clear" w:color="auto" w:fill="auto"/>
            <w:hideMark/>
          </w:tcPr>
          <w:p w14:paraId="14F62F05"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Capital</w:t>
            </w:r>
          </w:p>
        </w:tc>
        <w:tc>
          <w:tcPr>
            <w:tcW w:w="236" w:type="dxa"/>
            <w:tcBorders>
              <w:top w:val="nil"/>
              <w:left w:val="nil"/>
              <w:bottom w:val="single" w:sz="8" w:space="0" w:color="auto"/>
              <w:right w:val="single" w:sz="8" w:space="0" w:color="auto"/>
            </w:tcBorders>
            <w:shd w:val="clear" w:color="auto" w:fill="auto"/>
            <w:hideMark/>
          </w:tcPr>
          <w:p w14:paraId="4376847E"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£0.5m</w:t>
            </w:r>
          </w:p>
        </w:tc>
      </w:tr>
      <w:tr w:rsidR="008835A7" w:rsidRPr="004C67B4" w14:paraId="651916AF" w14:textId="77777777" w:rsidTr="008835A7">
        <w:trPr>
          <w:trHeight w:val="582"/>
        </w:trPr>
        <w:tc>
          <w:tcPr>
            <w:tcW w:w="3805" w:type="dxa"/>
            <w:tcBorders>
              <w:top w:val="nil"/>
              <w:left w:val="single" w:sz="8" w:space="0" w:color="auto"/>
              <w:bottom w:val="single" w:sz="8" w:space="0" w:color="auto"/>
              <w:right w:val="single" w:sz="8" w:space="0" w:color="auto"/>
            </w:tcBorders>
            <w:shd w:val="clear" w:color="auto" w:fill="auto"/>
            <w:hideMark/>
          </w:tcPr>
          <w:p w14:paraId="21646F63"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Announcements and policy proposals creating ongoing expenditure </w:t>
            </w:r>
          </w:p>
        </w:tc>
        <w:tc>
          <w:tcPr>
            <w:tcW w:w="4934" w:type="dxa"/>
            <w:tcBorders>
              <w:top w:val="nil"/>
              <w:left w:val="nil"/>
              <w:bottom w:val="single" w:sz="8" w:space="0" w:color="auto"/>
              <w:right w:val="single" w:sz="8" w:space="0" w:color="auto"/>
            </w:tcBorders>
            <w:shd w:val="clear" w:color="auto" w:fill="auto"/>
            <w:hideMark/>
          </w:tcPr>
          <w:p w14:paraId="2511EE33"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Resource and capital</w:t>
            </w:r>
          </w:p>
        </w:tc>
        <w:tc>
          <w:tcPr>
            <w:tcW w:w="236" w:type="dxa"/>
            <w:tcBorders>
              <w:top w:val="nil"/>
              <w:left w:val="nil"/>
              <w:bottom w:val="single" w:sz="8" w:space="0" w:color="auto"/>
              <w:right w:val="single" w:sz="8" w:space="0" w:color="auto"/>
            </w:tcBorders>
            <w:shd w:val="clear" w:color="auto" w:fill="auto"/>
            <w:hideMark/>
          </w:tcPr>
          <w:p w14:paraId="3BEBEE13"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529843E3" w14:textId="77777777" w:rsidTr="008835A7">
        <w:trPr>
          <w:trHeight w:val="582"/>
        </w:trPr>
        <w:tc>
          <w:tcPr>
            <w:tcW w:w="3805" w:type="dxa"/>
            <w:tcBorders>
              <w:top w:val="nil"/>
              <w:left w:val="single" w:sz="8" w:space="0" w:color="auto"/>
              <w:bottom w:val="single" w:sz="8" w:space="0" w:color="auto"/>
              <w:right w:val="single" w:sz="8" w:space="0" w:color="auto"/>
            </w:tcBorders>
            <w:shd w:val="clear" w:color="auto" w:fill="auto"/>
            <w:hideMark/>
          </w:tcPr>
          <w:p w14:paraId="0E8811DE"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Spending commitments beyond the current Spending Review settlement </w:t>
            </w:r>
          </w:p>
        </w:tc>
        <w:tc>
          <w:tcPr>
            <w:tcW w:w="4934" w:type="dxa"/>
            <w:tcBorders>
              <w:top w:val="nil"/>
              <w:left w:val="nil"/>
              <w:bottom w:val="single" w:sz="8" w:space="0" w:color="auto"/>
              <w:right w:val="single" w:sz="8" w:space="0" w:color="auto"/>
            </w:tcBorders>
            <w:shd w:val="clear" w:color="auto" w:fill="auto"/>
            <w:hideMark/>
          </w:tcPr>
          <w:p w14:paraId="15222068"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Resource and capital</w:t>
            </w:r>
          </w:p>
        </w:tc>
        <w:tc>
          <w:tcPr>
            <w:tcW w:w="236" w:type="dxa"/>
            <w:tcBorders>
              <w:top w:val="nil"/>
              <w:left w:val="nil"/>
              <w:bottom w:val="single" w:sz="8" w:space="0" w:color="auto"/>
              <w:right w:val="single" w:sz="8" w:space="0" w:color="auto"/>
            </w:tcBorders>
            <w:shd w:val="clear" w:color="auto" w:fill="auto"/>
            <w:hideMark/>
          </w:tcPr>
          <w:p w14:paraId="5941F671"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79D75EA3" w14:textId="77777777" w:rsidTr="008835A7">
        <w:trPr>
          <w:trHeight w:val="291"/>
        </w:trPr>
        <w:tc>
          <w:tcPr>
            <w:tcW w:w="3805" w:type="dxa"/>
            <w:tcBorders>
              <w:top w:val="nil"/>
              <w:left w:val="single" w:sz="8" w:space="0" w:color="auto"/>
              <w:bottom w:val="single" w:sz="8" w:space="0" w:color="auto"/>
              <w:right w:val="single" w:sz="8" w:space="0" w:color="auto"/>
            </w:tcBorders>
            <w:shd w:val="clear" w:color="auto" w:fill="auto"/>
            <w:hideMark/>
          </w:tcPr>
          <w:p w14:paraId="36713874"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Administrative expenditure </w:t>
            </w:r>
          </w:p>
        </w:tc>
        <w:tc>
          <w:tcPr>
            <w:tcW w:w="4934" w:type="dxa"/>
            <w:tcBorders>
              <w:top w:val="nil"/>
              <w:left w:val="nil"/>
              <w:bottom w:val="single" w:sz="8" w:space="0" w:color="auto"/>
              <w:right w:val="single" w:sz="8" w:space="0" w:color="auto"/>
            </w:tcBorders>
            <w:shd w:val="clear" w:color="auto" w:fill="auto"/>
            <w:hideMark/>
          </w:tcPr>
          <w:p w14:paraId="308F7D94"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N/A</w:t>
            </w:r>
          </w:p>
        </w:tc>
        <w:tc>
          <w:tcPr>
            <w:tcW w:w="236" w:type="dxa"/>
            <w:tcBorders>
              <w:top w:val="nil"/>
              <w:left w:val="nil"/>
              <w:bottom w:val="single" w:sz="8" w:space="0" w:color="auto"/>
              <w:right w:val="single" w:sz="8" w:space="0" w:color="auto"/>
            </w:tcBorders>
            <w:shd w:val="clear" w:color="auto" w:fill="auto"/>
            <w:hideMark/>
          </w:tcPr>
          <w:p w14:paraId="0BD15C8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£1m</w:t>
            </w:r>
          </w:p>
        </w:tc>
      </w:tr>
      <w:tr w:rsidR="008835A7" w:rsidRPr="004C67B4" w14:paraId="24856778" w14:textId="77777777" w:rsidTr="008835A7">
        <w:trPr>
          <w:trHeight w:val="291"/>
        </w:trPr>
        <w:tc>
          <w:tcPr>
            <w:tcW w:w="3805" w:type="dxa"/>
            <w:tcBorders>
              <w:top w:val="nil"/>
              <w:left w:val="single" w:sz="8" w:space="0" w:color="auto"/>
              <w:bottom w:val="single" w:sz="8" w:space="0" w:color="auto"/>
              <w:right w:val="single" w:sz="8" w:space="0" w:color="auto"/>
            </w:tcBorders>
            <w:shd w:val="clear" w:color="auto" w:fill="auto"/>
            <w:hideMark/>
          </w:tcPr>
          <w:p w14:paraId="56568AE0"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Stock write-offs and impairments </w:t>
            </w:r>
          </w:p>
        </w:tc>
        <w:tc>
          <w:tcPr>
            <w:tcW w:w="4934" w:type="dxa"/>
            <w:tcBorders>
              <w:top w:val="nil"/>
              <w:left w:val="nil"/>
              <w:bottom w:val="single" w:sz="8" w:space="0" w:color="auto"/>
              <w:right w:val="single" w:sz="8" w:space="0" w:color="auto"/>
            </w:tcBorders>
            <w:shd w:val="clear" w:color="auto" w:fill="auto"/>
            <w:hideMark/>
          </w:tcPr>
          <w:p w14:paraId="511A905C"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Equipment, SOSP, IS/IT etc. </w:t>
            </w:r>
          </w:p>
        </w:tc>
        <w:tc>
          <w:tcPr>
            <w:tcW w:w="236" w:type="dxa"/>
            <w:tcBorders>
              <w:top w:val="nil"/>
              <w:left w:val="nil"/>
              <w:bottom w:val="single" w:sz="8" w:space="0" w:color="auto"/>
              <w:right w:val="single" w:sz="8" w:space="0" w:color="auto"/>
            </w:tcBorders>
            <w:shd w:val="clear" w:color="auto" w:fill="auto"/>
            <w:hideMark/>
          </w:tcPr>
          <w:p w14:paraId="0321033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4B930589" w14:textId="77777777" w:rsidTr="008835A7">
        <w:trPr>
          <w:trHeight w:val="350"/>
        </w:trPr>
        <w:tc>
          <w:tcPr>
            <w:tcW w:w="3805" w:type="dxa"/>
            <w:tcBorders>
              <w:top w:val="nil"/>
              <w:left w:val="single" w:sz="8" w:space="0" w:color="auto"/>
              <w:bottom w:val="single" w:sz="8" w:space="0" w:color="auto"/>
              <w:right w:val="single" w:sz="8" w:space="0" w:color="auto"/>
            </w:tcBorders>
            <w:shd w:val="clear" w:color="auto" w:fill="auto"/>
            <w:hideMark/>
          </w:tcPr>
          <w:p w14:paraId="2CDF1E32"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Claims waived or abandoned</w:t>
            </w:r>
          </w:p>
        </w:tc>
        <w:tc>
          <w:tcPr>
            <w:tcW w:w="4934" w:type="dxa"/>
            <w:tcBorders>
              <w:top w:val="nil"/>
              <w:left w:val="nil"/>
              <w:bottom w:val="single" w:sz="8" w:space="0" w:color="auto"/>
              <w:right w:val="single" w:sz="8" w:space="0" w:color="auto"/>
            </w:tcBorders>
            <w:shd w:val="clear" w:color="auto" w:fill="auto"/>
            <w:hideMark/>
          </w:tcPr>
          <w:p w14:paraId="0696261B"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Any</w:t>
            </w:r>
          </w:p>
        </w:tc>
        <w:tc>
          <w:tcPr>
            <w:tcW w:w="236" w:type="dxa"/>
            <w:tcBorders>
              <w:top w:val="nil"/>
              <w:left w:val="nil"/>
              <w:bottom w:val="single" w:sz="8" w:space="0" w:color="auto"/>
              <w:right w:val="single" w:sz="8" w:space="0" w:color="auto"/>
            </w:tcBorders>
            <w:shd w:val="clear" w:color="auto" w:fill="auto"/>
            <w:hideMark/>
          </w:tcPr>
          <w:p w14:paraId="4940874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06897513" w14:textId="77777777" w:rsidTr="008835A7">
        <w:trPr>
          <w:trHeight w:val="2728"/>
        </w:trPr>
        <w:tc>
          <w:tcPr>
            <w:tcW w:w="3805" w:type="dxa"/>
            <w:tcBorders>
              <w:top w:val="nil"/>
              <w:left w:val="single" w:sz="8" w:space="0" w:color="auto"/>
              <w:bottom w:val="single" w:sz="8" w:space="0" w:color="auto"/>
              <w:right w:val="single" w:sz="8" w:space="0" w:color="auto"/>
            </w:tcBorders>
            <w:shd w:val="clear" w:color="auto" w:fill="auto"/>
            <w:hideMark/>
          </w:tcPr>
          <w:p w14:paraId="624848EF"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Special payments </w:t>
            </w:r>
          </w:p>
        </w:tc>
        <w:tc>
          <w:tcPr>
            <w:tcW w:w="4934" w:type="dxa"/>
            <w:tcBorders>
              <w:top w:val="nil"/>
              <w:left w:val="nil"/>
              <w:bottom w:val="single" w:sz="8" w:space="0" w:color="auto"/>
              <w:right w:val="single" w:sz="8" w:space="0" w:color="auto"/>
            </w:tcBorders>
            <w:shd w:val="clear" w:color="auto" w:fill="auto"/>
            <w:hideMark/>
          </w:tcPr>
          <w:p w14:paraId="0A22F5CF" w14:textId="49FE8B6D"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All special payments</w:t>
            </w:r>
            <w:r w:rsidRPr="004C67B4">
              <w:rPr>
                <w:rFonts w:asciiTheme="minorHAnsi" w:hAnsiTheme="minorHAnsi" w:cstheme="minorHAnsi"/>
                <w:szCs w:val="22"/>
              </w:rPr>
              <w:t xml:space="preserve"> (save special severance payments)</w:t>
            </w:r>
            <w:r w:rsidRPr="004C67B4">
              <w:rPr>
                <w:rFonts w:asciiTheme="minorHAnsi" w:hAnsiTheme="minorHAnsi" w:cstheme="minorHAnsi"/>
                <w:color w:val="000000"/>
                <w:szCs w:val="22"/>
              </w:rPr>
              <w:t xml:space="preserve"> are included in this category</w:t>
            </w:r>
            <w:r w:rsidRPr="004C67B4">
              <w:rPr>
                <w:rFonts w:asciiTheme="minorHAnsi" w:hAnsiTheme="minorHAnsi" w:cstheme="minorHAnsi"/>
                <w:szCs w:val="22"/>
              </w:rPr>
              <w:t>.</w:t>
            </w:r>
            <w:r w:rsidRPr="004C67B4">
              <w:rPr>
                <w:rFonts w:asciiTheme="minorHAnsi" w:hAnsiTheme="minorHAnsi" w:cstheme="minorHAnsi"/>
                <w:color w:val="000000"/>
                <w:szCs w:val="22"/>
              </w:rPr>
              <w:t xml:space="preserve"> This includes extra-contractual payments involving departmental default made on appropriate legal or other professional advice, ex-gratia compensation payments made on appropriate legal or other professional </w:t>
            </w:r>
            <w:r w:rsidRPr="004C67B4">
              <w:rPr>
                <w:rFonts w:asciiTheme="minorHAnsi" w:hAnsiTheme="minorHAnsi" w:cstheme="minorHAnsi"/>
                <w:szCs w:val="22"/>
              </w:rPr>
              <w:t xml:space="preserve">advice, extra-statutory payments, and extra-regulatory payments. </w:t>
            </w:r>
            <w:r w:rsidR="009F67C0">
              <w:rPr>
                <w:rFonts w:asciiTheme="minorHAnsi" w:hAnsiTheme="minorHAnsi" w:cstheme="minorHAnsi"/>
                <w:szCs w:val="22"/>
              </w:rPr>
              <w:t>‘</w:t>
            </w:r>
            <w:r w:rsidRPr="004C67B4">
              <w:rPr>
                <w:rFonts w:asciiTheme="minorHAnsi" w:hAnsiTheme="minorHAnsi" w:cstheme="minorHAnsi"/>
                <w:szCs w:val="22"/>
              </w:rPr>
              <w:t>Managing Public Money</w:t>
            </w:r>
            <w:r w:rsidR="009F67C0">
              <w:rPr>
                <w:rFonts w:asciiTheme="minorHAnsi" w:hAnsiTheme="minorHAnsi" w:cstheme="minorHAnsi"/>
                <w:szCs w:val="22"/>
              </w:rPr>
              <w:t>’</w:t>
            </w:r>
            <w:r w:rsidRPr="004C67B4">
              <w:rPr>
                <w:rFonts w:asciiTheme="minorHAnsi" w:hAnsiTheme="minorHAnsi" w:cstheme="minorHAnsi"/>
                <w:szCs w:val="22"/>
              </w:rPr>
              <w:t xml:space="preserve"> should be consulted for appropriate guidance. For the avoidance of doubt these limits can be taken to exclude reasonable costs agreed or estimated and confirmed as reasonable by appropriate legal advice.</w:t>
            </w:r>
          </w:p>
        </w:tc>
        <w:tc>
          <w:tcPr>
            <w:tcW w:w="236" w:type="dxa"/>
            <w:tcBorders>
              <w:top w:val="nil"/>
              <w:left w:val="nil"/>
              <w:bottom w:val="single" w:sz="8" w:space="0" w:color="auto"/>
              <w:right w:val="single" w:sz="8" w:space="0" w:color="auto"/>
            </w:tcBorders>
            <w:shd w:val="clear" w:color="auto" w:fill="auto"/>
            <w:hideMark/>
          </w:tcPr>
          <w:p w14:paraId="7A3CB8C6"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625263B1" w14:textId="77777777" w:rsidTr="008835A7">
        <w:trPr>
          <w:trHeight w:val="949"/>
        </w:trPr>
        <w:tc>
          <w:tcPr>
            <w:tcW w:w="3805" w:type="dxa"/>
            <w:tcBorders>
              <w:top w:val="nil"/>
              <w:left w:val="single" w:sz="8" w:space="0" w:color="auto"/>
              <w:bottom w:val="single" w:sz="8" w:space="0" w:color="auto"/>
              <w:right w:val="single" w:sz="8" w:space="0" w:color="auto"/>
            </w:tcBorders>
            <w:shd w:val="clear" w:color="auto" w:fill="auto"/>
            <w:hideMark/>
          </w:tcPr>
          <w:p w14:paraId="625D182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Consolatory payments (ex-gratia payments to individuals in respect of incidents which do not involve financial loss and there is no legal redress available) </w:t>
            </w:r>
          </w:p>
        </w:tc>
        <w:tc>
          <w:tcPr>
            <w:tcW w:w="4934" w:type="dxa"/>
            <w:tcBorders>
              <w:top w:val="nil"/>
              <w:left w:val="nil"/>
              <w:bottom w:val="single" w:sz="8" w:space="0" w:color="auto"/>
              <w:right w:val="single" w:sz="8" w:space="0" w:color="auto"/>
            </w:tcBorders>
            <w:shd w:val="clear" w:color="auto" w:fill="auto"/>
            <w:hideMark/>
          </w:tcPr>
          <w:p w14:paraId="2875014A" w14:textId="3F8F21D8"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FF0000"/>
                <w:szCs w:val="22"/>
              </w:rPr>
              <w:t> </w:t>
            </w:r>
          </w:p>
        </w:tc>
        <w:tc>
          <w:tcPr>
            <w:tcW w:w="236" w:type="dxa"/>
            <w:tcBorders>
              <w:top w:val="nil"/>
              <w:left w:val="nil"/>
              <w:bottom w:val="single" w:sz="8" w:space="0" w:color="auto"/>
              <w:right w:val="single" w:sz="8" w:space="0" w:color="auto"/>
            </w:tcBorders>
            <w:shd w:val="clear" w:color="auto" w:fill="auto"/>
            <w:hideMark/>
          </w:tcPr>
          <w:p w14:paraId="2BBF3B4B"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15047A4B" w14:textId="77777777" w:rsidTr="008835A7">
        <w:trPr>
          <w:trHeight w:val="823"/>
        </w:trPr>
        <w:tc>
          <w:tcPr>
            <w:tcW w:w="3805" w:type="dxa"/>
            <w:tcBorders>
              <w:top w:val="nil"/>
              <w:left w:val="single" w:sz="8" w:space="0" w:color="auto"/>
              <w:bottom w:val="single" w:sz="8" w:space="0" w:color="auto"/>
              <w:right w:val="single" w:sz="8" w:space="0" w:color="auto"/>
            </w:tcBorders>
            <w:shd w:val="clear" w:color="auto" w:fill="auto"/>
            <w:hideMark/>
          </w:tcPr>
          <w:p w14:paraId="0DC7670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lastRenderedPageBreak/>
              <w:t xml:space="preserve">Special severance payments, including PILON and CILON, outside of normal statutory or contractual requirements. </w:t>
            </w:r>
          </w:p>
        </w:tc>
        <w:tc>
          <w:tcPr>
            <w:tcW w:w="4934" w:type="dxa"/>
            <w:tcBorders>
              <w:top w:val="nil"/>
              <w:left w:val="nil"/>
              <w:bottom w:val="single" w:sz="8" w:space="0" w:color="auto"/>
              <w:right w:val="single" w:sz="8" w:space="0" w:color="auto"/>
            </w:tcBorders>
            <w:shd w:val="clear" w:color="auto" w:fill="auto"/>
            <w:hideMark/>
          </w:tcPr>
          <w:p w14:paraId="35C83655" w14:textId="23099839"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szCs w:val="22"/>
              </w:rPr>
              <w:t> </w:t>
            </w:r>
          </w:p>
        </w:tc>
        <w:tc>
          <w:tcPr>
            <w:tcW w:w="236" w:type="dxa"/>
            <w:tcBorders>
              <w:top w:val="nil"/>
              <w:left w:val="nil"/>
              <w:bottom w:val="single" w:sz="8" w:space="0" w:color="auto"/>
              <w:right w:val="single" w:sz="8" w:space="0" w:color="auto"/>
            </w:tcBorders>
            <w:shd w:val="clear" w:color="auto" w:fill="auto"/>
            <w:hideMark/>
          </w:tcPr>
          <w:p w14:paraId="5CD93CF5"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Nil </w:t>
            </w:r>
          </w:p>
        </w:tc>
      </w:tr>
      <w:tr w:rsidR="008835A7" w:rsidRPr="004C67B4" w14:paraId="7E29A30E" w14:textId="77777777" w:rsidTr="008835A7">
        <w:trPr>
          <w:trHeight w:val="352"/>
        </w:trPr>
        <w:tc>
          <w:tcPr>
            <w:tcW w:w="3805" w:type="dxa"/>
            <w:vMerge w:val="restart"/>
            <w:tcBorders>
              <w:top w:val="nil"/>
              <w:left w:val="single" w:sz="8" w:space="0" w:color="auto"/>
              <w:bottom w:val="single" w:sz="8" w:space="0" w:color="auto"/>
              <w:right w:val="single" w:sz="8" w:space="0" w:color="auto"/>
            </w:tcBorders>
            <w:shd w:val="clear" w:color="auto" w:fill="auto"/>
            <w:hideMark/>
          </w:tcPr>
          <w:p w14:paraId="67D44950"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Other</w:t>
            </w:r>
          </w:p>
        </w:tc>
        <w:tc>
          <w:tcPr>
            <w:tcW w:w="4934" w:type="dxa"/>
            <w:tcBorders>
              <w:top w:val="nil"/>
              <w:left w:val="nil"/>
              <w:bottom w:val="single" w:sz="8" w:space="0" w:color="auto"/>
              <w:right w:val="single" w:sz="8" w:space="0" w:color="auto"/>
            </w:tcBorders>
            <w:shd w:val="clear" w:color="auto" w:fill="auto"/>
            <w:hideMark/>
          </w:tcPr>
          <w:p w14:paraId="560D797F"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Charitable grants</w:t>
            </w:r>
          </w:p>
        </w:tc>
        <w:tc>
          <w:tcPr>
            <w:tcW w:w="236" w:type="dxa"/>
            <w:tcBorders>
              <w:top w:val="nil"/>
              <w:left w:val="nil"/>
              <w:bottom w:val="single" w:sz="8" w:space="0" w:color="auto"/>
              <w:right w:val="single" w:sz="8" w:space="0" w:color="auto"/>
            </w:tcBorders>
            <w:shd w:val="clear" w:color="auto" w:fill="auto"/>
            <w:hideMark/>
          </w:tcPr>
          <w:p w14:paraId="5DFAEB81"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181A98B5" w14:textId="77777777" w:rsidTr="008835A7">
        <w:trPr>
          <w:trHeight w:val="291"/>
        </w:trPr>
        <w:tc>
          <w:tcPr>
            <w:tcW w:w="3805" w:type="dxa"/>
            <w:vMerge/>
            <w:tcBorders>
              <w:top w:val="nil"/>
              <w:left w:val="single" w:sz="8" w:space="0" w:color="auto"/>
              <w:bottom w:val="single" w:sz="8" w:space="0" w:color="auto"/>
              <w:right w:val="single" w:sz="8" w:space="0" w:color="auto"/>
            </w:tcBorders>
            <w:vAlign w:val="center"/>
            <w:hideMark/>
          </w:tcPr>
          <w:p w14:paraId="1E613F35"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single" w:sz="8" w:space="0" w:color="auto"/>
              <w:right w:val="single" w:sz="8" w:space="0" w:color="auto"/>
            </w:tcBorders>
            <w:shd w:val="clear" w:color="auto" w:fill="auto"/>
            <w:hideMark/>
          </w:tcPr>
          <w:p w14:paraId="13C2961E"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Subsidies</w:t>
            </w:r>
          </w:p>
        </w:tc>
        <w:tc>
          <w:tcPr>
            <w:tcW w:w="236" w:type="dxa"/>
            <w:tcBorders>
              <w:top w:val="nil"/>
              <w:left w:val="nil"/>
              <w:bottom w:val="single" w:sz="8" w:space="0" w:color="auto"/>
              <w:right w:val="single" w:sz="8" w:space="0" w:color="auto"/>
            </w:tcBorders>
            <w:shd w:val="clear" w:color="auto" w:fill="auto"/>
            <w:hideMark/>
          </w:tcPr>
          <w:p w14:paraId="2B05C9C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7FD15729" w14:textId="77777777" w:rsidTr="008835A7">
        <w:trPr>
          <w:trHeight w:val="354"/>
        </w:trPr>
        <w:tc>
          <w:tcPr>
            <w:tcW w:w="3805" w:type="dxa"/>
            <w:vMerge/>
            <w:tcBorders>
              <w:top w:val="nil"/>
              <w:left w:val="single" w:sz="8" w:space="0" w:color="auto"/>
              <w:bottom w:val="single" w:sz="8" w:space="0" w:color="auto"/>
              <w:right w:val="single" w:sz="8" w:space="0" w:color="auto"/>
            </w:tcBorders>
            <w:vAlign w:val="center"/>
            <w:hideMark/>
          </w:tcPr>
          <w:p w14:paraId="4F61212F"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single" w:sz="8" w:space="0" w:color="auto"/>
              <w:right w:val="single" w:sz="8" w:space="0" w:color="auto"/>
            </w:tcBorders>
            <w:shd w:val="clear" w:color="auto" w:fill="auto"/>
            <w:hideMark/>
          </w:tcPr>
          <w:p w14:paraId="5C42E236"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Guarantees, indemnities, and loans </w:t>
            </w:r>
          </w:p>
        </w:tc>
        <w:tc>
          <w:tcPr>
            <w:tcW w:w="236" w:type="dxa"/>
            <w:tcBorders>
              <w:top w:val="nil"/>
              <w:left w:val="nil"/>
              <w:bottom w:val="single" w:sz="8" w:space="0" w:color="auto"/>
              <w:right w:val="single" w:sz="8" w:space="0" w:color="auto"/>
            </w:tcBorders>
            <w:shd w:val="clear" w:color="auto" w:fill="auto"/>
            <w:hideMark/>
          </w:tcPr>
          <w:p w14:paraId="0CED1F2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48CE38B7" w14:textId="77777777" w:rsidTr="008835A7">
        <w:trPr>
          <w:trHeight w:val="286"/>
        </w:trPr>
        <w:tc>
          <w:tcPr>
            <w:tcW w:w="3805" w:type="dxa"/>
            <w:vMerge/>
            <w:tcBorders>
              <w:top w:val="nil"/>
              <w:left w:val="single" w:sz="8" w:space="0" w:color="auto"/>
              <w:bottom w:val="single" w:sz="8" w:space="0" w:color="auto"/>
              <w:right w:val="single" w:sz="8" w:space="0" w:color="auto"/>
            </w:tcBorders>
            <w:vAlign w:val="center"/>
            <w:hideMark/>
          </w:tcPr>
          <w:p w14:paraId="1D09B5FC"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single" w:sz="8" w:space="0" w:color="auto"/>
              <w:right w:val="single" w:sz="8" w:space="0" w:color="auto"/>
            </w:tcBorders>
            <w:shd w:val="clear" w:color="auto" w:fill="auto"/>
            <w:hideMark/>
          </w:tcPr>
          <w:p w14:paraId="1897423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Gifts </w:t>
            </w:r>
          </w:p>
        </w:tc>
        <w:tc>
          <w:tcPr>
            <w:tcW w:w="236" w:type="dxa"/>
            <w:tcBorders>
              <w:top w:val="nil"/>
              <w:left w:val="nil"/>
              <w:bottom w:val="single" w:sz="8" w:space="0" w:color="auto"/>
              <w:right w:val="single" w:sz="8" w:space="0" w:color="auto"/>
            </w:tcBorders>
            <w:shd w:val="clear" w:color="auto" w:fill="auto"/>
            <w:hideMark/>
          </w:tcPr>
          <w:p w14:paraId="7DD3FE42"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Nil</w:t>
            </w:r>
          </w:p>
        </w:tc>
      </w:tr>
      <w:tr w:rsidR="008835A7" w:rsidRPr="004C67B4" w14:paraId="398CC60B" w14:textId="77777777" w:rsidTr="008835A7">
        <w:trPr>
          <w:trHeight w:val="508"/>
        </w:trPr>
        <w:tc>
          <w:tcPr>
            <w:tcW w:w="3805" w:type="dxa"/>
            <w:vMerge/>
            <w:tcBorders>
              <w:top w:val="nil"/>
              <w:left w:val="single" w:sz="8" w:space="0" w:color="auto"/>
              <w:bottom w:val="single" w:sz="8" w:space="0" w:color="auto"/>
              <w:right w:val="single" w:sz="8" w:space="0" w:color="auto"/>
            </w:tcBorders>
            <w:vAlign w:val="center"/>
            <w:hideMark/>
          </w:tcPr>
          <w:p w14:paraId="2A629F5F"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single" w:sz="8" w:space="0" w:color="auto"/>
              <w:right w:val="single" w:sz="8" w:space="0" w:color="auto"/>
            </w:tcBorders>
            <w:shd w:val="clear" w:color="auto" w:fill="auto"/>
            <w:hideMark/>
          </w:tcPr>
          <w:p w14:paraId="2488BFA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Losses waived/abandoned claims, write offs: third party is solvent </w:t>
            </w:r>
            <w:r w:rsidRPr="004C67B4">
              <w:rPr>
                <w:rFonts w:asciiTheme="minorHAnsi" w:hAnsiTheme="minorHAnsi" w:cstheme="minorHAnsi"/>
                <w:szCs w:val="22"/>
              </w:rPr>
              <w:t xml:space="preserve">(in relation to restarting Debt management activities post pandemic). </w:t>
            </w:r>
          </w:p>
        </w:tc>
        <w:tc>
          <w:tcPr>
            <w:tcW w:w="236" w:type="dxa"/>
            <w:tcBorders>
              <w:top w:val="nil"/>
              <w:left w:val="nil"/>
              <w:bottom w:val="single" w:sz="8" w:space="0" w:color="auto"/>
              <w:right w:val="single" w:sz="8" w:space="0" w:color="auto"/>
            </w:tcBorders>
            <w:shd w:val="clear" w:color="auto" w:fill="auto"/>
            <w:hideMark/>
          </w:tcPr>
          <w:p w14:paraId="2D2D2FB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£5k per case</w:t>
            </w:r>
          </w:p>
        </w:tc>
      </w:tr>
      <w:tr w:rsidR="008835A7" w:rsidRPr="004C67B4" w14:paraId="28BDED0F" w14:textId="77777777" w:rsidTr="008835A7">
        <w:trPr>
          <w:trHeight w:val="30"/>
        </w:trPr>
        <w:tc>
          <w:tcPr>
            <w:tcW w:w="3805" w:type="dxa"/>
            <w:vMerge/>
            <w:tcBorders>
              <w:top w:val="nil"/>
              <w:left w:val="single" w:sz="8" w:space="0" w:color="auto"/>
              <w:bottom w:val="single" w:sz="8" w:space="0" w:color="auto"/>
              <w:right w:val="single" w:sz="8" w:space="0" w:color="auto"/>
            </w:tcBorders>
            <w:vAlign w:val="center"/>
            <w:hideMark/>
          </w:tcPr>
          <w:p w14:paraId="689654CF"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single" w:sz="8" w:space="0" w:color="auto"/>
              <w:right w:val="single" w:sz="8" w:space="0" w:color="auto"/>
            </w:tcBorders>
            <w:shd w:val="clear" w:color="auto" w:fill="auto"/>
            <w:hideMark/>
          </w:tcPr>
          <w:p w14:paraId="6A40679B"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Losses waived/abandoned claims, write offs: third party is insolvent </w:t>
            </w:r>
            <w:r w:rsidRPr="004C67B4">
              <w:rPr>
                <w:rFonts w:asciiTheme="minorHAnsi" w:hAnsiTheme="minorHAnsi" w:cstheme="minorHAnsi"/>
                <w:szCs w:val="22"/>
              </w:rPr>
              <w:t xml:space="preserve">(in relation to restarting Debt management activities post pandemic). </w:t>
            </w:r>
          </w:p>
        </w:tc>
        <w:tc>
          <w:tcPr>
            <w:tcW w:w="236" w:type="dxa"/>
            <w:tcBorders>
              <w:top w:val="nil"/>
              <w:left w:val="nil"/>
              <w:bottom w:val="single" w:sz="8" w:space="0" w:color="auto"/>
              <w:right w:val="single" w:sz="8" w:space="0" w:color="auto"/>
            </w:tcBorders>
            <w:shd w:val="clear" w:color="auto" w:fill="auto"/>
            <w:hideMark/>
          </w:tcPr>
          <w:p w14:paraId="43D3A06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£5k per case</w:t>
            </w:r>
          </w:p>
        </w:tc>
      </w:tr>
      <w:tr w:rsidR="008835A7" w:rsidRPr="004C67B4" w14:paraId="1CB89DA6" w14:textId="77777777" w:rsidTr="008835A7">
        <w:trPr>
          <w:trHeight w:val="291"/>
        </w:trPr>
        <w:tc>
          <w:tcPr>
            <w:tcW w:w="3805" w:type="dxa"/>
            <w:tcBorders>
              <w:top w:val="nil"/>
              <w:left w:val="nil"/>
              <w:bottom w:val="nil"/>
              <w:right w:val="nil"/>
            </w:tcBorders>
            <w:shd w:val="clear" w:color="auto" w:fill="auto"/>
            <w:hideMark/>
          </w:tcPr>
          <w:p w14:paraId="193C172B" w14:textId="77777777" w:rsidR="008835A7" w:rsidRPr="004C67B4" w:rsidRDefault="008835A7" w:rsidP="005C1F59">
            <w:pPr>
              <w:rPr>
                <w:rFonts w:asciiTheme="minorHAnsi" w:hAnsiTheme="minorHAnsi" w:cstheme="minorHAnsi"/>
                <w:color w:val="000000"/>
                <w:szCs w:val="22"/>
              </w:rPr>
            </w:pPr>
          </w:p>
        </w:tc>
        <w:tc>
          <w:tcPr>
            <w:tcW w:w="4934" w:type="dxa"/>
            <w:tcBorders>
              <w:top w:val="nil"/>
              <w:left w:val="nil"/>
              <w:bottom w:val="nil"/>
              <w:right w:val="nil"/>
            </w:tcBorders>
            <w:shd w:val="clear" w:color="auto" w:fill="auto"/>
            <w:hideMark/>
          </w:tcPr>
          <w:p w14:paraId="3151815F" w14:textId="77777777" w:rsidR="008835A7" w:rsidRPr="004C67B4" w:rsidRDefault="008835A7" w:rsidP="005C1F59">
            <w:pPr>
              <w:rPr>
                <w:rFonts w:asciiTheme="minorHAnsi" w:hAnsiTheme="minorHAnsi" w:cstheme="minorHAnsi"/>
                <w:szCs w:val="22"/>
              </w:rPr>
            </w:pPr>
          </w:p>
        </w:tc>
        <w:tc>
          <w:tcPr>
            <w:tcW w:w="236" w:type="dxa"/>
            <w:tcBorders>
              <w:top w:val="nil"/>
              <w:left w:val="nil"/>
              <w:bottom w:val="nil"/>
              <w:right w:val="nil"/>
            </w:tcBorders>
            <w:shd w:val="clear" w:color="auto" w:fill="auto"/>
            <w:hideMark/>
          </w:tcPr>
          <w:p w14:paraId="1EDCEE8F" w14:textId="77777777" w:rsidR="008835A7" w:rsidRPr="004C67B4" w:rsidRDefault="008835A7" w:rsidP="005C1F59">
            <w:pPr>
              <w:rPr>
                <w:rFonts w:asciiTheme="minorHAnsi" w:hAnsiTheme="minorHAnsi" w:cstheme="minorHAnsi"/>
                <w:szCs w:val="22"/>
              </w:rPr>
            </w:pPr>
          </w:p>
        </w:tc>
      </w:tr>
      <w:tr w:rsidR="008835A7" w:rsidRPr="004C67B4" w14:paraId="06B63F62" w14:textId="77777777" w:rsidTr="008835A7">
        <w:trPr>
          <w:trHeight w:val="291"/>
        </w:trPr>
        <w:tc>
          <w:tcPr>
            <w:tcW w:w="8973" w:type="dxa"/>
            <w:gridSpan w:val="3"/>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71849788" w14:textId="77777777" w:rsidR="008835A7" w:rsidRPr="004C67B4" w:rsidRDefault="008835A7" w:rsidP="005C1F59">
            <w:pPr>
              <w:rPr>
                <w:rFonts w:asciiTheme="minorHAnsi" w:hAnsiTheme="minorHAnsi" w:cstheme="minorHAnsi"/>
                <w:color w:val="000000"/>
                <w:szCs w:val="22"/>
              </w:rPr>
            </w:pPr>
          </w:p>
        </w:tc>
      </w:tr>
      <w:tr w:rsidR="008835A7" w:rsidRPr="004C67B4" w14:paraId="5A3A9D50" w14:textId="77777777" w:rsidTr="008835A7">
        <w:trPr>
          <w:trHeight w:val="291"/>
        </w:trPr>
        <w:tc>
          <w:tcPr>
            <w:tcW w:w="8973" w:type="dxa"/>
            <w:gridSpan w:val="3"/>
            <w:tcBorders>
              <w:top w:val="single" w:sz="4" w:space="0" w:color="000000"/>
              <w:left w:val="single" w:sz="4" w:space="0" w:color="000000"/>
              <w:bottom w:val="single" w:sz="4" w:space="0" w:color="000000"/>
              <w:right w:val="single" w:sz="4" w:space="0" w:color="000000"/>
            </w:tcBorders>
            <w:shd w:val="clear" w:color="auto" w:fill="7F7F7F" w:themeFill="text1" w:themeFillTint="80"/>
            <w:hideMark/>
          </w:tcPr>
          <w:p w14:paraId="18AA5990" w14:textId="77777777" w:rsidR="008835A7" w:rsidRPr="004C67B4" w:rsidRDefault="008835A7" w:rsidP="005C1F59">
            <w:pPr>
              <w:rPr>
                <w:rFonts w:asciiTheme="minorHAnsi" w:hAnsiTheme="minorHAnsi" w:cstheme="minorHAnsi"/>
                <w:b/>
                <w:bCs/>
                <w:color w:val="000000"/>
                <w:szCs w:val="22"/>
              </w:rPr>
            </w:pPr>
            <w:r w:rsidRPr="004C67B4">
              <w:rPr>
                <w:rFonts w:asciiTheme="minorHAnsi" w:hAnsiTheme="minorHAnsi" w:cstheme="minorHAnsi"/>
                <w:color w:val="000000"/>
                <w:szCs w:val="22"/>
              </w:rPr>
              <w:t> </w:t>
            </w:r>
            <w:r w:rsidRPr="004C67B4">
              <w:rPr>
                <w:rFonts w:asciiTheme="minorHAnsi" w:hAnsiTheme="minorHAnsi" w:cstheme="minorHAnsi"/>
                <w:b/>
                <w:bCs/>
                <w:color w:val="FFFFFF" w:themeColor="background1"/>
                <w:szCs w:val="22"/>
              </w:rPr>
              <w:t xml:space="preserve">Managing Public Money reference </w:t>
            </w:r>
          </w:p>
        </w:tc>
      </w:tr>
      <w:tr w:rsidR="008835A7" w:rsidRPr="004C67B4" w14:paraId="7BE97931" w14:textId="77777777" w:rsidTr="008835A7">
        <w:trPr>
          <w:trHeight w:val="873"/>
        </w:trPr>
        <w:tc>
          <w:tcPr>
            <w:tcW w:w="3805" w:type="dxa"/>
            <w:tcBorders>
              <w:top w:val="nil"/>
              <w:left w:val="single" w:sz="4" w:space="0" w:color="000000"/>
              <w:bottom w:val="single" w:sz="4" w:space="0" w:color="000000"/>
              <w:right w:val="single" w:sz="4" w:space="0" w:color="000000"/>
            </w:tcBorders>
            <w:shd w:val="clear" w:color="auto" w:fill="auto"/>
            <w:hideMark/>
          </w:tcPr>
          <w:p w14:paraId="15B1E22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Reliance on Sole Authority of the Supply and Appropriations Act for modest and temporary expenditure on a New Service </w:t>
            </w:r>
          </w:p>
        </w:tc>
        <w:tc>
          <w:tcPr>
            <w:tcW w:w="4934" w:type="dxa"/>
            <w:tcBorders>
              <w:top w:val="nil"/>
              <w:left w:val="nil"/>
              <w:bottom w:val="single" w:sz="4" w:space="0" w:color="000000"/>
              <w:right w:val="single" w:sz="4" w:space="0" w:color="000000"/>
            </w:tcBorders>
            <w:shd w:val="clear" w:color="auto" w:fill="auto"/>
            <w:hideMark/>
          </w:tcPr>
          <w:p w14:paraId="643DAEB5"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2.5.4 &amp; Annex 2.4 </w:t>
            </w:r>
          </w:p>
        </w:tc>
        <w:tc>
          <w:tcPr>
            <w:tcW w:w="236" w:type="dxa"/>
            <w:tcBorders>
              <w:top w:val="nil"/>
              <w:left w:val="nil"/>
              <w:bottom w:val="single" w:sz="4" w:space="0" w:color="000000"/>
              <w:right w:val="single" w:sz="4" w:space="0" w:color="000000"/>
            </w:tcBorders>
            <w:shd w:val="clear" w:color="auto" w:fill="auto"/>
          </w:tcPr>
          <w:p w14:paraId="2D644CF7" w14:textId="77777777" w:rsidR="008835A7" w:rsidRPr="004C67B4" w:rsidRDefault="008835A7" w:rsidP="005C1F59">
            <w:pPr>
              <w:rPr>
                <w:rFonts w:asciiTheme="minorHAnsi" w:hAnsiTheme="minorHAnsi" w:cstheme="minorHAnsi"/>
                <w:color w:val="000000"/>
                <w:szCs w:val="22"/>
              </w:rPr>
            </w:pPr>
          </w:p>
        </w:tc>
      </w:tr>
      <w:tr w:rsidR="008835A7" w:rsidRPr="004C67B4" w14:paraId="323C81F1" w14:textId="77777777" w:rsidTr="008835A7">
        <w:trPr>
          <w:trHeight w:val="291"/>
        </w:trPr>
        <w:tc>
          <w:tcPr>
            <w:tcW w:w="3805" w:type="dxa"/>
            <w:tcBorders>
              <w:top w:val="nil"/>
              <w:left w:val="single" w:sz="4" w:space="0" w:color="000000"/>
              <w:bottom w:val="single" w:sz="4" w:space="0" w:color="000000"/>
              <w:right w:val="single" w:sz="4" w:space="0" w:color="000000"/>
            </w:tcBorders>
            <w:shd w:val="clear" w:color="auto" w:fill="auto"/>
            <w:hideMark/>
          </w:tcPr>
          <w:p w14:paraId="46DB485C"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Payment in advance of need </w:t>
            </w:r>
          </w:p>
        </w:tc>
        <w:tc>
          <w:tcPr>
            <w:tcW w:w="4934" w:type="dxa"/>
            <w:tcBorders>
              <w:top w:val="nil"/>
              <w:left w:val="nil"/>
              <w:bottom w:val="single" w:sz="4" w:space="0" w:color="000000"/>
              <w:right w:val="single" w:sz="4" w:space="0" w:color="000000"/>
            </w:tcBorders>
            <w:shd w:val="clear" w:color="auto" w:fill="auto"/>
            <w:hideMark/>
          </w:tcPr>
          <w:p w14:paraId="6573B920"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A.4.8.5</w:t>
            </w:r>
          </w:p>
        </w:tc>
        <w:tc>
          <w:tcPr>
            <w:tcW w:w="236" w:type="dxa"/>
            <w:tcBorders>
              <w:top w:val="nil"/>
              <w:left w:val="nil"/>
              <w:bottom w:val="single" w:sz="4" w:space="0" w:color="000000"/>
              <w:right w:val="single" w:sz="4" w:space="0" w:color="000000"/>
            </w:tcBorders>
            <w:shd w:val="clear" w:color="auto" w:fill="auto"/>
          </w:tcPr>
          <w:p w14:paraId="2391FA50" w14:textId="77777777" w:rsidR="008835A7" w:rsidRPr="004C67B4" w:rsidRDefault="008835A7" w:rsidP="005C1F59">
            <w:pPr>
              <w:rPr>
                <w:rFonts w:asciiTheme="minorHAnsi" w:hAnsiTheme="minorHAnsi" w:cstheme="minorHAnsi"/>
                <w:color w:val="000000"/>
                <w:szCs w:val="22"/>
              </w:rPr>
            </w:pPr>
          </w:p>
        </w:tc>
      </w:tr>
      <w:tr w:rsidR="008835A7" w:rsidRPr="004C67B4" w14:paraId="4D79AC69" w14:textId="77777777" w:rsidTr="008835A7">
        <w:trPr>
          <w:trHeight w:val="291"/>
        </w:trPr>
        <w:tc>
          <w:tcPr>
            <w:tcW w:w="3805" w:type="dxa"/>
            <w:tcBorders>
              <w:top w:val="nil"/>
              <w:left w:val="single" w:sz="4" w:space="0" w:color="000000"/>
              <w:bottom w:val="single" w:sz="4" w:space="0" w:color="000000"/>
              <w:right w:val="single" w:sz="4" w:space="0" w:color="000000"/>
            </w:tcBorders>
            <w:shd w:val="clear" w:color="auto" w:fill="auto"/>
            <w:hideMark/>
          </w:tcPr>
          <w:p w14:paraId="5651BAD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Insurance </w:t>
            </w:r>
          </w:p>
        </w:tc>
        <w:tc>
          <w:tcPr>
            <w:tcW w:w="4934" w:type="dxa"/>
            <w:tcBorders>
              <w:top w:val="nil"/>
              <w:left w:val="nil"/>
              <w:bottom w:val="single" w:sz="4" w:space="0" w:color="000000"/>
              <w:right w:val="single" w:sz="4" w:space="0" w:color="000000"/>
            </w:tcBorders>
            <w:shd w:val="clear" w:color="auto" w:fill="auto"/>
            <w:hideMark/>
          </w:tcPr>
          <w:p w14:paraId="18799E1A"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Annex 4.4 </w:t>
            </w:r>
          </w:p>
        </w:tc>
        <w:tc>
          <w:tcPr>
            <w:tcW w:w="236" w:type="dxa"/>
            <w:tcBorders>
              <w:top w:val="nil"/>
              <w:left w:val="nil"/>
              <w:bottom w:val="single" w:sz="4" w:space="0" w:color="000000"/>
              <w:right w:val="single" w:sz="4" w:space="0" w:color="000000"/>
            </w:tcBorders>
            <w:shd w:val="clear" w:color="auto" w:fill="auto"/>
          </w:tcPr>
          <w:p w14:paraId="0CB316AD" w14:textId="77777777" w:rsidR="008835A7" w:rsidRPr="004C67B4" w:rsidRDefault="008835A7" w:rsidP="005C1F59">
            <w:pPr>
              <w:rPr>
                <w:rFonts w:asciiTheme="minorHAnsi" w:hAnsiTheme="minorHAnsi" w:cstheme="minorHAnsi"/>
                <w:color w:val="000000"/>
                <w:szCs w:val="22"/>
              </w:rPr>
            </w:pPr>
          </w:p>
        </w:tc>
      </w:tr>
      <w:tr w:rsidR="008835A7" w:rsidRPr="004C67B4" w14:paraId="69501ED4" w14:textId="77777777" w:rsidTr="003E39DE">
        <w:trPr>
          <w:trHeight w:val="382"/>
        </w:trPr>
        <w:tc>
          <w:tcPr>
            <w:tcW w:w="3805" w:type="dxa"/>
            <w:tcBorders>
              <w:top w:val="nil"/>
              <w:left w:val="single" w:sz="4" w:space="0" w:color="000000"/>
              <w:bottom w:val="single" w:sz="4" w:space="0" w:color="000000"/>
              <w:right w:val="single" w:sz="4" w:space="0" w:color="000000"/>
            </w:tcBorders>
            <w:shd w:val="clear" w:color="auto" w:fill="auto"/>
            <w:hideMark/>
          </w:tcPr>
          <w:p w14:paraId="4FD80F83"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Contingent Liabilities </w:t>
            </w:r>
          </w:p>
        </w:tc>
        <w:tc>
          <w:tcPr>
            <w:tcW w:w="4934" w:type="dxa"/>
            <w:tcBorders>
              <w:top w:val="nil"/>
              <w:left w:val="nil"/>
              <w:bottom w:val="single" w:sz="4" w:space="0" w:color="000000"/>
              <w:right w:val="single" w:sz="4" w:space="0" w:color="000000"/>
            </w:tcBorders>
            <w:shd w:val="clear" w:color="auto" w:fill="auto"/>
            <w:hideMark/>
          </w:tcPr>
          <w:p w14:paraId="2ED7E67D"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Annex 5.4 </w:t>
            </w:r>
          </w:p>
        </w:tc>
        <w:tc>
          <w:tcPr>
            <w:tcW w:w="236" w:type="dxa"/>
            <w:tcBorders>
              <w:top w:val="nil"/>
              <w:left w:val="nil"/>
              <w:bottom w:val="single" w:sz="4" w:space="0" w:color="000000"/>
              <w:right w:val="single" w:sz="4" w:space="0" w:color="000000"/>
            </w:tcBorders>
            <w:shd w:val="clear" w:color="auto" w:fill="auto"/>
            <w:hideMark/>
          </w:tcPr>
          <w:p w14:paraId="2BB21158" w14:textId="77777777" w:rsidR="008835A7" w:rsidRPr="004C67B4" w:rsidRDefault="008835A7" w:rsidP="005C1F59">
            <w:pPr>
              <w:rPr>
                <w:rFonts w:asciiTheme="minorHAnsi" w:hAnsiTheme="minorHAnsi" w:cstheme="minorHAnsi"/>
                <w:color w:val="000000"/>
                <w:szCs w:val="22"/>
              </w:rPr>
            </w:pPr>
          </w:p>
        </w:tc>
      </w:tr>
      <w:tr w:rsidR="008835A7" w:rsidRPr="004C67B4" w14:paraId="4131209E" w14:textId="77777777" w:rsidTr="008835A7">
        <w:trPr>
          <w:trHeight w:val="291"/>
        </w:trPr>
        <w:tc>
          <w:tcPr>
            <w:tcW w:w="3805" w:type="dxa"/>
            <w:tcBorders>
              <w:top w:val="nil"/>
              <w:left w:val="single" w:sz="4" w:space="0" w:color="000000"/>
              <w:bottom w:val="single" w:sz="4" w:space="0" w:color="000000"/>
              <w:right w:val="single" w:sz="4" w:space="0" w:color="000000"/>
            </w:tcBorders>
            <w:shd w:val="clear" w:color="auto" w:fill="auto"/>
            <w:hideMark/>
          </w:tcPr>
          <w:p w14:paraId="41BB9E41"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Lending to commercial entities </w:t>
            </w:r>
          </w:p>
        </w:tc>
        <w:tc>
          <w:tcPr>
            <w:tcW w:w="4934" w:type="dxa"/>
            <w:tcBorders>
              <w:top w:val="nil"/>
              <w:left w:val="nil"/>
              <w:bottom w:val="single" w:sz="4" w:space="0" w:color="000000"/>
              <w:right w:val="single" w:sz="4" w:space="0" w:color="000000"/>
            </w:tcBorders>
            <w:shd w:val="clear" w:color="auto" w:fill="auto"/>
            <w:hideMark/>
          </w:tcPr>
          <w:p w14:paraId="55B30B63"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Annex 5.5</w:t>
            </w:r>
          </w:p>
        </w:tc>
        <w:tc>
          <w:tcPr>
            <w:tcW w:w="236" w:type="dxa"/>
            <w:tcBorders>
              <w:top w:val="nil"/>
              <w:left w:val="nil"/>
              <w:bottom w:val="single" w:sz="4" w:space="0" w:color="000000"/>
              <w:right w:val="single" w:sz="4" w:space="0" w:color="000000"/>
            </w:tcBorders>
            <w:shd w:val="clear" w:color="auto" w:fill="auto"/>
            <w:hideMark/>
          </w:tcPr>
          <w:p w14:paraId="50C8C4C2"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w:t>
            </w:r>
          </w:p>
        </w:tc>
      </w:tr>
      <w:tr w:rsidR="008835A7" w:rsidRPr="004C67B4" w14:paraId="0293A54F" w14:textId="77777777" w:rsidTr="008835A7">
        <w:trPr>
          <w:trHeight w:val="582"/>
        </w:trPr>
        <w:tc>
          <w:tcPr>
            <w:tcW w:w="3805" w:type="dxa"/>
            <w:tcBorders>
              <w:top w:val="nil"/>
              <w:left w:val="single" w:sz="4" w:space="0" w:color="000000"/>
              <w:bottom w:val="single" w:sz="4" w:space="0" w:color="000000"/>
              <w:right w:val="single" w:sz="4" w:space="0" w:color="000000"/>
            </w:tcBorders>
            <w:shd w:val="clear" w:color="auto" w:fill="auto"/>
            <w:hideMark/>
          </w:tcPr>
          <w:p w14:paraId="14BD1495"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Setting up of accounts outside the Government Banking Service.</w:t>
            </w:r>
          </w:p>
        </w:tc>
        <w:tc>
          <w:tcPr>
            <w:tcW w:w="4934" w:type="dxa"/>
            <w:tcBorders>
              <w:top w:val="nil"/>
              <w:left w:val="nil"/>
              <w:bottom w:val="single" w:sz="4" w:space="0" w:color="000000"/>
              <w:right w:val="single" w:sz="4" w:space="0" w:color="000000"/>
            </w:tcBorders>
            <w:shd w:val="clear" w:color="auto" w:fill="auto"/>
            <w:hideMark/>
          </w:tcPr>
          <w:p w14:paraId="34CB6109"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Annex 5.6 </w:t>
            </w:r>
          </w:p>
        </w:tc>
        <w:tc>
          <w:tcPr>
            <w:tcW w:w="236" w:type="dxa"/>
            <w:tcBorders>
              <w:top w:val="nil"/>
              <w:left w:val="nil"/>
              <w:bottom w:val="single" w:sz="4" w:space="0" w:color="000000"/>
              <w:right w:val="single" w:sz="4" w:space="0" w:color="000000"/>
            </w:tcBorders>
            <w:shd w:val="clear" w:color="auto" w:fill="auto"/>
            <w:hideMark/>
          </w:tcPr>
          <w:p w14:paraId="795665FD"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w:t>
            </w:r>
          </w:p>
        </w:tc>
      </w:tr>
      <w:tr w:rsidR="008835A7" w:rsidRPr="004C67B4" w14:paraId="5492AEED" w14:textId="77777777" w:rsidTr="008835A7">
        <w:trPr>
          <w:trHeight w:val="291"/>
        </w:trPr>
        <w:tc>
          <w:tcPr>
            <w:tcW w:w="3805" w:type="dxa"/>
            <w:tcBorders>
              <w:top w:val="nil"/>
              <w:left w:val="single" w:sz="4" w:space="0" w:color="000000"/>
              <w:bottom w:val="single" w:sz="4" w:space="0" w:color="000000"/>
              <w:right w:val="single" w:sz="4" w:space="0" w:color="000000"/>
            </w:tcBorders>
            <w:shd w:val="clear" w:color="auto" w:fill="auto"/>
            <w:hideMark/>
          </w:tcPr>
          <w:p w14:paraId="753967B1"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Creation of New Public Bodies </w:t>
            </w:r>
          </w:p>
        </w:tc>
        <w:tc>
          <w:tcPr>
            <w:tcW w:w="4934" w:type="dxa"/>
            <w:tcBorders>
              <w:top w:val="nil"/>
              <w:left w:val="nil"/>
              <w:bottom w:val="single" w:sz="4" w:space="0" w:color="000000"/>
              <w:right w:val="single" w:sz="4" w:space="0" w:color="000000"/>
            </w:tcBorders>
            <w:shd w:val="clear" w:color="auto" w:fill="auto"/>
            <w:hideMark/>
          </w:tcPr>
          <w:p w14:paraId="364BE0A6"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xml:space="preserve">Annex 7.1 </w:t>
            </w:r>
          </w:p>
        </w:tc>
        <w:tc>
          <w:tcPr>
            <w:tcW w:w="236" w:type="dxa"/>
            <w:tcBorders>
              <w:top w:val="nil"/>
              <w:left w:val="nil"/>
              <w:bottom w:val="single" w:sz="4" w:space="0" w:color="000000"/>
              <w:right w:val="single" w:sz="4" w:space="0" w:color="000000"/>
            </w:tcBorders>
            <w:shd w:val="clear" w:color="auto" w:fill="auto"/>
            <w:hideMark/>
          </w:tcPr>
          <w:p w14:paraId="17F607B7"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w:t>
            </w:r>
          </w:p>
        </w:tc>
      </w:tr>
      <w:tr w:rsidR="008835A7" w:rsidRPr="004C67B4" w14:paraId="5F470A46" w14:textId="77777777" w:rsidTr="008835A7">
        <w:trPr>
          <w:trHeight w:val="582"/>
        </w:trPr>
        <w:tc>
          <w:tcPr>
            <w:tcW w:w="3805" w:type="dxa"/>
            <w:tcBorders>
              <w:top w:val="nil"/>
              <w:left w:val="single" w:sz="4" w:space="0" w:color="000000"/>
              <w:bottom w:val="single" w:sz="4" w:space="0" w:color="000000"/>
              <w:right w:val="single" w:sz="4" w:space="0" w:color="000000"/>
            </w:tcBorders>
            <w:shd w:val="clear" w:color="auto" w:fill="auto"/>
            <w:hideMark/>
          </w:tcPr>
          <w:p w14:paraId="1A4DA3D3"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Agreeing new Framework documents with ALBs</w:t>
            </w:r>
          </w:p>
        </w:tc>
        <w:tc>
          <w:tcPr>
            <w:tcW w:w="4934" w:type="dxa"/>
            <w:tcBorders>
              <w:top w:val="nil"/>
              <w:left w:val="nil"/>
              <w:bottom w:val="single" w:sz="4" w:space="0" w:color="000000"/>
              <w:right w:val="single" w:sz="4" w:space="0" w:color="000000"/>
            </w:tcBorders>
            <w:shd w:val="clear" w:color="auto" w:fill="auto"/>
            <w:hideMark/>
          </w:tcPr>
          <w:p w14:paraId="2F929472"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Annex 7.2</w:t>
            </w:r>
          </w:p>
        </w:tc>
        <w:tc>
          <w:tcPr>
            <w:tcW w:w="236" w:type="dxa"/>
            <w:tcBorders>
              <w:top w:val="nil"/>
              <w:left w:val="nil"/>
              <w:bottom w:val="single" w:sz="4" w:space="0" w:color="000000"/>
              <w:right w:val="single" w:sz="4" w:space="0" w:color="000000"/>
            </w:tcBorders>
            <w:shd w:val="clear" w:color="auto" w:fill="auto"/>
            <w:hideMark/>
          </w:tcPr>
          <w:p w14:paraId="25559522" w14:textId="77777777" w:rsidR="008835A7" w:rsidRPr="004C67B4" w:rsidRDefault="008835A7" w:rsidP="005C1F59">
            <w:pPr>
              <w:rPr>
                <w:rFonts w:asciiTheme="minorHAnsi" w:hAnsiTheme="minorHAnsi" w:cstheme="minorHAnsi"/>
                <w:color w:val="000000"/>
                <w:szCs w:val="22"/>
              </w:rPr>
            </w:pPr>
            <w:r w:rsidRPr="004C67B4">
              <w:rPr>
                <w:rFonts w:asciiTheme="minorHAnsi" w:hAnsiTheme="minorHAnsi" w:cstheme="minorHAnsi"/>
                <w:color w:val="000000"/>
                <w:szCs w:val="22"/>
              </w:rPr>
              <w:t> </w:t>
            </w:r>
          </w:p>
        </w:tc>
      </w:tr>
    </w:tbl>
    <w:p w14:paraId="4F9EB3DF" w14:textId="2092B576" w:rsidR="003E057F" w:rsidRPr="00BD62E1" w:rsidRDefault="003E057F" w:rsidP="003E057F">
      <w:pPr>
        <w:rPr>
          <w:rFonts w:asciiTheme="minorHAnsi" w:hAnsiTheme="minorHAnsi" w:cstheme="minorHAnsi"/>
          <w:b/>
          <w:i/>
          <w:highlight w:val="lightGray"/>
        </w:rPr>
      </w:pPr>
    </w:p>
    <w:p w14:paraId="166763AE" w14:textId="77777777" w:rsidR="003E057F" w:rsidRPr="00BD62E1" w:rsidRDefault="003E057F" w:rsidP="003E057F">
      <w:pPr>
        <w:rPr>
          <w:rFonts w:asciiTheme="minorHAnsi" w:hAnsiTheme="minorHAnsi" w:cstheme="minorHAnsi"/>
          <w:b/>
          <w:i/>
          <w:highlight w:val="lightGray"/>
        </w:rPr>
      </w:pPr>
    </w:p>
    <w:p w14:paraId="050C9646" w14:textId="77777777" w:rsidR="003E057F" w:rsidRPr="00830991" w:rsidRDefault="003E057F" w:rsidP="003E057F">
      <w:pPr>
        <w:autoSpaceDE w:val="0"/>
        <w:autoSpaceDN w:val="0"/>
        <w:adjustRightInd w:val="0"/>
        <w:rPr>
          <w:rFonts w:asciiTheme="minorHAnsi" w:hAnsiTheme="minorHAnsi" w:cstheme="minorHAnsi"/>
          <w:color w:val="000000"/>
        </w:rPr>
      </w:pPr>
      <w:r w:rsidRPr="00830991">
        <w:rPr>
          <w:rFonts w:asciiTheme="minorHAnsi" w:hAnsiTheme="minorHAnsi" w:cstheme="minorHAnsi"/>
          <w:b/>
          <w:bCs/>
          <w:color w:val="000000"/>
        </w:rPr>
        <w:t>Notes</w:t>
      </w:r>
      <w:r w:rsidRPr="00830991">
        <w:rPr>
          <w:rFonts w:asciiTheme="minorHAnsi" w:hAnsiTheme="minorHAnsi" w:cstheme="minorHAnsi"/>
          <w:color w:val="000000"/>
        </w:rPr>
        <w:t xml:space="preserve">: </w:t>
      </w:r>
    </w:p>
    <w:p w14:paraId="4EEDA756" w14:textId="77777777" w:rsidR="003E057F" w:rsidRPr="00830991" w:rsidRDefault="003E057F" w:rsidP="47AA0ACB">
      <w:pPr>
        <w:autoSpaceDE w:val="0"/>
        <w:autoSpaceDN w:val="0"/>
        <w:adjustRightInd w:val="0"/>
        <w:spacing w:after="15"/>
        <w:jc w:val="both"/>
        <w:rPr>
          <w:rFonts w:asciiTheme="minorHAnsi" w:hAnsiTheme="minorHAnsi" w:cstheme="minorBidi"/>
          <w:color w:val="000000"/>
        </w:rPr>
      </w:pPr>
      <w:r w:rsidRPr="47AA0ACB">
        <w:rPr>
          <w:rFonts w:asciiTheme="minorHAnsi" w:hAnsiTheme="minorHAnsi" w:cstheme="minorBidi"/>
          <w:color w:val="000000" w:themeColor="text1"/>
        </w:rPr>
        <w:t xml:space="preserve">1. Approval is required if spending falls outside one or more of the applicable delegated limits. Spending should be measured on a whole life cost basis except where this is not sensible, for example for ongoing annual commitments. </w:t>
      </w:r>
    </w:p>
    <w:p w14:paraId="0E397905" w14:textId="1666801E" w:rsidR="003E057F" w:rsidRPr="00830991" w:rsidRDefault="003E057F" w:rsidP="47AA0ACB">
      <w:pPr>
        <w:autoSpaceDE w:val="0"/>
        <w:autoSpaceDN w:val="0"/>
        <w:adjustRightInd w:val="0"/>
        <w:spacing w:after="15"/>
        <w:jc w:val="both"/>
        <w:rPr>
          <w:rFonts w:asciiTheme="minorHAnsi" w:hAnsiTheme="minorHAnsi" w:cstheme="minorBidi"/>
          <w:color w:val="000000"/>
        </w:rPr>
      </w:pPr>
      <w:r w:rsidRPr="47AA0ACB">
        <w:rPr>
          <w:rFonts w:asciiTheme="minorHAnsi" w:hAnsiTheme="minorHAnsi" w:cstheme="minorBidi"/>
          <w:color w:val="000000" w:themeColor="text1"/>
        </w:rPr>
        <w:t xml:space="preserve">2. This includes all new projects and proposals/announcements, even when they are part of a larger programme or payment that was provided for as part of a </w:t>
      </w:r>
      <w:r w:rsidR="00410FAC">
        <w:rPr>
          <w:rFonts w:asciiTheme="minorHAnsi" w:hAnsiTheme="minorHAnsi" w:cstheme="minorBidi"/>
          <w:color w:val="000000" w:themeColor="text1"/>
        </w:rPr>
        <w:t>‘</w:t>
      </w:r>
      <w:r w:rsidRPr="47AA0ACB">
        <w:rPr>
          <w:rFonts w:asciiTheme="minorHAnsi" w:hAnsiTheme="minorHAnsi" w:cstheme="minorBidi"/>
          <w:color w:val="000000" w:themeColor="text1"/>
        </w:rPr>
        <w:t>Spending Review</w:t>
      </w:r>
      <w:r w:rsidR="00ED6541">
        <w:rPr>
          <w:rFonts w:asciiTheme="minorHAnsi" w:hAnsiTheme="minorHAnsi" w:cstheme="minorBidi"/>
          <w:color w:val="000000" w:themeColor="text1"/>
        </w:rPr>
        <w:t>’</w:t>
      </w:r>
      <w:r w:rsidRPr="47AA0ACB">
        <w:rPr>
          <w:rFonts w:asciiTheme="minorHAnsi" w:hAnsiTheme="minorHAnsi" w:cstheme="minorBidi"/>
          <w:color w:val="000000" w:themeColor="text1"/>
        </w:rPr>
        <w:t xml:space="preserve"> or other Treasury written approval and that are not covered by prior written approval from the Treasury. </w:t>
      </w:r>
    </w:p>
    <w:p w14:paraId="4DE46213" w14:textId="77777777" w:rsidR="003E057F" w:rsidRPr="00830991" w:rsidRDefault="003E057F" w:rsidP="47AA0ACB">
      <w:pPr>
        <w:autoSpaceDE w:val="0"/>
        <w:autoSpaceDN w:val="0"/>
        <w:adjustRightInd w:val="0"/>
        <w:spacing w:after="15"/>
        <w:jc w:val="both"/>
        <w:rPr>
          <w:rFonts w:asciiTheme="minorHAnsi" w:hAnsiTheme="minorHAnsi" w:cstheme="minorBidi"/>
          <w:color w:val="000000"/>
        </w:rPr>
      </w:pPr>
      <w:r w:rsidRPr="47AA0ACB">
        <w:rPr>
          <w:rFonts w:asciiTheme="minorHAnsi" w:hAnsiTheme="minorHAnsi" w:cstheme="minorBidi"/>
          <w:color w:val="000000" w:themeColor="text1"/>
        </w:rPr>
        <w:t xml:space="preserve">3. This also includes renewal of existing projects and programmes where significant changes are being proposed. </w:t>
      </w:r>
    </w:p>
    <w:p w14:paraId="4D9341A7" w14:textId="77777777" w:rsidR="003E057F" w:rsidRPr="00830991" w:rsidRDefault="003E057F" w:rsidP="47AA0ACB">
      <w:pPr>
        <w:autoSpaceDE w:val="0"/>
        <w:autoSpaceDN w:val="0"/>
        <w:adjustRightInd w:val="0"/>
        <w:spacing w:after="15"/>
        <w:jc w:val="both"/>
        <w:rPr>
          <w:rFonts w:asciiTheme="minorHAnsi" w:hAnsiTheme="minorHAnsi" w:cstheme="minorBidi"/>
          <w:color w:val="000000"/>
        </w:rPr>
      </w:pPr>
      <w:r w:rsidRPr="47AA0ACB">
        <w:rPr>
          <w:rFonts w:asciiTheme="minorHAnsi" w:hAnsiTheme="minorHAnsi" w:cstheme="minorBidi"/>
          <w:color w:val="000000" w:themeColor="text1"/>
        </w:rPr>
        <w:t xml:space="preserve">4. Costs are on current net present value accruals basis. </w:t>
      </w:r>
    </w:p>
    <w:p w14:paraId="254A79D6" w14:textId="30D081C9" w:rsidR="003E057F" w:rsidRPr="00830991" w:rsidRDefault="003E057F" w:rsidP="47AA0ACB">
      <w:pPr>
        <w:autoSpaceDE w:val="0"/>
        <w:autoSpaceDN w:val="0"/>
        <w:adjustRightInd w:val="0"/>
        <w:spacing w:after="15"/>
        <w:jc w:val="both"/>
        <w:rPr>
          <w:rFonts w:asciiTheme="minorHAnsi" w:hAnsiTheme="minorHAnsi" w:cstheme="minorBidi"/>
          <w:color w:val="000000"/>
        </w:rPr>
      </w:pPr>
      <w:r w:rsidRPr="47AA0ACB">
        <w:rPr>
          <w:rFonts w:asciiTheme="minorHAnsi" w:hAnsiTheme="minorHAnsi" w:cstheme="minorBidi"/>
          <w:color w:val="000000" w:themeColor="text1"/>
        </w:rPr>
        <w:t xml:space="preserve">5. </w:t>
      </w:r>
      <w:r w:rsidR="0006194E" w:rsidRPr="47AA0ACB">
        <w:rPr>
          <w:rFonts w:asciiTheme="minorHAnsi" w:hAnsiTheme="minorHAnsi" w:cstheme="minorBidi"/>
          <w:color w:val="000000" w:themeColor="text1"/>
        </w:rPr>
        <w:t>Where relevant, when comparing costs against delegated limits, non-recoverable VAT will count towards the delegated limit (recoverable VAT will not).</w:t>
      </w:r>
      <w:r w:rsidRPr="47AA0ACB">
        <w:rPr>
          <w:rFonts w:asciiTheme="minorHAnsi" w:hAnsiTheme="minorHAnsi" w:cstheme="minorBidi"/>
          <w:color w:val="000000" w:themeColor="text1"/>
        </w:rPr>
        <w:t xml:space="preserve"> </w:t>
      </w:r>
    </w:p>
    <w:p w14:paraId="2E7DCD4E" w14:textId="6355C2E4" w:rsidR="003E057F" w:rsidRPr="00830991" w:rsidRDefault="003E057F" w:rsidP="47AA0ACB">
      <w:pPr>
        <w:autoSpaceDE w:val="0"/>
        <w:autoSpaceDN w:val="0"/>
        <w:adjustRightInd w:val="0"/>
        <w:jc w:val="both"/>
        <w:rPr>
          <w:rFonts w:asciiTheme="minorHAnsi" w:hAnsiTheme="minorHAnsi" w:cstheme="minorBidi"/>
          <w:color w:val="000000"/>
        </w:rPr>
      </w:pPr>
      <w:r w:rsidRPr="47AA0ACB">
        <w:rPr>
          <w:rFonts w:asciiTheme="minorHAnsi" w:hAnsiTheme="minorHAnsi" w:cstheme="minorBidi"/>
          <w:color w:val="000000" w:themeColor="text1"/>
        </w:rPr>
        <w:t xml:space="preserve">6. </w:t>
      </w:r>
      <w:r w:rsidR="00830991" w:rsidRPr="47AA0ACB">
        <w:rPr>
          <w:rFonts w:asciiTheme="minorHAnsi" w:hAnsiTheme="minorHAnsi" w:cstheme="minorBidi"/>
          <w:color w:val="000000" w:themeColor="text1"/>
        </w:rPr>
        <w:t>The cost is the sum of all payments committed to a body, organisation or individual from a single programme over its lifetime (costs should not be “unbundled” to fall below the delegation).</w:t>
      </w:r>
      <w:r w:rsidRPr="47AA0ACB">
        <w:rPr>
          <w:rFonts w:asciiTheme="minorHAnsi" w:hAnsiTheme="minorHAnsi" w:cstheme="minorBidi"/>
          <w:color w:val="000000" w:themeColor="text1"/>
        </w:rPr>
        <w:t xml:space="preserve"> </w:t>
      </w:r>
    </w:p>
    <w:p w14:paraId="0374C19B" w14:textId="36E70216" w:rsidR="00B66F03" w:rsidRPr="003E39DE" w:rsidRDefault="003E057F" w:rsidP="00B66F03">
      <w:pPr>
        <w:keepNext/>
        <w:keepLines/>
        <w:spacing w:before="40"/>
        <w:outlineLvl w:val="2"/>
        <w:rPr>
          <w:rFonts w:asciiTheme="minorHAnsi" w:eastAsia="Calibri" w:hAnsiTheme="minorHAnsi" w:cstheme="minorHAnsi"/>
          <w:color w:val="1E4D78"/>
          <w:sz w:val="28"/>
          <w:szCs w:val="28"/>
        </w:rPr>
      </w:pPr>
      <w:r w:rsidRPr="00BD62E1">
        <w:rPr>
          <w:rFonts w:asciiTheme="minorHAnsi" w:eastAsia="Calibri" w:hAnsiTheme="minorHAnsi" w:cstheme="minorHAnsi"/>
          <w:color w:val="1E4D78"/>
          <w:sz w:val="28"/>
          <w:szCs w:val="28"/>
          <w:highlight w:val="lightGray"/>
        </w:rPr>
        <w:br w:type="page"/>
      </w:r>
      <w:bookmarkStart w:id="74" w:name="_Toc109789784"/>
      <w:r w:rsidR="00B66F03" w:rsidRPr="003E39DE">
        <w:rPr>
          <w:rFonts w:asciiTheme="minorHAnsi" w:eastAsia="Calibri" w:hAnsiTheme="minorHAnsi" w:cstheme="minorHAnsi"/>
          <w:color w:val="1E4D78"/>
          <w:sz w:val="28"/>
          <w:szCs w:val="28"/>
        </w:rPr>
        <w:lastRenderedPageBreak/>
        <w:t xml:space="preserve">APPENDIX </w:t>
      </w:r>
      <w:r w:rsidR="00B66F03">
        <w:rPr>
          <w:rFonts w:asciiTheme="minorHAnsi" w:eastAsia="Calibri" w:hAnsiTheme="minorHAnsi" w:cstheme="minorHAnsi"/>
          <w:color w:val="1E4D78"/>
          <w:sz w:val="28"/>
          <w:szCs w:val="28"/>
        </w:rPr>
        <w:t>2</w:t>
      </w:r>
      <w:bookmarkEnd w:id="74"/>
      <w:r w:rsidR="00B66F03" w:rsidRPr="003E39DE">
        <w:rPr>
          <w:rFonts w:asciiTheme="minorHAnsi" w:eastAsia="Calibri" w:hAnsiTheme="minorHAnsi" w:cstheme="minorHAnsi"/>
          <w:color w:val="1E4D78"/>
          <w:sz w:val="28"/>
          <w:szCs w:val="28"/>
        </w:rPr>
        <w:t xml:space="preserve"> </w:t>
      </w:r>
    </w:p>
    <w:p w14:paraId="671ADABF" w14:textId="313416D9" w:rsidR="003E057F" w:rsidRPr="00290E24" w:rsidRDefault="003E057F" w:rsidP="000570EB">
      <w:pPr>
        <w:rPr>
          <w:rFonts w:asciiTheme="minorHAnsi" w:eastAsia="Calibri" w:hAnsiTheme="minorHAnsi" w:cstheme="minorHAnsi"/>
          <w:color w:val="1E4D78"/>
          <w:sz w:val="28"/>
          <w:szCs w:val="28"/>
        </w:rPr>
      </w:pPr>
    </w:p>
    <w:p w14:paraId="41ED3225" w14:textId="77777777" w:rsidR="00636363" w:rsidRPr="00290E24" w:rsidRDefault="00636363" w:rsidP="00636363">
      <w:pPr>
        <w:spacing w:after="200" w:line="276" w:lineRule="auto"/>
        <w:rPr>
          <w:rFonts w:asciiTheme="minorHAnsi" w:hAnsiTheme="minorHAnsi" w:cstheme="minorHAnsi"/>
          <w:b/>
          <w:bCs/>
          <w:sz w:val="28"/>
          <w:szCs w:val="28"/>
        </w:rPr>
      </w:pPr>
      <w:r w:rsidRPr="00290E24">
        <w:rPr>
          <w:rFonts w:asciiTheme="minorHAnsi" w:hAnsiTheme="minorHAnsi" w:cstheme="minorHAnsi"/>
          <w:b/>
          <w:sz w:val="28"/>
          <w:szCs w:val="28"/>
        </w:rPr>
        <w:t xml:space="preserve">Compliance with government-wide corporate guidance and instructions </w:t>
      </w:r>
    </w:p>
    <w:p w14:paraId="43A98D55" w14:textId="77777777" w:rsidR="00636363" w:rsidRPr="00DA65C1" w:rsidRDefault="00636363" w:rsidP="00636363">
      <w:pPr>
        <w:rPr>
          <w:rFonts w:asciiTheme="minorHAnsi" w:hAnsiTheme="minorHAnsi" w:cstheme="minorHAnsi"/>
          <w:b/>
          <w:iCs/>
          <w:sz w:val="24"/>
        </w:rPr>
      </w:pPr>
      <w:r w:rsidRPr="00DA65C1">
        <w:rPr>
          <w:rFonts w:asciiTheme="minorHAnsi" w:hAnsiTheme="minorHAnsi" w:cstheme="minorHAnsi"/>
          <w:b/>
          <w:iCs/>
          <w:color w:val="000000" w:themeColor="text1"/>
          <w:sz w:val="24"/>
        </w:rPr>
        <w:t xml:space="preserve">Acas </w:t>
      </w:r>
      <w:r w:rsidRPr="00DA65C1">
        <w:rPr>
          <w:rFonts w:asciiTheme="minorHAnsi" w:hAnsiTheme="minorHAnsi" w:cstheme="minorHAnsi"/>
          <w:b/>
          <w:iCs/>
          <w:sz w:val="24"/>
        </w:rPr>
        <w:t>shall comply with the following general legislation, guidance documents and instructions:</w:t>
      </w:r>
    </w:p>
    <w:p w14:paraId="5A9FD230" w14:textId="77777777" w:rsidR="00636363" w:rsidRPr="00290E24" w:rsidRDefault="00636363" w:rsidP="00636363">
      <w:pPr>
        <w:keepNext/>
        <w:keepLines/>
        <w:spacing w:before="40"/>
        <w:outlineLvl w:val="3"/>
        <w:rPr>
          <w:rFonts w:asciiTheme="minorHAnsi" w:eastAsia="Calibri" w:hAnsiTheme="minorHAnsi" w:cstheme="minorHAnsi"/>
          <w:i/>
          <w:color w:val="2E75B5"/>
          <w:sz w:val="24"/>
        </w:rPr>
      </w:pPr>
    </w:p>
    <w:p w14:paraId="404F7340" w14:textId="77777777" w:rsidR="00636363" w:rsidRPr="00B30FD6" w:rsidRDefault="00636363" w:rsidP="00636363">
      <w:pPr>
        <w:spacing w:after="120"/>
        <w:rPr>
          <w:rFonts w:asciiTheme="minorHAnsi" w:hAnsiTheme="minorHAnsi" w:cstheme="minorHAnsi"/>
          <w:b/>
          <w:szCs w:val="22"/>
          <w:u w:val="single"/>
        </w:rPr>
      </w:pPr>
      <w:r w:rsidRPr="00B30FD6">
        <w:rPr>
          <w:rFonts w:asciiTheme="minorHAnsi" w:hAnsiTheme="minorHAnsi" w:cstheme="minorHAnsi"/>
          <w:b/>
          <w:szCs w:val="22"/>
          <w:u w:val="single"/>
        </w:rPr>
        <w:t>Corporate Governance</w:t>
      </w:r>
    </w:p>
    <w:p w14:paraId="430522BC"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This Framework Document. </w:t>
      </w:r>
    </w:p>
    <w:p w14:paraId="371260E3"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Corporate Governance Code for Central Government Departments (relevant to Arm’s Length Bodies) and supporting guidance,</w:t>
      </w:r>
    </w:p>
    <w:p w14:paraId="571BAF18" w14:textId="77777777" w:rsidR="00636363" w:rsidRPr="00B30FD6" w:rsidRDefault="007577D8" w:rsidP="00636363">
      <w:pPr>
        <w:spacing w:line="276" w:lineRule="auto"/>
        <w:ind w:left="360"/>
        <w:rPr>
          <w:rFonts w:asciiTheme="minorHAnsi" w:hAnsiTheme="minorHAnsi" w:cstheme="minorHAnsi"/>
          <w:szCs w:val="22"/>
        </w:rPr>
      </w:pPr>
      <w:hyperlink r:id="rId25" w:history="1">
        <w:r w:rsidR="00636363" w:rsidRPr="00B30FD6">
          <w:rPr>
            <w:rStyle w:val="Hyperlink"/>
            <w:rFonts w:asciiTheme="minorHAnsi" w:hAnsiTheme="minorHAnsi" w:cstheme="minorHAnsi"/>
            <w:szCs w:val="22"/>
          </w:rPr>
          <w:t>www.gov.uk/government/publications/corporate-governance-code-for-central-government-departments-2017</w:t>
        </w:r>
      </w:hyperlink>
    </w:p>
    <w:p w14:paraId="5C190242" w14:textId="77777777" w:rsidR="00636363" w:rsidRPr="00B30FD6" w:rsidRDefault="00636363" w:rsidP="00636363">
      <w:pPr>
        <w:pStyle w:val="ListParagraph"/>
        <w:numPr>
          <w:ilvl w:val="0"/>
          <w:numId w:val="24"/>
        </w:numPr>
        <w:spacing w:after="0" w:line="240" w:lineRule="auto"/>
        <w:ind w:left="360"/>
        <w:contextualSpacing w:val="0"/>
        <w:rPr>
          <w:rStyle w:val="Hyperlink"/>
          <w:rFonts w:cstheme="minorHAnsi"/>
        </w:rPr>
      </w:pPr>
      <w:r w:rsidRPr="00B30FD6">
        <w:rPr>
          <w:rFonts w:cstheme="minorHAnsi"/>
        </w:rPr>
        <w:t xml:space="preserve">Code of conduct for Board members of Public Bodies, </w:t>
      </w:r>
      <w:r w:rsidRPr="00B30FD6">
        <w:rPr>
          <w:rFonts w:cstheme="minorHAnsi"/>
        </w:rPr>
        <w:br/>
      </w:r>
      <w:hyperlink r:id="rId26" w:history="1">
        <w:r w:rsidRPr="00B30FD6">
          <w:rPr>
            <w:rStyle w:val="Hyperlink"/>
            <w:rFonts w:cstheme="minorHAnsi"/>
          </w:rPr>
          <w:t>www.gov.uk/government/publications/board-members-of-public-bodies-code-of-conduct</w:t>
        </w:r>
      </w:hyperlink>
    </w:p>
    <w:p w14:paraId="46789650"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Code of practice for partnerships between Departments and Arms’ Length Bodies, </w:t>
      </w:r>
    </w:p>
    <w:p w14:paraId="1B2B49F7" w14:textId="77777777" w:rsidR="00636363" w:rsidRPr="00B30FD6" w:rsidRDefault="007577D8" w:rsidP="00636363">
      <w:pPr>
        <w:spacing w:line="276" w:lineRule="auto"/>
        <w:ind w:left="360"/>
        <w:rPr>
          <w:rFonts w:asciiTheme="minorHAnsi" w:hAnsiTheme="minorHAnsi" w:cstheme="minorHAnsi"/>
          <w:b/>
          <w:bCs/>
          <w:szCs w:val="22"/>
        </w:rPr>
      </w:pPr>
      <w:hyperlink r:id="rId27" w:history="1">
        <w:r w:rsidR="00636363" w:rsidRPr="00B30FD6">
          <w:rPr>
            <w:rStyle w:val="Hyperlink"/>
            <w:rFonts w:asciiTheme="minorHAnsi" w:hAnsiTheme="minorHAnsi" w:cstheme="minorHAnsi"/>
            <w:szCs w:val="22"/>
          </w:rPr>
          <w:t>www.gov.uk/government/publications/partnerships-with-arms-length-bodies-code-of-good-practice</w:t>
        </w:r>
      </w:hyperlink>
      <w:r w:rsidR="00636363" w:rsidRPr="00B30FD6">
        <w:rPr>
          <w:rFonts w:asciiTheme="minorHAnsi" w:hAnsiTheme="minorHAnsi" w:cstheme="minorHAnsi"/>
          <w:szCs w:val="22"/>
        </w:rPr>
        <w:br/>
      </w:r>
    </w:p>
    <w:p w14:paraId="66C14678" w14:textId="77777777" w:rsidR="00636363" w:rsidRPr="00B30FD6" w:rsidRDefault="00636363" w:rsidP="00636363">
      <w:pPr>
        <w:spacing w:after="120"/>
        <w:rPr>
          <w:rFonts w:asciiTheme="minorHAnsi" w:hAnsiTheme="minorHAnsi" w:cstheme="minorHAnsi"/>
          <w:szCs w:val="22"/>
        </w:rPr>
      </w:pPr>
      <w:r w:rsidRPr="00B30FD6">
        <w:rPr>
          <w:rFonts w:asciiTheme="minorHAnsi" w:hAnsiTheme="minorHAnsi" w:cstheme="minorHAnsi"/>
          <w:b/>
          <w:szCs w:val="22"/>
          <w:u w:val="single"/>
        </w:rPr>
        <w:t>Financial Management and Reporting</w:t>
      </w:r>
    </w:p>
    <w:p w14:paraId="1FB95D36"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Managing Public Money (MPM), </w:t>
      </w:r>
    </w:p>
    <w:p w14:paraId="25399E83" w14:textId="77777777" w:rsidR="00636363" w:rsidRPr="00B30FD6" w:rsidRDefault="007577D8" w:rsidP="00636363">
      <w:pPr>
        <w:spacing w:line="276" w:lineRule="auto"/>
        <w:ind w:left="360"/>
        <w:rPr>
          <w:rFonts w:asciiTheme="minorHAnsi" w:hAnsiTheme="minorHAnsi" w:cstheme="minorHAnsi"/>
          <w:szCs w:val="22"/>
        </w:rPr>
      </w:pPr>
      <w:hyperlink r:id="rId28" w:history="1">
        <w:r w:rsidR="00636363" w:rsidRPr="00B30FD6">
          <w:rPr>
            <w:rStyle w:val="Hyperlink"/>
            <w:rFonts w:asciiTheme="minorHAnsi" w:hAnsiTheme="minorHAnsi" w:cstheme="minorHAnsi"/>
            <w:szCs w:val="22"/>
          </w:rPr>
          <w:t>www.gov.uk/government/publications/managing-public-money</w:t>
        </w:r>
      </w:hyperlink>
    </w:p>
    <w:p w14:paraId="2E82BC6A"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Fees and Charges Guide, Chapter 6 of Managing Public Money, </w:t>
      </w:r>
    </w:p>
    <w:p w14:paraId="68830A85" w14:textId="77777777" w:rsidR="00636363" w:rsidRPr="00B30FD6" w:rsidRDefault="007577D8" w:rsidP="00636363">
      <w:pPr>
        <w:spacing w:line="276" w:lineRule="auto"/>
        <w:ind w:firstLine="360"/>
        <w:rPr>
          <w:rFonts w:asciiTheme="minorHAnsi" w:hAnsiTheme="minorHAnsi" w:cstheme="minorHAnsi"/>
          <w:szCs w:val="22"/>
        </w:rPr>
      </w:pPr>
      <w:hyperlink r:id="rId29" w:history="1">
        <w:r w:rsidR="00636363" w:rsidRPr="00B30FD6">
          <w:rPr>
            <w:rStyle w:val="Hyperlink"/>
            <w:rFonts w:asciiTheme="minorHAnsi" w:hAnsiTheme="minorHAnsi" w:cstheme="minorHAnsi"/>
            <w:szCs w:val="22"/>
          </w:rPr>
          <w:t>www.gov.uk/government/publications/managing-public-money</w:t>
        </w:r>
      </w:hyperlink>
    </w:p>
    <w:p w14:paraId="06376C42"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Departmental Banking: A Manual for Government Departments, annex 5.6 of Managing Public Money, </w:t>
      </w:r>
    </w:p>
    <w:p w14:paraId="1740CE96" w14:textId="77777777" w:rsidR="00636363" w:rsidRPr="00B30FD6" w:rsidRDefault="007577D8" w:rsidP="00636363">
      <w:pPr>
        <w:spacing w:line="276" w:lineRule="auto"/>
        <w:ind w:left="360"/>
        <w:rPr>
          <w:rFonts w:asciiTheme="minorHAnsi" w:hAnsiTheme="minorHAnsi" w:cstheme="minorHAnsi"/>
          <w:szCs w:val="22"/>
        </w:rPr>
      </w:pPr>
      <w:hyperlink r:id="rId30" w:history="1">
        <w:r w:rsidR="00636363" w:rsidRPr="00B30FD6">
          <w:rPr>
            <w:rStyle w:val="Hyperlink"/>
            <w:rFonts w:asciiTheme="minorHAnsi" w:hAnsiTheme="minorHAnsi" w:cstheme="minorHAnsi"/>
            <w:szCs w:val="22"/>
          </w:rPr>
          <w:t>www.gov.uk/government/publications/managing-public-money</w:t>
        </w:r>
      </w:hyperlink>
    </w:p>
    <w:p w14:paraId="2C420338"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Government Financial Reporting Manual (FReM) – updated annually, </w:t>
      </w:r>
      <w:r w:rsidRPr="00B30FD6">
        <w:rPr>
          <w:rFonts w:asciiTheme="minorHAnsi" w:hAnsiTheme="minorHAnsi" w:cstheme="minorHAnsi"/>
          <w:szCs w:val="22"/>
        </w:rPr>
        <w:br/>
      </w:r>
      <w:hyperlink r:id="rId31" w:history="1">
        <w:r w:rsidRPr="00B30FD6">
          <w:rPr>
            <w:rStyle w:val="Hyperlink"/>
            <w:rFonts w:asciiTheme="minorHAnsi" w:hAnsiTheme="minorHAnsi" w:cstheme="minorHAnsi"/>
            <w:szCs w:val="22"/>
          </w:rPr>
          <w:t>www.gov.uk/government/collections/government-financial-reporting-manual-frem</w:t>
        </w:r>
      </w:hyperlink>
    </w:p>
    <w:p w14:paraId="7B82540E"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Relevant Dear Accounting Officer (DAO) letters, </w:t>
      </w:r>
      <w:hyperlink r:id="rId32" w:history="1">
        <w:r w:rsidRPr="00B30FD6">
          <w:rPr>
            <w:rStyle w:val="Hyperlink"/>
            <w:rFonts w:asciiTheme="minorHAnsi" w:hAnsiTheme="minorHAnsi" w:cstheme="minorHAnsi"/>
            <w:szCs w:val="22"/>
          </w:rPr>
          <w:t>www.gov.uk/government/collections/dao-letters</w:t>
        </w:r>
      </w:hyperlink>
    </w:p>
    <w:p w14:paraId="51DF9FAF"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Regularity, Propriety and Value for Money, </w:t>
      </w:r>
      <w:hyperlink r:id="rId33" w:history="1">
        <w:r w:rsidRPr="00B30FD6">
          <w:rPr>
            <w:rStyle w:val="Hyperlink"/>
            <w:rFonts w:asciiTheme="minorHAnsi" w:hAnsiTheme="minorHAnsi" w:cstheme="minorHAnsi"/>
            <w:szCs w:val="22"/>
          </w:rPr>
          <w:t>www.gov.uk/government/publications/accounting-officers-appointed-by-hm-treasury-july-2013</w:t>
        </w:r>
      </w:hyperlink>
      <w:r w:rsidRPr="00B30FD6">
        <w:rPr>
          <w:rFonts w:asciiTheme="minorHAnsi" w:hAnsiTheme="minorHAnsi" w:cstheme="minorHAnsi"/>
          <w:szCs w:val="22"/>
        </w:rPr>
        <w:t>;</w:t>
      </w:r>
    </w:p>
    <w:p w14:paraId="0AFDED7F" w14:textId="77777777" w:rsidR="00636363" w:rsidRPr="00B30FD6" w:rsidRDefault="00636363" w:rsidP="00636363">
      <w:pPr>
        <w:widowControl w:val="0"/>
        <w:numPr>
          <w:ilvl w:val="0"/>
          <w:numId w:val="24"/>
        </w:numPr>
        <w:pBdr>
          <w:top w:val="nil"/>
          <w:left w:val="nil"/>
          <w:bottom w:val="nil"/>
          <w:right w:val="nil"/>
          <w:between w:val="nil"/>
        </w:pBdr>
        <w:spacing w:line="276" w:lineRule="auto"/>
        <w:ind w:left="360"/>
        <w:contextualSpacing/>
        <w:rPr>
          <w:rFonts w:asciiTheme="minorHAnsi" w:hAnsiTheme="minorHAnsi" w:cstheme="minorHAnsi"/>
          <w:szCs w:val="22"/>
        </w:rPr>
      </w:pPr>
      <w:r w:rsidRPr="00B30FD6">
        <w:rPr>
          <w:rFonts w:asciiTheme="minorHAnsi" w:hAnsiTheme="minorHAnsi" w:cstheme="minorHAnsi"/>
          <w:szCs w:val="22"/>
        </w:rPr>
        <w:t>Other relevant guidance and instructions issued by the Treasury in respect of Whole of Government Accounts,</w:t>
      </w:r>
    </w:p>
    <w:p w14:paraId="4A8CCA59" w14:textId="77777777" w:rsidR="00636363" w:rsidRPr="00B30FD6" w:rsidRDefault="007577D8" w:rsidP="00636363">
      <w:pPr>
        <w:ind w:left="349"/>
        <w:rPr>
          <w:rFonts w:asciiTheme="minorHAnsi" w:hAnsiTheme="minorHAnsi" w:cstheme="minorHAnsi"/>
          <w:szCs w:val="22"/>
        </w:rPr>
      </w:pPr>
      <w:hyperlink r:id="rId34">
        <w:r w:rsidR="00636363" w:rsidRPr="00B30FD6">
          <w:rPr>
            <w:rFonts w:asciiTheme="minorHAnsi" w:hAnsiTheme="minorHAnsi" w:cstheme="minorHAnsi"/>
            <w:color w:val="1155CC"/>
            <w:szCs w:val="22"/>
            <w:u w:val="single"/>
          </w:rPr>
          <w:t>https://www.gov.uk/government/collections/whole-of-government-accounts</w:t>
        </w:r>
      </w:hyperlink>
    </w:p>
    <w:p w14:paraId="163B8E6D" w14:textId="77777777" w:rsidR="00636363" w:rsidRPr="00B30FD6" w:rsidRDefault="00636363" w:rsidP="00636363">
      <w:pPr>
        <w:rPr>
          <w:rFonts w:asciiTheme="minorHAnsi" w:hAnsiTheme="minorHAnsi" w:cstheme="minorHAnsi"/>
          <w:b/>
          <w:szCs w:val="22"/>
        </w:rPr>
      </w:pPr>
    </w:p>
    <w:p w14:paraId="05D3BA20" w14:textId="77777777" w:rsidR="00636363" w:rsidRPr="00B30FD6" w:rsidRDefault="00636363" w:rsidP="00636363">
      <w:pPr>
        <w:spacing w:after="120"/>
        <w:rPr>
          <w:rFonts w:asciiTheme="minorHAnsi" w:hAnsiTheme="minorHAnsi" w:cstheme="minorHAnsi"/>
          <w:b/>
          <w:szCs w:val="22"/>
          <w:u w:val="single"/>
        </w:rPr>
      </w:pPr>
      <w:r w:rsidRPr="00B30FD6">
        <w:rPr>
          <w:rFonts w:asciiTheme="minorHAnsi" w:hAnsiTheme="minorHAnsi" w:cstheme="minorHAnsi"/>
          <w:b/>
          <w:szCs w:val="22"/>
          <w:u w:val="single"/>
        </w:rPr>
        <w:t xml:space="preserve">Management of Risk </w:t>
      </w:r>
    </w:p>
    <w:p w14:paraId="26981EE4" w14:textId="77777777" w:rsidR="00636363" w:rsidRPr="00B30FD6" w:rsidRDefault="00636363" w:rsidP="00636363">
      <w:pPr>
        <w:widowControl w:val="0"/>
        <w:numPr>
          <w:ilvl w:val="0"/>
          <w:numId w:val="25"/>
        </w:numPr>
        <w:pBdr>
          <w:top w:val="nil"/>
          <w:left w:val="nil"/>
          <w:bottom w:val="nil"/>
          <w:right w:val="nil"/>
          <w:between w:val="nil"/>
        </w:pBdr>
        <w:spacing w:line="276" w:lineRule="auto"/>
        <w:ind w:left="360" w:hanging="360"/>
        <w:contextualSpacing/>
        <w:rPr>
          <w:rFonts w:asciiTheme="minorHAnsi" w:hAnsiTheme="minorHAnsi" w:cstheme="minorHAnsi"/>
          <w:szCs w:val="22"/>
        </w:rPr>
      </w:pPr>
      <w:r w:rsidRPr="00B30FD6">
        <w:rPr>
          <w:rFonts w:asciiTheme="minorHAnsi" w:hAnsiTheme="minorHAnsi" w:cstheme="minorHAnsi"/>
          <w:szCs w:val="22"/>
        </w:rPr>
        <w:t>Management of Risk,</w:t>
      </w:r>
    </w:p>
    <w:p w14:paraId="34E5CC52" w14:textId="77777777" w:rsidR="00636363" w:rsidRPr="00B30FD6" w:rsidRDefault="007577D8" w:rsidP="00636363">
      <w:pPr>
        <w:ind w:left="360"/>
        <w:rPr>
          <w:rFonts w:asciiTheme="minorHAnsi" w:hAnsiTheme="minorHAnsi" w:cstheme="minorHAnsi"/>
          <w:szCs w:val="22"/>
        </w:rPr>
      </w:pPr>
      <w:hyperlink r:id="rId35" w:history="1">
        <w:r w:rsidR="00636363" w:rsidRPr="00B30FD6">
          <w:rPr>
            <w:rStyle w:val="Hyperlink"/>
            <w:rFonts w:asciiTheme="minorHAnsi" w:hAnsiTheme="minorHAnsi" w:cstheme="minorHAnsi"/>
            <w:szCs w:val="22"/>
          </w:rPr>
          <w:t>www.gov.uk/government/publications/orange-book</w:t>
        </w:r>
      </w:hyperlink>
    </w:p>
    <w:p w14:paraId="6EDC482B" w14:textId="77777777" w:rsidR="00636363" w:rsidRPr="00B30FD6" w:rsidRDefault="007577D8" w:rsidP="00636363">
      <w:pPr>
        <w:ind w:left="351"/>
        <w:rPr>
          <w:rFonts w:asciiTheme="minorHAnsi" w:hAnsiTheme="minorHAnsi" w:cstheme="minorHAnsi"/>
          <w:color w:val="1155CC"/>
          <w:szCs w:val="22"/>
          <w:u w:val="single"/>
        </w:rPr>
      </w:pPr>
      <w:hyperlink r:id="rId36">
        <w:r w:rsidR="00636363" w:rsidRPr="00B30FD6">
          <w:rPr>
            <w:rFonts w:asciiTheme="minorHAnsi" w:hAnsiTheme="minorHAnsi" w:cstheme="minorHAnsi"/>
            <w:color w:val="1155CC"/>
            <w:szCs w:val="22"/>
            <w:u w:val="single"/>
          </w:rPr>
          <w:t>www.gov.uk/government/publications/management-of-risk-in-government-framework</w:t>
        </w:r>
      </w:hyperlink>
    </w:p>
    <w:p w14:paraId="13C9866C"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Public Sector Internal Audit Standards,</w:t>
      </w:r>
    </w:p>
    <w:p w14:paraId="353686D2" w14:textId="77777777" w:rsidR="00636363" w:rsidRPr="00B30FD6" w:rsidRDefault="007577D8" w:rsidP="00636363">
      <w:pPr>
        <w:spacing w:line="276" w:lineRule="auto"/>
        <w:ind w:left="360"/>
        <w:rPr>
          <w:rFonts w:asciiTheme="minorHAnsi" w:hAnsiTheme="minorHAnsi" w:cstheme="minorHAnsi"/>
          <w:szCs w:val="22"/>
        </w:rPr>
      </w:pPr>
      <w:hyperlink r:id="rId37" w:history="1">
        <w:r w:rsidR="00636363" w:rsidRPr="00B30FD6">
          <w:rPr>
            <w:rStyle w:val="Hyperlink"/>
            <w:rFonts w:asciiTheme="minorHAnsi" w:hAnsiTheme="minorHAnsi" w:cstheme="minorHAnsi"/>
            <w:szCs w:val="22"/>
          </w:rPr>
          <w:t>www.gov.uk/government/publications/public-sector-internal-audit-standards</w:t>
        </w:r>
      </w:hyperlink>
    </w:p>
    <w:p w14:paraId="07DEF8DD"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Guidance on audit, risk assurance and fraud (see links at bottom of webpage),</w:t>
      </w:r>
    </w:p>
    <w:p w14:paraId="0FFDF035" w14:textId="77777777" w:rsidR="00636363" w:rsidRPr="00B30FD6" w:rsidRDefault="007577D8" w:rsidP="00636363">
      <w:pPr>
        <w:ind w:left="351"/>
        <w:rPr>
          <w:rFonts w:asciiTheme="minorHAnsi" w:hAnsiTheme="minorHAnsi" w:cstheme="minorHAnsi"/>
          <w:szCs w:val="22"/>
        </w:rPr>
      </w:pPr>
      <w:hyperlink r:id="rId38" w:history="1">
        <w:r w:rsidR="00636363" w:rsidRPr="00B30FD6">
          <w:rPr>
            <w:rStyle w:val="Hyperlink"/>
            <w:rFonts w:asciiTheme="minorHAnsi" w:hAnsiTheme="minorHAnsi" w:cstheme="minorHAnsi"/>
            <w:szCs w:val="22"/>
          </w:rPr>
          <w:t>www.gov.uk/government/publications/accounting-officers-appointed-by-hm-treasury-july-2013</w:t>
        </w:r>
      </w:hyperlink>
    </w:p>
    <w:p w14:paraId="1BF4E464"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HM Treasury approval processes for Major Projects above delegated limits, </w:t>
      </w:r>
      <w:hyperlink r:id="rId39" w:history="1">
        <w:r w:rsidRPr="00B30FD6">
          <w:rPr>
            <w:rStyle w:val="Hyperlink"/>
            <w:rFonts w:asciiTheme="minorHAnsi" w:hAnsiTheme="minorHAnsi" w:cstheme="minorHAnsi"/>
            <w:szCs w:val="22"/>
          </w:rPr>
          <w:t>www.gov.uk/government/publications/treasury-approvals-process-for-programmes-and-projects</w:t>
        </w:r>
      </w:hyperlink>
    </w:p>
    <w:p w14:paraId="1CEAA094"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The Government cyber-security strategy and cyber security guidance, </w:t>
      </w:r>
      <w:hyperlink r:id="rId40" w:history="1">
        <w:r w:rsidRPr="00B30FD6">
          <w:rPr>
            <w:rStyle w:val="Hyperlink"/>
            <w:rFonts w:asciiTheme="minorHAnsi" w:hAnsiTheme="minorHAnsi" w:cstheme="minorHAnsi"/>
            <w:szCs w:val="22"/>
          </w:rPr>
          <w:t>www.gov.uk/government/publications/national-cyber-security-strategy-2016-to-2021</w:t>
        </w:r>
      </w:hyperlink>
    </w:p>
    <w:p w14:paraId="701F15D8" w14:textId="77777777" w:rsidR="00636363" w:rsidRPr="00B30FD6" w:rsidRDefault="007577D8" w:rsidP="00636363">
      <w:pPr>
        <w:spacing w:line="276" w:lineRule="auto"/>
        <w:ind w:left="360"/>
        <w:rPr>
          <w:rFonts w:asciiTheme="minorHAnsi" w:hAnsiTheme="minorHAnsi" w:cstheme="minorHAnsi"/>
          <w:b/>
          <w:bCs/>
          <w:szCs w:val="22"/>
        </w:rPr>
      </w:pPr>
      <w:hyperlink r:id="rId41" w:history="1">
        <w:r w:rsidR="00636363" w:rsidRPr="00B30FD6">
          <w:rPr>
            <w:rStyle w:val="Hyperlink"/>
            <w:rFonts w:asciiTheme="minorHAnsi" w:hAnsiTheme="minorHAnsi" w:cstheme="minorHAnsi"/>
            <w:szCs w:val="22"/>
          </w:rPr>
          <w:t>www.gov.uk/government/collections/cyber-security-guidance-for-business</w:t>
        </w:r>
      </w:hyperlink>
    </w:p>
    <w:p w14:paraId="7395F5A1" w14:textId="77777777" w:rsidR="00636363" w:rsidRPr="00B30FD6" w:rsidRDefault="00636363" w:rsidP="00636363">
      <w:pPr>
        <w:rPr>
          <w:rFonts w:asciiTheme="minorHAnsi" w:hAnsiTheme="minorHAnsi" w:cstheme="minorHAnsi"/>
          <w:b/>
          <w:szCs w:val="22"/>
        </w:rPr>
      </w:pPr>
    </w:p>
    <w:p w14:paraId="5AFD0C8F" w14:textId="77777777" w:rsidR="00636363" w:rsidRPr="00B30FD6" w:rsidRDefault="00636363" w:rsidP="00636363">
      <w:pPr>
        <w:spacing w:after="120"/>
        <w:rPr>
          <w:rFonts w:asciiTheme="minorHAnsi" w:hAnsiTheme="minorHAnsi" w:cstheme="minorHAnsi"/>
          <w:b/>
          <w:szCs w:val="22"/>
        </w:rPr>
      </w:pPr>
      <w:r w:rsidRPr="00B30FD6">
        <w:rPr>
          <w:rFonts w:asciiTheme="minorHAnsi" w:hAnsiTheme="minorHAnsi" w:cstheme="minorHAnsi"/>
          <w:b/>
          <w:szCs w:val="22"/>
          <w:u w:val="single"/>
        </w:rPr>
        <w:t>Commercial Management</w:t>
      </w:r>
      <w:r w:rsidRPr="00B30FD6">
        <w:rPr>
          <w:rFonts w:asciiTheme="minorHAnsi" w:hAnsiTheme="minorHAnsi" w:cstheme="minorHAnsi"/>
          <w:b/>
          <w:szCs w:val="22"/>
        </w:rPr>
        <w:t xml:space="preserve"> </w:t>
      </w:r>
    </w:p>
    <w:p w14:paraId="38D7B985" w14:textId="77777777" w:rsidR="00636363" w:rsidRPr="00B30FD6" w:rsidRDefault="00636363" w:rsidP="00636363">
      <w:pPr>
        <w:spacing w:after="120"/>
        <w:rPr>
          <w:rFonts w:asciiTheme="minorHAnsi" w:hAnsiTheme="minorHAnsi" w:cstheme="minorHAnsi"/>
          <w:szCs w:val="22"/>
        </w:rPr>
      </w:pPr>
      <w:r w:rsidRPr="00B30FD6">
        <w:rPr>
          <w:rFonts w:asciiTheme="minorHAnsi" w:hAnsiTheme="minorHAnsi" w:cstheme="minorHAnsi"/>
          <w:szCs w:val="22"/>
        </w:rPr>
        <w:t>Government procurement policy and Cabinet Office spending controls will normally apply unless exemptions have been formally agreed.</w:t>
      </w:r>
    </w:p>
    <w:p w14:paraId="46F4E88D"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Procurement Policy Notes,</w:t>
      </w:r>
    </w:p>
    <w:p w14:paraId="3C8A3CC5" w14:textId="77777777" w:rsidR="00636363" w:rsidRPr="00B30FD6" w:rsidRDefault="007577D8" w:rsidP="00636363">
      <w:pPr>
        <w:spacing w:line="276" w:lineRule="auto"/>
        <w:ind w:left="360"/>
        <w:rPr>
          <w:rFonts w:asciiTheme="minorHAnsi" w:hAnsiTheme="minorHAnsi" w:cstheme="minorHAnsi"/>
          <w:szCs w:val="22"/>
        </w:rPr>
      </w:pPr>
      <w:hyperlink r:id="rId42" w:history="1">
        <w:r w:rsidR="00636363" w:rsidRPr="00B30FD6">
          <w:rPr>
            <w:rStyle w:val="Hyperlink"/>
            <w:rFonts w:asciiTheme="minorHAnsi" w:hAnsiTheme="minorHAnsi" w:cstheme="minorHAnsi"/>
            <w:szCs w:val="22"/>
          </w:rPr>
          <w:t>www.gov.uk/government/collections/procurement-policy-notes</w:t>
        </w:r>
      </w:hyperlink>
    </w:p>
    <w:p w14:paraId="1E4A195A"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Cabinet Office spending controls,</w:t>
      </w:r>
    </w:p>
    <w:p w14:paraId="1BBB45A0" w14:textId="77777777" w:rsidR="00636363" w:rsidRPr="00B30FD6" w:rsidRDefault="007577D8" w:rsidP="00636363">
      <w:pPr>
        <w:spacing w:line="276" w:lineRule="auto"/>
        <w:ind w:left="360"/>
        <w:rPr>
          <w:rFonts w:asciiTheme="minorHAnsi" w:hAnsiTheme="minorHAnsi" w:cstheme="minorHAnsi"/>
          <w:szCs w:val="22"/>
        </w:rPr>
      </w:pPr>
      <w:hyperlink r:id="rId43" w:history="1">
        <w:r w:rsidR="00636363" w:rsidRPr="00B30FD6">
          <w:rPr>
            <w:rStyle w:val="Hyperlink"/>
            <w:rFonts w:asciiTheme="minorHAnsi" w:hAnsiTheme="minorHAnsi" w:cstheme="minorHAnsi"/>
            <w:szCs w:val="22"/>
          </w:rPr>
          <w:t>www.gov.uk/government/publications/cabinet-office-controls</w:t>
        </w:r>
      </w:hyperlink>
      <w:r w:rsidR="00636363" w:rsidRPr="00B30FD6">
        <w:rPr>
          <w:rFonts w:asciiTheme="minorHAnsi" w:hAnsiTheme="minorHAnsi" w:cstheme="minorHAnsi"/>
          <w:szCs w:val="22"/>
        </w:rPr>
        <w:t>;</w:t>
      </w:r>
    </w:p>
    <w:p w14:paraId="7A6AB9E1"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Transparency in supply chains - a practical guide, </w:t>
      </w:r>
      <w:hyperlink r:id="rId44" w:history="1">
        <w:r w:rsidRPr="00B30FD6">
          <w:rPr>
            <w:rStyle w:val="Hyperlink"/>
            <w:rFonts w:asciiTheme="minorHAnsi" w:hAnsiTheme="minorHAnsi" w:cstheme="minorHAnsi"/>
            <w:szCs w:val="22"/>
          </w:rPr>
          <w:t>www.gov.uk/government/publications/transparency-in-supply-chains-a-practical-guide</w:t>
        </w:r>
      </w:hyperlink>
    </w:p>
    <w:p w14:paraId="6B69D3C3" w14:textId="77777777" w:rsidR="00636363" w:rsidRPr="00B30FD6" w:rsidRDefault="00636363" w:rsidP="00636363">
      <w:pPr>
        <w:rPr>
          <w:rFonts w:asciiTheme="minorHAnsi" w:hAnsiTheme="minorHAnsi" w:cstheme="minorHAnsi"/>
          <w:b/>
          <w:szCs w:val="22"/>
        </w:rPr>
      </w:pPr>
    </w:p>
    <w:p w14:paraId="55EDD6C0" w14:textId="77777777" w:rsidR="00636363" w:rsidRPr="00B30FD6" w:rsidRDefault="00636363" w:rsidP="00636363">
      <w:pPr>
        <w:spacing w:after="120"/>
        <w:rPr>
          <w:rFonts w:asciiTheme="minorHAnsi" w:hAnsiTheme="minorHAnsi" w:cstheme="minorHAnsi"/>
          <w:b/>
          <w:szCs w:val="22"/>
          <w:u w:val="single"/>
        </w:rPr>
      </w:pPr>
      <w:r w:rsidRPr="00B30FD6">
        <w:rPr>
          <w:rFonts w:asciiTheme="minorHAnsi" w:hAnsiTheme="minorHAnsi" w:cstheme="minorHAnsi"/>
          <w:b/>
          <w:szCs w:val="22"/>
          <w:u w:val="single"/>
        </w:rPr>
        <w:t>Public Appointments</w:t>
      </w:r>
    </w:p>
    <w:p w14:paraId="205467C8" w14:textId="77777777" w:rsidR="00636363" w:rsidRPr="00B30FD6" w:rsidRDefault="00636363" w:rsidP="00636363">
      <w:pPr>
        <w:spacing w:after="120"/>
        <w:rPr>
          <w:rFonts w:asciiTheme="minorHAnsi" w:hAnsiTheme="minorHAnsi" w:cstheme="minorHAnsi"/>
          <w:szCs w:val="22"/>
        </w:rPr>
      </w:pPr>
      <w:r w:rsidRPr="00B30FD6">
        <w:rPr>
          <w:rFonts w:asciiTheme="minorHAnsi" w:hAnsiTheme="minorHAnsi" w:cstheme="minorHAnsi"/>
          <w:szCs w:val="22"/>
        </w:rPr>
        <w:t>The following are relevant where public bodies participate in public appointments processes.</w:t>
      </w:r>
    </w:p>
    <w:p w14:paraId="611E29F0"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Guidance from the Commissioner for Public Appointments, </w:t>
      </w:r>
      <w:hyperlink r:id="rId45" w:history="1">
        <w:r w:rsidRPr="00B30FD6">
          <w:rPr>
            <w:rStyle w:val="Hyperlink"/>
            <w:rFonts w:asciiTheme="minorHAnsi" w:hAnsiTheme="minorHAnsi" w:cstheme="minorHAnsi"/>
            <w:szCs w:val="22"/>
          </w:rPr>
          <w:t>https://publicappointmentscommissioner.independent.gov.uk/</w:t>
        </w:r>
      </w:hyperlink>
    </w:p>
    <w:p w14:paraId="5D3BC490"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Governance Code on Public Appointments, </w:t>
      </w:r>
      <w:r w:rsidRPr="00B30FD6">
        <w:rPr>
          <w:rFonts w:asciiTheme="minorHAnsi" w:hAnsiTheme="minorHAnsi" w:cstheme="minorHAnsi"/>
          <w:szCs w:val="22"/>
        </w:rPr>
        <w:br/>
      </w:r>
      <w:hyperlink r:id="rId46" w:history="1">
        <w:r w:rsidRPr="00B30FD6">
          <w:rPr>
            <w:rStyle w:val="Hyperlink"/>
            <w:rFonts w:asciiTheme="minorHAnsi" w:hAnsiTheme="minorHAnsi" w:cstheme="minorHAnsi"/>
            <w:szCs w:val="22"/>
          </w:rPr>
          <w:t>https://publicappointmentscommissioner.independent.gov.uk/regulating-appointments/governance-code/</w:t>
        </w:r>
      </w:hyperlink>
    </w:p>
    <w:p w14:paraId="58F0A320" w14:textId="77777777" w:rsidR="00636363" w:rsidRPr="00B30FD6" w:rsidRDefault="00636363" w:rsidP="00636363">
      <w:pPr>
        <w:widowControl w:val="0"/>
        <w:numPr>
          <w:ilvl w:val="0"/>
          <w:numId w:val="24"/>
        </w:numPr>
        <w:pBdr>
          <w:top w:val="nil"/>
          <w:left w:val="nil"/>
          <w:bottom w:val="nil"/>
          <w:right w:val="nil"/>
          <w:between w:val="nil"/>
        </w:pBdr>
        <w:spacing w:line="276" w:lineRule="auto"/>
        <w:ind w:left="360"/>
        <w:contextualSpacing/>
        <w:rPr>
          <w:rFonts w:asciiTheme="minorHAnsi" w:hAnsiTheme="minorHAnsi" w:cstheme="minorHAnsi"/>
          <w:szCs w:val="22"/>
        </w:rPr>
      </w:pPr>
      <w:r w:rsidRPr="00B30FD6">
        <w:rPr>
          <w:rFonts w:asciiTheme="minorHAnsi" w:hAnsiTheme="minorHAnsi" w:cstheme="minorHAnsi"/>
          <w:szCs w:val="22"/>
        </w:rPr>
        <w:t>Procurement Policy Note 08/15 – Tax Arrangements of Public Appointees,</w:t>
      </w:r>
    </w:p>
    <w:p w14:paraId="22AEE229" w14:textId="77777777" w:rsidR="00636363" w:rsidRPr="00B30FD6" w:rsidRDefault="007577D8" w:rsidP="00636363">
      <w:pPr>
        <w:spacing w:line="276" w:lineRule="auto"/>
        <w:ind w:left="360"/>
        <w:rPr>
          <w:rFonts w:asciiTheme="minorHAnsi" w:hAnsiTheme="minorHAnsi" w:cstheme="minorHAnsi"/>
          <w:color w:val="1155CC"/>
          <w:szCs w:val="22"/>
          <w:u w:val="single"/>
        </w:rPr>
      </w:pPr>
      <w:hyperlink r:id="rId47" w:history="1">
        <w:r w:rsidR="00636363" w:rsidRPr="00B30FD6">
          <w:rPr>
            <w:rStyle w:val="Hyperlink"/>
            <w:rFonts w:asciiTheme="minorHAnsi" w:hAnsiTheme="minorHAnsi" w:cstheme="minorHAnsi"/>
            <w:szCs w:val="22"/>
          </w:rPr>
          <w:t>www.gov.uk/government/publications/procurement-policy-note-0815-tax-arrangements-of-appointees</w:t>
        </w:r>
      </w:hyperlink>
    </w:p>
    <w:p w14:paraId="2A270913" w14:textId="77777777" w:rsidR="00636363" w:rsidRPr="00B30FD6" w:rsidRDefault="00636363" w:rsidP="00636363">
      <w:pPr>
        <w:spacing w:line="276" w:lineRule="auto"/>
        <w:ind w:left="360"/>
        <w:rPr>
          <w:rFonts w:asciiTheme="minorHAnsi" w:hAnsiTheme="minorHAnsi" w:cstheme="minorHAnsi"/>
          <w:szCs w:val="22"/>
        </w:rPr>
      </w:pPr>
    </w:p>
    <w:p w14:paraId="3693F100" w14:textId="77777777" w:rsidR="00636363" w:rsidRPr="00B30FD6" w:rsidRDefault="00636363" w:rsidP="00636363">
      <w:pPr>
        <w:spacing w:after="120"/>
        <w:rPr>
          <w:rFonts w:asciiTheme="minorHAnsi" w:hAnsiTheme="minorHAnsi" w:cstheme="minorHAnsi"/>
          <w:b/>
          <w:szCs w:val="22"/>
          <w:u w:val="single"/>
        </w:rPr>
      </w:pPr>
      <w:r w:rsidRPr="00B30FD6">
        <w:rPr>
          <w:rFonts w:asciiTheme="minorHAnsi" w:hAnsiTheme="minorHAnsi" w:cstheme="minorHAnsi"/>
          <w:b/>
          <w:szCs w:val="22"/>
          <w:u w:val="single"/>
        </w:rPr>
        <w:t>Staff and Remuneration</w:t>
      </w:r>
    </w:p>
    <w:p w14:paraId="64915155" w14:textId="77777777" w:rsidR="00636363" w:rsidRPr="00B30FD6" w:rsidRDefault="00636363" w:rsidP="00636363">
      <w:pPr>
        <w:numPr>
          <w:ilvl w:val="0"/>
          <w:numId w:val="24"/>
        </w:numPr>
        <w:spacing w:line="276" w:lineRule="auto"/>
        <w:ind w:left="360"/>
        <w:rPr>
          <w:rFonts w:asciiTheme="minorHAnsi" w:hAnsiTheme="minorHAnsi" w:cstheme="minorHAnsi"/>
          <w:color w:val="0000FF" w:themeColor="hyperlink"/>
          <w:szCs w:val="22"/>
          <w:u w:val="single"/>
        </w:rPr>
      </w:pPr>
      <w:r w:rsidRPr="00B30FD6">
        <w:rPr>
          <w:rFonts w:asciiTheme="minorHAnsi" w:hAnsiTheme="minorHAnsi" w:cstheme="minorHAnsi"/>
          <w:szCs w:val="22"/>
        </w:rPr>
        <w:t xml:space="preserve">HM Treasury guidance on senior pay and reward, </w:t>
      </w:r>
      <w:hyperlink r:id="rId48" w:history="1">
        <w:r w:rsidRPr="00B30FD6">
          <w:rPr>
            <w:rStyle w:val="Hyperlink"/>
            <w:rFonts w:asciiTheme="minorHAnsi" w:hAnsiTheme="minorHAnsi" w:cstheme="minorHAnsi"/>
            <w:szCs w:val="22"/>
          </w:rPr>
          <w:t>www.gov.uk/government/publications/senior-civil-service-pay-and-reward</w:t>
        </w:r>
      </w:hyperlink>
    </w:p>
    <w:p w14:paraId="35EA1CE5" w14:textId="77777777" w:rsidR="00636363" w:rsidRPr="00B30FD6" w:rsidRDefault="00636363" w:rsidP="00636363">
      <w:pPr>
        <w:numPr>
          <w:ilvl w:val="0"/>
          <w:numId w:val="24"/>
        </w:numPr>
        <w:spacing w:line="276" w:lineRule="auto"/>
        <w:ind w:left="360"/>
        <w:rPr>
          <w:rFonts w:asciiTheme="minorHAnsi" w:hAnsiTheme="minorHAnsi" w:cstheme="minorHAnsi"/>
          <w:color w:val="0000FF" w:themeColor="hyperlink"/>
          <w:szCs w:val="22"/>
          <w:u w:val="single"/>
        </w:rPr>
      </w:pPr>
      <w:r w:rsidRPr="00B30FD6">
        <w:rPr>
          <w:rFonts w:asciiTheme="minorHAnsi" w:hAnsiTheme="minorHAnsi" w:cstheme="minorHAnsi"/>
          <w:szCs w:val="22"/>
        </w:rPr>
        <w:t xml:space="preserve">Civil Service pay guidance (updated annually), </w:t>
      </w:r>
    </w:p>
    <w:p w14:paraId="7163500F" w14:textId="77777777" w:rsidR="00636363" w:rsidRPr="00B30FD6" w:rsidRDefault="007577D8" w:rsidP="00636363">
      <w:pPr>
        <w:spacing w:line="276" w:lineRule="auto"/>
        <w:ind w:firstLine="360"/>
        <w:rPr>
          <w:rFonts w:asciiTheme="minorHAnsi" w:hAnsiTheme="minorHAnsi" w:cstheme="minorHAnsi"/>
          <w:szCs w:val="22"/>
        </w:rPr>
      </w:pPr>
      <w:hyperlink r:id="rId49" w:history="1">
        <w:r w:rsidR="00636363" w:rsidRPr="00B30FD6">
          <w:rPr>
            <w:rStyle w:val="Hyperlink"/>
            <w:rFonts w:asciiTheme="minorHAnsi" w:hAnsiTheme="minorHAnsi" w:cstheme="minorHAnsi"/>
            <w:szCs w:val="22"/>
          </w:rPr>
          <w:t>www.gov.uk/government/collections/civil-service-pay-guidance</w:t>
        </w:r>
      </w:hyperlink>
      <w:r w:rsidR="00636363" w:rsidRPr="00B30FD6">
        <w:rPr>
          <w:rFonts w:asciiTheme="minorHAnsi" w:hAnsiTheme="minorHAnsi" w:cstheme="minorHAnsi"/>
          <w:szCs w:val="22"/>
        </w:rPr>
        <w:t xml:space="preserve"> </w:t>
      </w:r>
    </w:p>
    <w:p w14:paraId="0A034B9C" w14:textId="77777777" w:rsidR="00636363" w:rsidRPr="00B30FD6" w:rsidRDefault="00636363" w:rsidP="00636363">
      <w:pPr>
        <w:spacing w:line="276" w:lineRule="auto"/>
        <w:ind w:firstLine="360"/>
        <w:rPr>
          <w:rFonts w:asciiTheme="minorHAnsi" w:hAnsiTheme="minorHAnsi" w:cstheme="minorHAnsi"/>
          <w:color w:val="0000FF" w:themeColor="hyperlink"/>
          <w:szCs w:val="22"/>
          <w:u w:val="single"/>
        </w:rPr>
      </w:pPr>
      <w:r w:rsidRPr="00B30FD6">
        <w:rPr>
          <w:rFonts w:asciiTheme="minorHAnsi" w:hAnsiTheme="minorHAnsi" w:cstheme="minorHAnsi"/>
          <w:szCs w:val="22"/>
        </w:rPr>
        <w:t xml:space="preserve">(Note – 2017/18 guidance is </w:t>
      </w:r>
      <w:hyperlink r:id="rId50" w:history="1">
        <w:r w:rsidRPr="00B30FD6">
          <w:rPr>
            <w:rStyle w:val="Hyperlink"/>
            <w:rFonts w:asciiTheme="minorHAnsi" w:hAnsiTheme="minorHAnsi" w:cstheme="minorHAnsi"/>
            <w:szCs w:val="22"/>
          </w:rPr>
          <w:t>here</w:t>
        </w:r>
      </w:hyperlink>
      <w:r w:rsidRPr="00B30FD6">
        <w:rPr>
          <w:rFonts w:asciiTheme="minorHAnsi" w:hAnsiTheme="minorHAnsi" w:cstheme="minorHAnsi"/>
          <w:szCs w:val="22"/>
        </w:rPr>
        <w:t>)</w:t>
      </w:r>
    </w:p>
    <w:p w14:paraId="3B785266" w14:textId="77777777" w:rsidR="00636363" w:rsidRPr="00B30FD6" w:rsidRDefault="00636363" w:rsidP="00636363">
      <w:pPr>
        <w:numPr>
          <w:ilvl w:val="0"/>
          <w:numId w:val="24"/>
        </w:numPr>
        <w:spacing w:line="276" w:lineRule="auto"/>
        <w:ind w:left="360"/>
        <w:rPr>
          <w:rFonts w:asciiTheme="minorHAnsi" w:hAnsiTheme="minorHAnsi" w:cstheme="minorHAnsi"/>
          <w:color w:val="0000FF" w:themeColor="hyperlink"/>
          <w:szCs w:val="22"/>
          <w:u w:val="single"/>
        </w:rPr>
      </w:pPr>
      <w:r w:rsidRPr="00B30FD6">
        <w:rPr>
          <w:rFonts w:asciiTheme="minorHAnsi" w:hAnsiTheme="minorHAnsi" w:cstheme="minorHAnsi"/>
          <w:szCs w:val="22"/>
        </w:rPr>
        <w:t xml:space="preserve">Public sectors pay and terms, </w:t>
      </w:r>
    </w:p>
    <w:p w14:paraId="11FDEBC6" w14:textId="77777777" w:rsidR="00636363" w:rsidRPr="00B30FD6" w:rsidRDefault="007577D8" w:rsidP="00636363">
      <w:pPr>
        <w:spacing w:line="276" w:lineRule="auto"/>
        <w:ind w:left="360"/>
        <w:rPr>
          <w:rFonts w:asciiTheme="minorHAnsi" w:hAnsiTheme="minorHAnsi" w:cstheme="minorHAnsi"/>
          <w:color w:val="0000FF" w:themeColor="hyperlink"/>
          <w:szCs w:val="22"/>
          <w:u w:val="single"/>
        </w:rPr>
      </w:pPr>
      <w:hyperlink r:id="rId51" w:history="1">
        <w:r w:rsidR="00636363" w:rsidRPr="00B30FD6">
          <w:rPr>
            <w:rStyle w:val="Hyperlink"/>
            <w:rFonts w:asciiTheme="minorHAnsi" w:hAnsiTheme="minorHAnsi" w:cstheme="minorHAnsi"/>
            <w:szCs w:val="22"/>
          </w:rPr>
          <w:t>www.gov.uk/government/publications/public-sector-pay-and-terms-guidance-note</w:t>
        </w:r>
      </w:hyperlink>
    </w:p>
    <w:p w14:paraId="554AC0CD" w14:textId="77777777" w:rsidR="00636363" w:rsidRPr="00B30FD6" w:rsidRDefault="00636363" w:rsidP="00636363">
      <w:pPr>
        <w:numPr>
          <w:ilvl w:val="0"/>
          <w:numId w:val="24"/>
        </w:numPr>
        <w:spacing w:line="276" w:lineRule="auto"/>
        <w:ind w:left="360"/>
        <w:rPr>
          <w:rFonts w:asciiTheme="minorHAnsi" w:hAnsiTheme="minorHAnsi" w:cstheme="minorHAnsi"/>
          <w:color w:val="0000FF" w:themeColor="hyperlink"/>
          <w:szCs w:val="22"/>
          <w:u w:val="single"/>
        </w:rPr>
      </w:pPr>
      <w:r w:rsidRPr="00B30FD6">
        <w:rPr>
          <w:rFonts w:asciiTheme="minorHAnsi" w:hAnsiTheme="minorHAnsi" w:cstheme="minorHAnsi"/>
          <w:szCs w:val="22"/>
        </w:rPr>
        <w:lastRenderedPageBreak/>
        <w:t xml:space="preserve">Whistleblowing Guidance and Code of Practice, </w:t>
      </w:r>
      <w:hyperlink r:id="rId52" w:history="1">
        <w:r w:rsidRPr="00B30FD6">
          <w:rPr>
            <w:rStyle w:val="Hyperlink"/>
            <w:rFonts w:asciiTheme="minorHAnsi" w:hAnsiTheme="minorHAnsi" w:cstheme="minorHAnsi"/>
            <w:szCs w:val="22"/>
          </w:rPr>
          <w:t>www.gov.uk/government/publications/whistleblowing-guidance-and-code-of-practice-for-employers</w:t>
        </w:r>
      </w:hyperlink>
    </w:p>
    <w:p w14:paraId="2FD36951" w14:textId="77777777" w:rsidR="00636363" w:rsidRPr="00B30FD6" w:rsidRDefault="00636363" w:rsidP="00636363">
      <w:pPr>
        <w:numPr>
          <w:ilvl w:val="0"/>
          <w:numId w:val="24"/>
        </w:numPr>
        <w:spacing w:line="276" w:lineRule="auto"/>
        <w:ind w:left="360"/>
        <w:rPr>
          <w:rFonts w:asciiTheme="minorHAnsi" w:hAnsiTheme="minorHAnsi" w:cstheme="minorHAnsi"/>
          <w:color w:val="0000FF" w:themeColor="hyperlink"/>
          <w:szCs w:val="22"/>
          <w:u w:val="single"/>
        </w:rPr>
      </w:pPr>
      <w:r w:rsidRPr="00B30FD6">
        <w:rPr>
          <w:rFonts w:asciiTheme="minorHAnsi" w:hAnsiTheme="minorHAnsi" w:cstheme="minorHAnsi"/>
          <w:szCs w:val="22"/>
        </w:rPr>
        <w:t xml:space="preserve">The Equalities Act 2010, </w:t>
      </w:r>
    </w:p>
    <w:p w14:paraId="5C7C1108" w14:textId="77777777" w:rsidR="00636363" w:rsidRPr="00B30FD6" w:rsidRDefault="007577D8" w:rsidP="00636363">
      <w:pPr>
        <w:spacing w:line="276" w:lineRule="auto"/>
        <w:ind w:left="360"/>
        <w:rPr>
          <w:rStyle w:val="Hyperlink"/>
          <w:rFonts w:asciiTheme="minorHAnsi" w:hAnsiTheme="minorHAnsi" w:cstheme="minorHAnsi"/>
          <w:szCs w:val="22"/>
        </w:rPr>
      </w:pPr>
      <w:hyperlink r:id="rId53" w:history="1">
        <w:r w:rsidR="00636363" w:rsidRPr="00B30FD6">
          <w:rPr>
            <w:rStyle w:val="Hyperlink"/>
            <w:rFonts w:asciiTheme="minorHAnsi" w:hAnsiTheme="minorHAnsi" w:cstheme="minorHAnsi"/>
            <w:szCs w:val="22"/>
          </w:rPr>
          <w:t>www.gov.uk/guidance/equality-act-2010-guidance</w:t>
        </w:r>
      </w:hyperlink>
    </w:p>
    <w:p w14:paraId="1EA63A1F" w14:textId="77777777" w:rsidR="00636363" w:rsidRPr="00B30FD6" w:rsidRDefault="00636363" w:rsidP="00636363">
      <w:pPr>
        <w:numPr>
          <w:ilvl w:val="0"/>
          <w:numId w:val="24"/>
        </w:numPr>
        <w:spacing w:line="276" w:lineRule="auto"/>
        <w:ind w:left="284" w:hanging="284"/>
        <w:rPr>
          <w:rFonts w:asciiTheme="minorHAnsi" w:hAnsiTheme="minorHAnsi" w:cstheme="minorHAnsi"/>
          <w:szCs w:val="22"/>
        </w:rPr>
      </w:pPr>
      <w:r w:rsidRPr="00B30FD6">
        <w:rPr>
          <w:rFonts w:asciiTheme="minorHAnsi" w:hAnsiTheme="minorHAnsi" w:cstheme="minorHAnsi"/>
          <w:szCs w:val="22"/>
        </w:rPr>
        <w:t>Civil Service recruitment principles,</w:t>
      </w:r>
    </w:p>
    <w:p w14:paraId="6A108569" w14:textId="77777777" w:rsidR="00636363" w:rsidRPr="00B30FD6" w:rsidRDefault="007577D8" w:rsidP="00636363">
      <w:pPr>
        <w:ind w:left="360"/>
        <w:rPr>
          <w:rFonts w:asciiTheme="minorHAnsi" w:hAnsiTheme="minorHAnsi" w:cstheme="minorHAnsi"/>
          <w:szCs w:val="22"/>
        </w:rPr>
      </w:pPr>
      <w:hyperlink r:id="rId54" w:history="1">
        <w:r w:rsidR="00636363" w:rsidRPr="00B30FD6">
          <w:rPr>
            <w:rStyle w:val="Hyperlink"/>
            <w:rFonts w:asciiTheme="minorHAnsi" w:hAnsiTheme="minorHAnsi" w:cstheme="minorHAnsi"/>
            <w:szCs w:val="22"/>
          </w:rPr>
          <w:t>http://civilservicecommission.independent.gov.uk/civil-service-recruitment/</w:t>
        </w:r>
      </w:hyperlink>
    </w:p>
    <w:p w14:paraId="16DAF84B" w14:textId="77777777" w:rsidR="00636363" w:rsidRPr="00B30FD6" w:rsidRDefault="00636363" w:rsidP="00636363">
      <w:pPr>
        <w:spacing w:line="276" w:lineRule="auto"/>
        <w:ind w:left="360"/>
        <w:rPr>
          <w:rFonts w:asciiTheme="minorHAnsi" w:hAnsiTheme="minorHAnsi" w:cstheme="minorHAnsi"/>
          <w:szCs w:val="22"/>
        </w:rPr>
      </w:pPr>
    </w:p>
    <w:p w14:paraId="69742558" w14:textId="77777777" w:rsidR="00636363" w:rsidRPr="00B30FD6" w:rsidRDefault="00636363" w:rsidP="00636363">
      <w:pPr>
        <w:spacing w:after="120"/>
        <w:rPr>
          <w:rFonts w:asciiTheme="minorHAnsi" w:hAnsiTheme="minorHAnsi" w:cstheme="minorHAnsi"/>
          <w:b/>
          <w:szCs w:val="22"/>
          <w:u w:val="single"/>
        </w:rPr>
      </w:pPr>
      <w:r w:rsidRPr="00B30FD6">
        <w:rPr>
          <w:rFonts w:asciiTheme="minorHAnsi" w:hAnsiTheme="minorHAnsi" w:cstheme="minorHAnsi"/>
          <w:b/>
          <w:szCs w:val="22"/>
          <w:u w:val="single"/>
        </w:rPr>
        <w:t>General</w:t>
      </w:r>
    </w:p>
    <w:p w14:paraId="27C9817A"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Freedom of Information Act guidance and instructions, </w:t>
      </w:r>
      <w:hyperlink r:id="rId55" w:history="1">
        <w:r w:rsidRPr="00B30FD6">
          <w:rPr>
            <w:rStyle w:val="Hyperlink"/>
            <w:rFonts w:asciiTheme="minorHAnsi" w:hAnsiTheme="minorHAnsi" w:cstheme="minorHAnsi"/>
            <w:szCs w:val="22"/>
          </w:rPr>
          <w:t>www.legislation.gov.uk/ukpga/2000/36/contents</w:t>
        </w:r>
      </w:hyperlink>
      <w:r w:rsidRPr="00B30FD6">
        <w:rPr>
          <w:rFonts w:asciiTheme="minorHAnsi" w:hAnsiTheme="minorHAnsi" w:cstheme="minorHAnsi"/>
          <w:szCs w:val="22"/>
        </w:rPr>
        <w:t xml:space="preserve"> </w:t>
      </w:r>
    </w:p>
    <w:p w14:paraId="7878FD5C" w14:textId="77777777" w:rsidR="00636363" w:rsidRPr="00B30FD6" w:rsidRDefault="007577D8" w:rsidP="00636363">
      <w:pPr>
        <w:spacing w:line="276" w:lineRule="auto"/>
        <w:ind w:left="360"/>
        <w:rPr>
          <w:rFonts w:asciiTheme="minorHAnsi" w:hAnsiTheme="minorHAnsi" w:cstheme="minorHAnsi"/>
          <w:szCs w:val="22"/>
        </w:rPr>
      </w:pPr>
      <w:hyperlink r:id="rId56">
        <w:r w:rsidR="00636363" w:rsidRPr="00B30FD6">
          <w:rPr>
            <w:rFonts w:asciiTheme="minorHAnsi" w:hAnsiTheme="minorHAnsi" w:cstheme="minorHAnsi"/>
            <w:color w:val="1155CC"/>
            <w:szCs w:val="22"/>
            <w:u w:val="single"/>
          </w:rPr>
          <w:t>https://ico.org.uk/for-organisations/guide-to-freedom-of-information/</w:t>
        </w:r>
      </w:hyperlink>
    </w:p>
    <w:p w14:paraId="549C9CAB"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The Parliamentary and Health Service Ombudsman’s Principles of Good Administration,</w:t>
      </w:r>
    </w:p>
    <w:p w14:paraId="17333BD8" w14:textId="77777777" w:rsidR="00636363" w:rsidRPr="00B30FD6" w:rsidRDefault="007577D8" w:rsidP="00636363">
      <w:pPr>
        <w:spacing w:line="276" w:lineRule="auto"/>
        <w:ind w:left="360"/>
        <w:rPr>
          <w:rFonts w:asciiTheme="minorHAnsi" w:hAnsiTheme="minorHAnsi" w:cstheme="minorHAnsi"/>
          <w:szCs w:val="22"/>
        </w:rPr>
      </w:pPr>
      <w:hyperlink r:id="rId57" w:history="1">
        <w:r w:rsidR="00636363" w:rsidRPr="00B30FD6">
          <w:rPr>
            <w:rStyle w:val="Hyperlink"/>
            <w:rFonts w:asciiTheme="minorHAnsi" w:hAnsiTheme="minorHAnsi" w:cstheme="minorHAnsi"/>
            <w:szCs w:val="22"/>
          </w:rPr>
          <w:t>https://www.ombudsman.org.uk/about-us/our-principles</w:t>
        </w:r>
      </w:hyperlink>
    </w:p>
    <w:p w14:paraId="238B7A47"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Other relevant instructions and guidance issued by the central Departments (Cabinet Office and HM Treasury). </w:t>
      </w:r>
    </w:p>
    <w:p w14:paraId="38DEC119"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Specific instructions and guidance issued to Partner Organisations by BEIS.</w:t>
      </w:r>
    </w:p>
    <w:p w14:paraId="54A2A49D"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Recommendations made by the Public Accounts Committee, or by other Parliamentary authority, that have been accepted by the Government and relevant to Acas.</w:t>
      </w:r>
    </w:p>
    <w:p w14:paraId="7E91EE47" w14:textId="77777777" w:rsidR="00636363" w:rsidRPr="00B30FD6" w:rsidRDefault="00636363" w:rsidP="00636363">
      <w:pPr>
        <w:spacing w:line="276" w:lineRule="auto"/>
        <w:rPr>
          <w:rFonts w:asciiTheme="minorHAnsi" w:hAnsiTheme="minorHAnsi" w:cstheme="minorHAnsi"/>
          <w:szCs w:val="22"/>
        </w:rPr>
      </w:pPr>
    </w:p>
    <w:p w14:paraId="3F6F126E" w14:textId="77777777" w:rsidR="00636363" w:rsidRPr="00B30FD6" w:rsidRDefault="00636363" w:rsidP="00636363">
      <w:pPr>
        <w:rPr>
          <w:rFonts w:asciiTheme="minorHAnsi" w:hAnsiTheme="minorHAnsi" w:cstheme="minorHAnsi"/>
          <w:b/>
          <w:iCs/>
          <w:szCs w:val="22"/>
        </w:rPr>
      </w:pPr>
      <w:r w:rsidRPr="00B30FD6">
        <w:rPr>
          <w:rFonts w:asciiTheme="minorHAnsi" w:hAnsiTheme="minorHAnsi" w:cstheme="minorHAnsi"/>
          <w:b/>
          <w:iCs/>
          <w:szCs w:val="22"/>
        </w:rPr>
        <w:t>Acas should also be mindful of the following wider public policy priorities and initiatives which are relevant and/or helpful to public bodies in the BEIS Group:</w:t>
      </w:r>
    </w:p>
    <w:p w14:paraId="2322CA86" w14:textId="77777777" w:rsidR="00636363" w:rsidRPr="00B30FD6" w:rsidRDefault="00636363" w:rsidP="00636363">
      <w:pPr>
        <w:rPr>
          <w:rFonts w:asciiTheme="minorHAnsi" w:hAnsiTheme="minorHAnsi" w:cstheme="minorHAnsi"/>
          <w:szCs w:val="22"/>
        </w:rPr>
      </w:pPr>
    </w:p>
    <w:p w14:paraId="08C031E0"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Guidance from the Public Bodies team in Cabinet Office, </w:t>
      </w:r>
    </w:p>
    <w:p w14:paraId="504624E2" w14:textId="77777777" w:rsidR="00636363" w:rsidRPr="00B30FD6" w:rsidRDefault="007577D8" w:rsidP="00636363">
      <w:pPr>
        <w:spacing w:line="276" w:lineRule="auto"/>
        <w:ind w:left="360"/>
        <w:rPr>
          <w:rFonts w:asciiTheme="minorHAnsi" w:hAnsiTheme="minorHAnsi" w:cstheme="minorHAnsi"/>
          <w:b/>
          <w:bCs/>
          <w:szCs w:val="22"/>
        </w:rPr>
      </w:pPr>
      <w:hyperlink r:id="rId58" w:history="1">
        <w:r w:rsidR="00636363" w:rsidRPr="00B30FD6">
          <w:rPr>
            <w:rStyle w:val="Hyperlink"/>
            <w:rFonts w:asciiTheme="minorHAnsi" w:hAnsiTheme="minorHAnsi" w:cstheme="minorHAnsi"/>
            <w:szCs w:val="22"/>
          </w:rPr>
          <w:t>www.gov.uk/government/publications/public-bodies-information-and-guidance</w:t>
        </w:r>
      </w:hyperlink>
    </w:p>
    <w:p w14:paraId="2E01C905"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The Civil Service diversity and inclusion strategy (outlines the ambition, to which Arm’s Length Bodies can contribute), </w:t>
      </w:r>
    </w:p>
    <w:p w14:paraId="15899345" w14:textId="77777777" w:rsidR="00636363" w:rsidRPr="00B30FD6" w:rsidRDefault="007577D8" w:rsidP="00636363">
      <w:pPr>
        <w:spacing w:line="276" w:lineRule="auto"/>
        <w:ind w:left="360"/>
        <w:rPr>
          <w:rFonts w:asciiTheme="minorHAnsi" w:hAnsiTheme="minorHAnsi" w:cstheme="minorHAnsi"/>
          <w:b/>
          <w:bCs/>
          <w:szCs w:val="22"/>
        </w:rPr>
      </w:pPr>
      <w:hyperlink r:id="rId59" w:history="1">
        <w:r w:rsidR="00636363" w:rsidRPr="00B30FD6">
          <w:rPr>
            <w:rStyle w:val="Hyperlink"/>
            <w:rFonts w:asciiTheme="minorHAnsi" w:hAnsiTheme="minorHAnsi" w:cstheme="minorHAnsi"/>
            <w:szCs w:val="22"/>
          </w:rPr>
          <w:t>www.gov.uk/government/publications/a-brilliant-civil-service-becoming-the-uks-most-inclusive-employer</w:t>
        </w:r>
      </w:hyperlink>
    </w:p>
    <w:p w14:paraId="59E3785C"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The Government response to the Taylor review on modern working practices (published by BEIS), </w:t>
      </w:r>
    </w:p>
    <w:p w14:paraId="068D4767" w14:textId="77777777" w:rsidR="00636363" w:rsidRPr="00B30FD6" w:rsidRDefault="007577D8" w:rsidP="00636363">
      <w:pPr>
        <w:spacing w:line="276" w:lineRule="auto"/>
        <w:ind w:left="360"/>
        <w:rPr>
          <w:rFonts w:asciiTheme="minorHAnsi" w:hAnsiTheme="minorHAnsi" w:cstheme="minorHAnsi"/>
          <w:b/>
          <w:bCs/>
          <w:szCs w:val="22"/>
        </w:rPr>
      </w:pPr>
      <w:hyperlink r:id="rId60" w:history="1">
        <w:r w:rsidR="00636363" w:rsidRPr="00B30FD6">
          <w:rPr>
            <w:rStyle w:val="Hyperlink"/>
            <w:rFonts w:asciiTheme="minorHAnsi" w:hAnsiTheme="minorHAnsi" w:cstheme="minorHAnsi"/>
            <w:szCs w:val="22"/>
          </w:rPr>
          <w:t>www.gov.uk/government/publications/government-response-to-the-taylor-review-of-modern-working-practices</w:t>
        </w:r>
      </w:hyperlink>
    </w:p>
    <w:p w14:paraId="74F8F60F"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Guidance produced by the Infrastructure and Projects Authority (IPA) on management of major projects, </w:t>
      </w:r>
    </w:p>
    <w:p w14:paraId="0E048DC5" w14:textId="77777777" w:rsidR="00636363" w:rsidRPr="00B30FD6" w:rsidRDefault="007577D8" w:rsidP="00636363">
      <w:pPr>
        <w:spacing w:line="276" w:lineRule="auto"/>
        <w:ind w:left="360"/>
        <w:rPr>
          <w:rFonts w:asciiTheme="minorHAnsi" w:hAnsiTheme="minorHAnsi" w:cstheme="minorHAnsi"/>
          <w:szCs w:val="22"/>
        </w:rPr>
      </w:pPr>
      <w:hyperlink r:id="rId61" w:history="1">
        <w:r w:rsidR="00636363" w:rsidRPr="00B30FD6">
          <w:rPr>
            <w:rStyle w:val="Hyperlink"/>
            <w:rFonts w:asciiTheme="minorHAnsi" w:hAnsiTheme="minorHAnsi" w:cstheme="minorHAnsi"/>
            <w:szCs w:val="22"/>
          </w:rPr>
          <w:t>www.gov.uk/government/organisations/infrastructure-and-projects-authority</w:t>
        </w:r>
      </w:hyperlink>
    </w:p>
    <w:p w14:paraId="5FBF7CD5"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The Government Digital Service, </w:t>
      </w:r>
    </w:p>
    <w:p w14:paraId="5024CF0B" w14:textId="77777777" w:rsidR="00636363" w:rsidRPr="00B30FD6" w:rsidRDefault="007577D8" w:rsidP="00636363">
      <w:pPr>
        <w:spacing w:line="276" w:lineRule="auto"/>
        <w:ind w:firstLine="360"/>
        <w:rPr>
          <w:rFonts w:asciiTheme="minorHAnsi" w:hAnsiTheme="minorHAnsi" w:cstheme="minorHAnsi"/>
          <w:b/>
          <w:bCs/>
          <w:szCs w:val="22"/>
        </w:rPr>
      </w:pPr>
      <w:hyperlink r:id="rId62" w:history="1">
        <w:r w:rsidR="00636363" w:rsidRPr="00B30FD6">
          <w:rPr>
            <w:rStyle w:val="Hyperlink"/>
            <w:rFonts w:asciiTheme="minorHAnsi" w:hAnsiTheme="minorHAnsi" w:cstheme="minorHAnsi"/>
            <w:szCs w:val="22"/>
          </w:rPr>
          <w:t>www.gov.uk/government/organisations/government-digital-service</w:t>
        </w:r>
      </w:hyperlink>
    </w:p>
    <w:p w14:paraId="2F27C6C4"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t xml:space="preserve">The Government Fraud, Error, Debt and Grant Efficiency function, </w:t>
      </w:r>
    </w:p>
    <w:p w14:paraId="24012B04" w14:textId="77777777" w:rsidR="00636363" w:rsidRPr="00B30FD6" w:rsidRDefault="007577D8" w:rsidP="00636363">
      <w:pPr>
        <w:spacing w:line="276" w:lineRule="auto"/>
        <w:ind w:firstLine="360"/>
        <w:rPr>
          <w:rStyle w:val="Hyperlink"/>
          <w:rFonts w:asciiTheme="minorHAnsi" w:hAnsiTheme="minorHAnsi" w:cstheme="minorHAnsi"/>
          <w:szCs w:val="22"/>
        </w:rPr>
      </w:pPr>
      <w:hyperlink r:id="rId63" w:history="1">
        <w:r w:rsidR="00636363" w:rsidRPr="00B30FD6">
          <w:rPr>
            <w:rStyle w:val="Hyperlink"/>
            <w:rFonts w:asciiTheme="minorHAnsi" w:hAnsiTheme="minorHAnsi" w:cstheme="minorHAnsi"/>
            <w:szCs w:val="22"/>
          </w:rPr>
          <w:t>www.gov.uk/government/collections/fraud-error-debt-and-grants-function</w:t>
        </w:r>
      </w:hyperlink>
    </w:p>
    <w:p w14:paraId="5BDBFBD0" w14:textId="77777777" w:rsidR="00636363" w:rsidRPr="00B30FD6" w:rsidRDefault="007577D8" w:rsidP="00636363">
      <w:pPr>
        <w:spacing w:line="276" w:lineRule="auto"/>
        <w:ind w:firstLine="360"/>
        <w:rPr>
          <w:rFonts w:asciiTheme="minorHAnsi" w:hAnsiTheme="minorHAnsi" w:cstheme="minorHAnsi"/>
          <w:bCs/>
          <w:szCs w:val="22"/>
        </w:rPr>
      </w:pPr>
      <w:hyperlink r:id="rId64" w:history="1">
        <w:r w:rsidR="00636363" w:rsidRPr="00B30FD6">
          <w:rPr>
            <w:rStyle w:val="Hyperlink"/>
            <w:rFonts w:asciiTheme="minorHAnsi" w:hAnsiTheme="minorHAnsi" w:cstheme="minorHAnsi"/>
            <w:bCs/>
            <w:szCs w:val="22"/>
          </w:rPr>
          <w:t>www.gov.uk/government/publications/grants-standards</w:t>
        </w:r>
      </w:hyperlink>
    </w:p>
    <w:p w14:paraId="21583FB8" w14:textId="77777777" w:rsidR="00636363" w:rsidRPr="00B30FD6" w:rsidRDefault="00636363" w:rsidP="00636363">
      <w:pPr>
        <w:numPr>
          <w:ilvl w:val="0"/>
          <w:numId w:val="24"/>
        </w:numPr>
        <w:spacing w:line="276" w:lineRule="auto"/>
        <w:ind w:left="360"/>
        <w:rPr>
          <w:rFonts w:asciiTheme="minorHAnsi" w:hAnsiTheme="minorHAnsi" w:cstheme="minorHAnsi"/>
          <w:szCs w:val="22"/>
        </w:rPr>
      </w:pPr>
      <w:r w:rsidRPr="00B30FD6">
        <w:rPr>
          <w:rFonts w:asciiTheme="minorHAnsi" w:hAnsiTheme="minorHAnsi" w:cstheme="minorHAnsi"/>
          <w:szCs w:val="22"/>
        </w:rPr>
        <w:t xml:space="preserve">Code of Practice for Official Statistics (although UKRI is not a producer of official statistics, the code may nevertheless be a useful guide) </w:t>
      </w:r>
    </w:p>
    <w:p w14:paraId="51913190" w14:textId="77777777" w:rsidR="00636363" w:rsidRPr="00B30FD6" w:rsidRDefault="007577D8" w:rsidP="00636363">
      <w:pPr>
        <w:spacing w:line="276" w:lineRule="auto"/>
        <w:ind w:firstLine="360"/>
        <w:rPr>
          <w:rFonts w:asciiTheme="minorHAnsi" w:hAnsiTheme="minorHAnsi" w:cstheme="minorHAnsi"/>
          <w:szCs w:val="22"/>
        </w:rPr>
      </w:pPr>
      <w:hyperlink r:id="rId65" w:history="1">
        <w:r w:rsidR="00636363" w:rsidRPr="00B30FD6">
          <w:rPr>
            <w:rStyle w:val="Hyperlink"/>
            <w:rFonts w:asciiTheme="minorHAnsi" w:hAnsiTheme="minorHAnsi" w:cstheme="minorHAnsi"/>
            <w:szCs w:val="22"/>
          </w:rPr>
          <w:t>www.statisticsauthority.gov.uk/code-of-practice/</w:t>
        </w:r>
      </w:hyperlink>
    </w:p>
    <w:p w14:paraId="4A27323C" w14:textId="77777777" w:rsidR="00636363" w:rsidRPr="00B30FD6" w:rsidRDefault="00636363" w:rsidP="00636363">
      <w:pPr>
        <w:numPr>
          <w:ilvl w:val="0"/>
          <w:numId w:val="24"/>
        </w:numPr>
        <w:spacing w:line="276" w:lineRule="auto"/>
        <w:ind w:left="360"/>
        <w:rPr>
          <w:rFonts w:asciiTheme="minorHAnsi" w:hAnsiTheme="minorHAnsi" w:cstheme="minorHAnsi"/>
          <w:b/>
          <w:bCs/>
          <w:szCs w:val="22"/>
        </w:rPr>
      </w:pPr>
      <w:r w:rsidRPr="00B30FD6">
        <w:rPr>
          <w:rFonts w:asciiTheme="minorHAnsi" w:hAnsiTheme="minorHAnsi" w:cstheme="minorHAnsi"/>
          <w:szCs w:val="22"/>
        </w:rPr>
        <w:lastRenderedPageBreak/>
        <w:t>Production of Accounting Officer System Statements (AOSS are produced by departments with input from Partner Organisations)</w:t>
      </w:r>
    </w:p>
    <w:p w14:paraId="5CBF083A" w14:textId="77777777" w:rsidR="00636363" w:rsidRPr="00B30FD6" w:rsidRDefault="007577D8" w:rsidP="00636363">
      <w:pPr>
        <w:spacing w:line="276" w:lineRule="auto"/>
        <w:ind w:firstLine="360"/>
        <w:rPr>
          <w:rFonts w:asciiTheme="minorHAnsi" w:hAnsiTheme="minorHAnsi" w:cstheme="minorHAnsi"/>
          <w:b/>
          <w:bCs/>
          <w:szCs w:val="22"/>
        </w:rPr>
      </w:pPr>
      <w:hyperlink r:id="rId66" w:history="1">
        <w:r w:rsidR="00636363" w:rsidRPr="00B30FD6">
          <w:rPr>
            <w:rStyle w:val="Hyperlink"/>
            <w:rFonts w:asciiTheme="minorHAnsi" w:hAnsiTheme="minorHAnsi" w:cstheme="minorHAnsi"/>
            <w:szCs w:val="22"/>
          </w:rPr>
          <w:t>www.gov.uk/government/publications/accounting-officer-system-statements</w:t>
        </w:r>
      </w:hyperlink>
      <w:r w:rsidR="00636363" w:rsidRPr="00B30FD6">
        <w:rPr>
          <w:rFonts w:asciiTheme="minorHAnsi" w:hAnsiTheme="minorHAnsi" w:cstheme="minorHAnsi"/>
          <w:szCs w:val="22"/>
        </w:rPr>
        <w:t>.</w:t>
      </w:r>
    </w:p>
    <w:p w14:paraId="27AB9082" w14:textId="77777777" w:rsidR="00636363" w:rsidRPr="00BD62E1" w:rsidRDefault="00636363" w:rsidP="00636363">
      <w:pPr>
        <w:spacing w:line="276" w:lineRule="auto"/>
        <w:ind w:left="360"/>
        <w:rPr>
          <w:rFonts w:asciiTheme="minorHAnsi" w:hAnsiTheme="minorHAnsi" w:cstheme="minorHAnsi"/>
          <w:b/>
          <w:bCs/>
          <w:sz w:val="24"/>
        </w:rPr>
      </w:pPr>
    </w:p>
    <w:p w14:paraId="7BD3933B" w14:textId="77777777" w:rsidR="00636363" w:rsidRPr="00BD62E1" w:rsidRDefault="00636363" w:rsidP="00636363">
      <w:pPr>
        <w:spacing w:line="276" w:lineRule="auto"/>
        <w:rPr>
          <w:rFonts w:asciiTheme="minorHAnsi" w:hAnsiTheme="minorHAnsi" w:cstheme="minorHAnsi"/>
        </w:rPr>
      </w:pPr>
    </w:p>
    <w:p w14:paraId="7EC42DA0" w14:textId="77777777" w:rsidR="00636363" w:rsidRPr="00BD62E1" w:rsidRDefault="00636363" w:rsidP="00636363">
      <w:pPr>
        <w:rPr>
          <w:rFonts w:asciiTheme="minorHAnsi" w:hAnsiTheme="minorHAnsi" w:cstheme="minorHAnsi"/>
          <w:sz w:val="24"/>
        </w:rPr>
      </w:pPr>
    </w:p>
    <w:p w14:paraId="4717423E" w14:textId="77777777" w:rsidR="00636363" w:rsidRPr="00BD62E1" w:rsidRDefault="00636363" w:rsidP="00636363">
      <w:pPr>
        <w:pStyle w:val="Default"/>
        <w:rPr>
          <w:rFonts w:asciiTheme="minorHAnsi" w:hAnsiTheme="minorHAnsi" w:cstheme="minorHAnsi"/>
          <w:b/>
          <w:bCs/>
          <w:sz w:val="20"/>
          <w:szCs w:val="20"/>
        </w:rPr>
      </w:pPr>
    </w:p>
    <w:p w14:paraId="62552CBF" w14:textId="77777777" w:rsidR="00636363" w:rsidRPr="00BD62E1" w:rsidRDefault="00636363" w:rsidP="00636363">
      <w:pPr>
        <w:pStyle w:val="Default"/>
        <w:rPr>
          <w:rFonts w:asciiTheme="minorHAnsi" w:hAnsiTheme="minorHAnsi" w:cstheme="minorHAnsi"/>
          <w:b/>
          <w:bCs/>
          <w:sz w:val="20"/>
          <w:szCs w:val="20"/>
        </w:rPr>
      </w:pPr>
    </w:p>
    <w:p w14:paraId="78A28EA0" w14:textId="77777777" w:rsidR="00636363" w:rsidRPr="00BD62E1" w:rsidRDefault="00636363" w:rsidP="00636363">
      <w:pPr>
        <w:pStyle w:val="Default"/>
        <w:rPr>
          <w:rFonts w:asciiTheme="minorHAnsi" w:hAnsiTheme="minorHAnsi" w:cstheme="minorHAnsi"/>
          <w:b/>
          <w:bCs/>
          <w:sz w:val="20"/>
          <w:szCs w:val="20"/>
        </w:rPr>
      </w:pPr>
    </w:p>
    <w:p w14:paraId="0F4677E7" w14:textId="77777777" w:rsidR="00636363" w:rsidRPr="00BD62E1" w:rsidRDefault="00636363" w:rsidP="00636363">
      <w:pPr>
        <w:pStyle w:val="Default"/>
        <w:rPr>
          <w:rFonts w:asciiTheme="minorHAnsi" w:hAnsiTheme="minorHAnsi" w:cstheme="minorHAnsi"/>
          <w:b/>
          <w:bCs/>
          <w:sz w:val="20"/>
          <w:szCs w:val="20"/>
        </w:rPr>
      </w:pPr>
    </w:p>
    <w:p w14:paraId="1D72A26D" w14:textId="77777777" w:rsidR="00636363" w:rsidRPr="00BD62E1" w:rsidRDefault="00636363" w:rsidP="00636363">
      <w:pPr>
        <w:pStyle w:val="Default"/>
        <w:rPr>
          <w:rFonts w:asciiTheme="minorHAnsi" w:hAnsiTheme="minorHAnsi" w:cstheme="minorHAnsi"/>
          <w:b/>
          <w:bCs/>
          <w:sz w:val="20"/>
          <w:szCs w:val="20"/>
        </w:rPr>
      </w:pPr>
    </w:p>
    <w:p w14:paraId="51CDEA57" w14:textId="77777777" w:rsidR="00636363" w:rsidRPr="00BD62E1" w:rsidRDefault="00636363" w:rsidP="00636363">
      <w:pPr>
        <w:pStyle w:val="Default"/>
        <w:rPr>
          <w:rFonts w:asciiTheme="minorHAnsi" w:hAnsiTheme="minorHAnsi" w:cstheme="minorHAnsi"/>
          <w:b/>
          <w:bCs/>
          <w:sz w:val="20"/>
          <w:szCs w:val="20"/>
        </w:rPr>
      </w:pPr>
    </w:p>
    <w:p w14:paraId="63A3F507" w14:textId="77777777" w:rsidR="00636363" w:rsidRPr="00BD62E1" w:rsidRDefault="00636363" w:rsidP="00636363">
      <w:pPr>
        <w:pStyle w:val="Default"/>
        <w:rPr>
          <w:rFonts w:asciiTheme="minorHAnsi" w:hAnsiTheme="minorHAnsi" w:cstheme="minorHAnsi"/>
          <w:b/>
          <w:bCs/>
          <w:sz w:val="20"/>
          <w:szCs w:val="20"/>
        </w:rPr>
      </w:pPr>
    </w:p>
    <w:p w14:paraId="23FBFD30" w14:textId="77777777" w:rsidR="00636363" w:rsidRPr="00BD62E1" w:rsidRDefault="00636363" w:rsidP="00636363">
      <w:pPr>
        <w:pStyle w:val="Default"/>
        <w:rPr>
          <w:rFonts w:asciiTheme="minorHAnsi" w:hAnsiTheme="minorHAnsi" w:cstheme="minorHAnsi"/>
          <w:b/>
          <w:bCs/>
          <w:sz w:val="20"/>
          <w:szCs w:val="20"/>
        </w:rPr>
      </w:pPr>
    </w:p>
    <w:p w14:paraId="152CE6A4" w14:textId="77777777" w:rsidR="00636363" w:rsidRPr="00BD62E1" w:rsidRDefault="00636363" w:rsidP="00636363">
      <w:pPr>
        <w:pStyle w:val="Default"/>
        <w:rPr>
          <w:rFonts w:asciiTheme="minorHAnsi" w:hAnsiTheme="minorHAnsi" w:cstheme="minorHAnsi"/>
          <w:b/>
          <w:bCs/>
          <w:sz w:val="20"/>
          <w:szCs w:val="20"/>
        </w:rPr>
      </w:pPr>
    </w:p>
    <w:p w14:paraId="7698F100" w14:textId="77777777" w:rsidR="00636363" w:rsidRPr="00BD62E1" w:rsidRDefault="00636363" w:rsidP="00636363">
      <w:pPr>
        <w:pStyle w:val="Default"/>
        <w:rPr>
          <w:rFonts w:asciiTheme="minorHAnsi" w:hAnsiTheme="minorHAnsi" w:cstheme="minorHAnsi"/>
          <w:b/>
          <w:bCs/>
          <w:sz w:val="20"/>
          <w:szCs w:val="20"/>
        </w:rPr>
      </w:pPr>
    </w:p>
    <w:p w14:paraId="64627B84" w14:textId="77777777" w:rsidR="00636363" w:rsidRPr="00BD62E1" w:rsidRDefault="00636363" w:rsidP="00636363">
      <w:pPr>
        <w:pStyle w:val="Default"/>
        <w:rPr>
          <w:rFonts w:asciiTheme="minorHAnsi" w:hAnsiTheme="minorHAnsi" w:cstheme="minorHAnsi"/>
          <w:b/>
          <w:bCs/>
          <w:sz w:val="20"/>
          <w:szCs w:val="20"/>
        </w:rPr>
      </w:pPr>
    </w:p>
    <w:p w14:paraId="31297429" w14:textId="77777777" w:rsidR="00636363" w:rsidRPr="00BD62E1" w:rsidRDefault="00636363" w:rsidP="00636363">
      <w:pPr>
        <w:pStyle w:val="Default"/>
        <w:rPr>
          <w:rFonts w:asciiTheme="minorHAnsi" w:hAnsiTheme="minorHAnsi" w:cstheme="minorHAnsi"/>
          <w:b/>
          <w:bCs/>
          <w:sz w:val="20"/>
          <w:szCs w:val="20"/>
        </w:rPr>
      </w:pPr>
    </w:p>
    <w:p w14:paraId="1E5A1061" w14:textId="77777777" w:rsidR="00636363" w:rsidRPr="00BD62E1" w:rsidRDefault="00636363" w:rsidP="00636363">
      <w:pPr>
        <w:pStyle w:val="Default"/>
        <w:rPr>
          <w:rFonts w:asciiTheme="minorHAnsi" w:hAnsiTheme="minorHAnsi" w:cstheme="minorHAnsi"/>
          <w:b/>
          <w:bCs/>
          <w:sz w:val="20"/>
          <w:szCs w:val="20"/>
        </w:rPr>
      </w:pPr>
    </w:p>
    <w:p w14:paraId="003317A8" w14:textId="77777777" w:rsidR="00636363" w:rsidRPr="00BD62E1" w:rsidRDefault="00636363" w:rsidP="00636363">
      <w:pPr>
        <w:pStyle w:val="Default"/>
        <w:rPr>
          <w:rFonts w:asciiTheme="minorHAnsi" w:hAnsiTheme="minorHAnsi" w:cstheme="minorHAnsi"/>
          <w:b/>
          <w:bCs/>
          <w:sz w:val="20"/>
          <w:szCs w:val="20"/>
        </w:rPr>
      </w:pPr>
    </w:p>
    <w:p w14:paraId="431F4745" w14:textId="77777777" w:rsidR="00636363" w:rsidRPr="00BD62E1" w:rsidRDefault="00636363" w:rsidP="00636363">
      <w:pPr>
        <w:pStyle w:val="Default"/>
        <w:rPr>
          <w:rFonts w:asciiTheme="minorHAnsi" w:hAnsiTheme="minorHAnsi" w:cstheme="minorHAnsi"/>
          <w:b/>
          <w:bCs/>
          <w:sz w:val="20"/>
          <w:szCs w:val="20"/>
        </w:rPr>
      </w:pPr>
    </w:p>
    <w:p w14:paraId="21FE0799" w14:textId="77777777" w:rsidR="00636363" w:rsidRPr="00BD62E1" w:rsidRDefault="00636363" w:rsidP="00636363">
      <w:pPr>
        <w:pStyle w:val="Default"/>
        <w:rPr>
          <w:rFonts w:asciiTheme="minorHAnsi" w:hAnsiTheme="minorHAnsi" w:cstheme="minorHAnsi"/>
          <w:b/>
          <w:bCs/>
          <w:sz w:val="20"/>
          <w:szCs w:val="20"/>
        </w:rPr>
      </w:pPr>
    </w:p>
    <w:p w14:paraId="29763F2B" w14:textId="77777777" w:rsidR="00636363" w:rsidRPr="00BD62E1" w:rsidRDefault="00636363" w:rsidP="00636363">
      <w:pPr>
        <w:pStyle w:val="Default"/>
        <w:rPr>
          <w:rFonts w:asciiTheme="minorHAnsi" w:hAnsiTheme="minorHAnsi" w:cstheme="minorHAnsi"/>
          <w:b/>
          <w:bCs/>
          <w:sz w:val="20"/>
          <w:szCs w:val="20"/>
        </w:rPr>
      </w:pPr>
    </w:p>
    <w:p w14:paraId="38620C25" w14:textId="77777777" w:rsidR="00636363" w:rsidRPr="00BD62E1" w:rsidRDefault="00636363" w:rsidP="00636363">
      <w:pPr>
        <w:pStyle w:val="Default"/>
        <w:rPr>
          <w:rFonts w:asciiTheme="minorHAnsi" w:hAnsiTheme="minorHAnsi" w:cstheme="minorHAnsi"/>
          <w:b/>
          <w:bCs/>
          <w:sz w:val="20"/>
          <w:szCs w:val="20"/>
        </w:rPr>
      </w:pPr>
    </w:p>
    <w:p w14:paraId="2478B1C6" w14:textId="77777777" w:rsidR="00636363" w:rsidRPr="00BD62E1" w:rsidRDefault="00636363" w:rsidP="00636363">
      <w:pPr>
        <w:pStyle w:val="Default"/>
        <w:rPr>
          <w:rFonts w:asciiTheme="minorHAnsi" w:hAnsiTheme="minorHAnsi" w:cstheme="minorHAnsi"/>
          <w:b/>
          <w:bCs/>
          <w:sz w:val="20"/>
          <w:szCs w:val="20"/>
        </w:rPr>
      </w:pPr>
    </w:p>
    <w:p w14:paraId="4548B399" w14:textId="77777777" w:rsidR="00636363" w:rsidRPr="00BD62E1" w:rsidRDefault="00636363" w:rsidP="00636363">
      <w:pPr>
        <w:pStyle w:val="Default"/>
        <w:rPr>
          <w:rFonts w:asciiTheme="minorHAnsi" w:hAnsiTheme="minorHAnsi" w:cstheme="minorHAnsi"/>
          <w:b/>
          <w:bCs/>
          <w:sz w:val="20"/>
          <w:szCs w:val="20"/>
        </w:rPr>
      </w:pPr>
    </w:p>
    <w:p w14:paraId="5E6611D2" w14:textId="77777777" w:rsidR="00CA2855" w:rsidRPr="00BD62E1" w:rsidRDefault="00CA2855" w:rsidP="00CA2855">
      <w:pPr>
        <w:pStyle w:val="Default"/>
        <w:rPr>
          <w:rFonts w:asciiTheme="minorHAnsi" w:hAnsiTheme="minorHAnsi" w:cstheme="minorHAnsi"/>
          <w:b/>
          <w:bCs/>
          <w:sz w:val="20"/>
          <w:szCs w:val="20"/>
        </w:rPr>
      </w:pPr>
    </w:p>
    <w:sectPr w:rsidR="00CA2855" w:rsidRPr="00BD62E1" w:rsidSect="009B4E67">
      <w:footerReference w:type="even" r:id="rId67"/>
      <w:footerReference w:type="default" r:id="rId68"/>
      <w:footnotePr>
        <w:numRestart w:val="eachSect"/>
      </w:footnotePr>
      <w:pgSz w:w="11907" w:h="16839" w:code="9"/>
      <w:pgMar w:top="1417" w:right="1984" w:bottom="1134" w:left="198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93E4" w14:textId="77777777" w:rsidR="00552A21" w:rsidRDefault="00552A21">
      <w:r>
        <w:separator/>
      </w:r>
    </w:p>
  </w:endnote>
  <w:endnote w:type="continuationSeparator" w:id="0">
    <w:p w14:paraId="40DC838C" w14:textId="77777777" w:rsidR="00552A21" w:rsidRDefault="00552A21">
      <w:r>
        <w:continuationSeparator/>
      </w:r>
    </w:p>
  </w:endnote>
  <w:endnote w:type="continuationNotice" w:id="1">
    <w:p w14:paraId="70428089" w14:textId="77777777" w:rsidR="00552A21" w:rsidRDefault="0055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0000000000000000000"/>
    <w:charset w:val="00"/>
    <w:family w:val="swiss"/>
    <w:notTrueType/>
    <w:pitch w:val="variable"/>
    <w:sig w:usb0="00000001" w:usb1="5000204A" w:usb2="00000000" w:usb3="00000000" w:csb0="0000009B" w:csb1="00000000"/>
  </w:font>
  <w:font w:name="HelveticaNeueLT Pro 65 Md">
    <w:altName w:val="Arial"/>
    <w:panose1 w:val="00000000000000000000"/>
    <w:charset w:val="00"/>
    <w:family w:val="swiss"/>
    <w:notTrueType/>
    <w:pitch w:val="variable"/>
    <w:sig w:usb0="00000001" w:usb1="5000204A" w:usb2="00000000" w:usb3="00000000" w:csb0="0000009B" w:csb1="00000000"/>
  </w:font>
  <w:font w:name="Humnst777 Cn BT">
    <w:altName w:val="Calibri"/>
    <w:charset w:val="00"/>
    <w:family w:val="swiss"/>
    <w:pitch w:val="variable"/>
    <w:sig w:usb0="800000AF" w:usb1="1000204A" w:usb2="00000000" w:usb3="00000000" w:csb0="00000011" w:csb1="00000000"/>
  </w:font>
  <w:font w:name="Humnst777 BT">
    <w:altName w:val="Calibri"/>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HCTO Y+ Humanist 777 BT">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BF22" w14:textId="319F7D1E" w:rsidR="00CF7B95" w:rsidRPr="000F2820" w:rsidRDefault="00CF7B95" w:rsidP="000F2820">
    <w:pPr>
      <w:pStyle w:val="Footer"/>
      <w:framePr w:wrap="around"/>
    </w:pPr>
    <w:r>
      <w:fldChar w:fldCharType="begin"/>
    </w:r>
    <w:r>
      <w:instrText xml:space="preserve"> page </w:instrText>
    </w:r>
    <w:r>
      <w:fldChar w:fldCharType="separate"/>
    </w:r>
    <w:r>
      <w:t>5</w:t>
    </w:r>
    <w:r>
      <w:fldChar w:fldCharType="end"/>
    </w:r>
    <w:r>
      <w:t xml:space="preserve">  </w:t>
    </w:r>
    <w:r>
      <w:fldChar w:fldCharType="begin"/>
    </w:r>
    <w:r>
      <w:instrText xml:space="preserve"> docproperty title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399290948"/>
      <w:docPartObj>
        <w:docPartGallery w:val="Page Numbers (Bottom of Page)"/>
        <w:docPartUnique/>
      </w:docPartObj>
    </w:sdtPr>
    <w:sdtEndPr>
      <w:rPr>
        <w:noProof/>
      </w:rPr>
    </w:sdtEndPr>
    <w:sdtContent>
      <w:p w14:paraId="201491EB" w14:textId="1828E65C" w:rsidR="00346741" w:rsidRDefault="00346741" w:rsidP="00346741">
        <w:pPr>
          <w:pStyle w:val="Footer"/>
          <w:framePr w:wrap="around"/>
        </w:pPr>
        <w:r>
          <w:rPr>
            <w:noProof w:val="0"/>
          </w:rPr>
          <w:fldChar w:fldCharType="begin"/>
        </w:r>
        <w:r>
          <w:instrText xml:space="preserve"> PAGE   \* MERGEFORMAT </w:instrText>
        </w:r>
        <w:r>
          <w:rPr>
            <w:noProof w:val="0"/>
          </w:rPr>
          <w:fldChar w:fldCharType="separate"/>
        </w:r>
        <w:r>
          <w:t>2</w:t>
        </w:r>
        <w:r>
          <w:fldChar w:fldCharType="end"/>
        </w:r>
      </w:p>
    </w:sdtContent>
  </w:sdt>
  <w:p w14:paraId="43A82396" w14:textId="77777777" w:rsidR="00CF7B95" w:rsidRDefault="00CF7B95" w:rsidP="00556AC3">
    <w:pPr>
      <w:pStyle w:val="Footer"/>
      <w:framePr w:wrap="aroun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2F4C" w14:textId="77777777" w:rsidR="00552A21" w:rsidRDefault="00552A21">
      <w:r>
        <w:separator/>
      </w:r>
    </w:p>
  </w:footnote>
  <w:footnote w:type="continuationSeparator" w:id="0">
    <w:p w14:paraId="24B501B9" w14:textId="77777777" w:rsidR="00552A21" w:rsidRDefault="00552A21">
      <w:r>
        <w:continuationSeparator/>
      </w:r>
    </w:p>
  </w:footnote>
  <w:footnote w:type="continuationNotice" w:id="1">
    <w:p w14:paraId="2F428782" w14:textId="77777777" w:rsidR="00552A21" w:rsidRDefault="00552A21"/>
  </w:footnote>
  <w:footnote w:id="2">
    <w:p w14:paraId="71ED7E95" w14:textId="77777777" w:rsidR="00165ED7" w:rsidRPr="005C1C4C" w:rsidRDefault="00165ED7" w:rsidP="005C1C4C">
      <w:pPr>
        <w:pStyle w:val="FootnoteText"/>
      </w:pPr>
      <w:r w:rsidRPr="005C1C4C">
        <w:rPr>
          <w:rStyle w:val="FootnoteReference"/>
          <w:sz w:val="16"/>
        </w:rPr>
        <w:footnoteRef/>
      </w:r>
      <w:r w:rsidRPr="005C1C4C">
        <w:t xml:space="preserve"> </w:t>
      </w:r>
      <w:hyperlink r:id="rId1" w:history="1">
        <w:r w:rsidRPr="005C1C4C">
          <w:rPr>
            <w:rStyle w:val="Hyperlink"/>
          </w:rPr>
          <w:t>https://www.acas.org.uk/</w:t>
        </w:r>
      </w:hyperlink>
    </w:p>
  </w:footnote>
  <w:footnote w:id="3">
    <w:p w14:paraId="23847F40" w14:textId="77777777" w:rsidR="00705C5A" w:rsidRPr="005C1C4C" w:rsidRDefault="00705C5A" w:rsidP="005C1C4C">
      <w:pPr>
        <w:pStyle w:val="FootnoteText"/>
      </w:pPr>
      <w:r w:rsidRPr="005C1C4C">
        <w:rPr>
          <w:rStyle w:val="FootnoteReference"/>
          <w:sz w:val="16"/>
        </w:rPr>
        <w:footnoteRef/>
      </w:r>
      <w:r w:rsidRPr="005C1C4C">
        <w:t xml:space="preserve"> </w:t>
      </w:r>
      <w:hyperlink r:id="rId2" w:history="1">
        <w:r w:rsidRPr="005C1C4C">
          <w:rPr>
            <w:rStyle w:val="Hyperlink"/>
          </w:rPr>
          <w:t>https://www.legislation.gov.uk/functions-of-acas</w:t>
        </w:r>
      </w:hyperlink>
    </w:p>
    <w:p w14:paraId="2D127465" w14:textId="77777777" w:rsidR="00705C5A" w:rsidRDefault="00705C5A" w:rsidP="005C1C4C">
      <w:pPr>
        <w:pStyle w:val="FootnoteText"/>
      </w:pPr>
    </w:p>
  </w:footnote>
  <w:footnote w:id="4">
    <w:p w14:paraId="07842260" w14:textId="77777777" w:rsidR="00D813E4" w:rsidRPr="005C1C4C" w:rsidRDefault="00D813E4" w:rsidP="005C1C4C">
      <w:pPr>
        <w:pStyle w:val="FootnoteText"/>
      </w:pPr>
      <w:r w:rsidRPr="005C1C4C">
        <w:rPr>
          <w:rStyle w:val="FootnoteReference"/>
          <w:sz w:val="16"/>
        </w:rPr>
        <w:footnoteRef/>
      </w:r>
      <w:r w:rsidRPr="005C1C4C">
        <w:t xml:space="preserve"> </w:t>
      </w:r>
      <w:hyperlink r:id="rId3" w:history="1">
        <w:r w:rsidRPr="005C1C4C">
          <w:rPr>
            <w:rStyle w:val="Hyperlink"/>
          </w:rPr>
          <w:t>www.acas.org.uk</w:t>
        </w:r>
      </w:hyperlink>
    </w:p>
  </w:footnote>
  <w:footnote w:id="5">
    <w:p w14:paraId="3E457DC9" w14:textId="77777777" w:rsidR="00FE5B10" w:rsidRPr="005C1C4C" w:rsidRDefault="00FE5B10" w:rsidP="00FE5B10">
      <w:pPr>
        <w:ind w:left="360"/>
        <w:rPr>
          <w:rFonts w:asciiTheme="minorHAnsi" w:hAnsiTheme="minorHAnsi" w:cstheme="minorHAnsi"/>
          <w:sz w:val="16"/>
          <w:szCs w:val="16"/>
        </w:rPr>
      </w:pPr>
      <w:r w:rsidRPr="005C1C4C">
        <w:rPr>
          <w:rStyle w:val="FootnoteReference"/>
          <w:rFonts w:asciiTheme="minorHAnsi" w:hAnsiTheme="minorHAnsi" w:cstheme="minorHAnsi"/>
          <w:sz w:val="16"/>
          <w:szCs w:val="16"/>
        </w:rPr>
        <w:footnoteRef/>
      </w:r>
      <w:r w:rsidRPr="005C1C4C">
        <w:rPr>
          <w:rFonts w:asciiTheme="minorHAnsi" w:hAnsiTheme="minorHAnsi" w:cstheme="minorHAnsi"/>
          <w:sz w:val="16"/>
          <w:szCs w:val="16"/>
        </w:rPr>
        <w:t xml:space="preserve"> </w:t>
      </w:r>
      <w:hyperlink r:id="rId4" w:history="1">
        <w:r w:rsidRPr="005C1C4C">
          <w:rPr>
            <w:rStyle w:val="Hyperlink"/>
            <w:rFonts w:asciiTheme="minorHAnsi" w:hAnsiTheme="minorHAnsi" w:cstheme="minorHAnsi"/>
            <w:sz w:val="16"/>
            <w:szCs w:val="16"/>
          </w:rPr>
          <w:t>http://civilservicecommission.independent.gov.uk/civil-service-recruitment/</w:t>
        </w:r>
      </w:hyperlink>
    </w:p>
    <w:p w14:paraId="0AF7562C" w14:textId="77777777" w:rsidR="00FE5B10" w:rsidRDefault="00FE5B10" w:rsidP="005C1C4C">
      <w:pPr>
        <w:pStyle w:val="FootnoteText"/>
      </w:pPr>
    </w:p>
  </w:footnote>
  <w:footnote w:id="6">
    <w:p w14:paraId="12F2DA59" w14:textId="77777777" w:rsidR="008A21E8" w:rsidRPr="005C1C4C" w:rsidRDefault="008A21E8" w:rsidP="005C1C4C">
      <w:pPr>
        <w:pStyle w:val="FootnoteText"/>
      </w:pPr>
      <w:r w:rsidRPr="005C1C4C">
        <w:rPr>
          <w:rStyle w:val="FootnoteReference"/>
          <w:sz w:val="16"/>
        </w:rPr>
        <w:footnoteRef/>
      </w:r>
      <w:r w:rsidRPr="005C1C4C">
        <w:t xml:space="preserve"> </w:t>
      </w:r>
      <w:hyperlink r:id="rId5" w:history="1">
        <w:r w:rsidRPr="005C1C4C">
          <w:rPr>
            <w:rStyle w:val="Hyperlink"/>
          </w:rPr>
          <w:t>https://www.gov.uk/government/collections/functional-standards</w:t>
        </w:r>
      </w:hyperlink>
    </w:p>
  </w:footnote>
  <w:footnote w:id="7">
    <w:p w14:paraId="6CDC28FC" w14:textId="77777777" w:rsidR="00283DF6" w:rsidRPr="005C1C4C" w:rsidRDefault="00283DF6" w:rsidP="00283DF6">
      <w:pPr>
        <w:rPr>
          <w:rFonts w:asciiTheme="minorHAnsi" w:hAnsiTheme="minorHAnsi" w:cstheme="minorHAnsi"/>
          <w:sz w:val="16"/>
          <w:szCs w:val="16"/>
          <w:highlight w:val="lightGray"/>
        </w:rPr>
      </w:pPr>
      <w:r w:rsidRPr="005C1C4C">
        <w:rPr>
          <w:rStyle w:val="FootnoteReference"/>
          <w:rFonts w:asciiTheme="minorHAnsi" w:hAnsiTheme="minorHAnsi" w:cstheme="minorHAnsi"/>
          <w:sz w:val="16"/>
          <w:szCs w:val="16"/>
        </w:rPr>
        <w:footnoteRef/>
      </w:r>
      <w:r w:rsidRPr="005C1C4C">
        <w:rPr>
          <w:rFonts w:asciiTheme="minorHAnsi" w:hAnsiTheme="minorHAnsi" w:cstheme="minorHAnsi"/>
          <w:sz w:val="16"/>
          <w:szCs w:val="16"/>
        </w:rPr>
        <w:t xml:space="preserve"> </w:t>
      </w:r>
      <w:hyperlink r:id="rId6" w:history="1">
        <w:r w:rsidRPr="005C1C4C">
          <w:rPr>
            <w:rStyle w:val="Hyperlink"/>
            <w:rFonts w:asciiTheme="minorHAnsi" w:hAnsiTheme="minorHAnsi" w:cstheme="minorHAnsi"/>
            <w:sz w:val="16"/>
            <w:szCs w:val="16"/>
          </w:rPr>
          <w:t>http://civilservicecommission.independent.gov.uk/civil-service-recruitment/</w:t>
        </w:r>
      </w:hyperlink>
    </w:p>
    <w:p w14:paraId="551D29F5" w14:textId="77777777" w:rsidR="00283DF6" w:rsidRDefault="00283DF6" w:rsidP="005C1C4C">
      <w:pPr>
        <w:pStyle w:val="FootnoteText"/>
      </w:pPr>
    </w:p>
  </w:footnote>
  <w:footnote w:id="8">
    <w:p w14:paraId="5E8AC47C" w14:textId="7386C00E" w:rsidR="00E470F0" w:rsidRDefault="006519DE" w:rsidP="005C1C4C">
      <w:pPr>
        <w:pStyle w:val="FootnoteText"/>
      </w:pPr>
      <w:r>
        <w:rPr>
          <w:rStyle w:val="FootnoteReference"/>
        </w:rPr>
        <w:footnoteRef/>
      </w:r>
      <w:r>
        <w:t xml:space="preserve"> </w:t>
      </w:r>
      <w:hyperlink r:id="rId7" w:history="1">
        <w:r w:rsidR="00E470F0" w:rsidRPr="00632397">
          <w:rPr>
            <w:rStyle w:val="Hyperlink"/>
          </w:rPr>
          <w:t>https://www.ombudsman.org.uk/about-us/our-principles/principles-good-complaint-handling</w:t>
        </w:r>
      </w:hyperlink>
    </w:p>
  </w:footnote>
  <w:footnote w:id="9">
    <w:p w14:paraId="33E6DC34" w14:textId="77777777" w:rsidR="00734B38" w:rsidRDefault="00734B38" w:rsidP="005C1C4C">
      <w:pPr>
        <w:pStyle w:val="FootnoteText"/>
      </w:pPr>
      <w:r>
        <w:rPr>
          <w:rStyle w:val="FootnoteReference"/>
        </w:rPr>
        <w:footnoteRef/>
      </w:r>
      <w:r>
        <w:t xml:space="preserve"> </w:t>
      </w:r>
      <w:hyperlink r:id="rId8" w:history="1">
        <w:r>
          <w:rPr>
            <w:rStyle w:val="Hyperlink"/>
          </w:rPr>
          <w:t>https://www.legislation.gov.uk/ukpga/1992/52/section/247</w:t>
        </w:r>
      </w:hyperlink>
    </w:p>
  </w:footnote>
  <w:footnote w:id="10">
    <w:p w14:paraId="7B2244DD" w14:textId="77777777" w:rsidR="00AF2E87" w:rsidRDefault="00AF2E87" w:rsidP="005C1C4C">
      <w:pPr>
        <w:pStyle w:val="FootnoteText"/>
      </w:pPr>
      <w:r>
        <w:rPr>
          <w:rStyle w:val="FootnoteReference"/>
        </w:rPr>
        <w:footnoteRef/>
      </w:r>
      <w:r>
        <w:t xml:space="preserve"> </w:t>
      </w:r>
      <w:hyperlink r:id="rId9" w:history="1">
        <w:r w:rsidRPr="00FE08CB">
          <w:rPr>
            <w:rStyle w:val="Hyperlink"/>
          </w:rPr>
          <w:t>www.acas.org.uk</w:t>
        </w:r>
      </w:hyperlink>
    </w:p>
  </w:footnote>
  <w:footnote w:id="11">
    <w:p w14:paraId="4EFE4C41" w14:textId="77777777" w:rsidR="006559BB" w:rsidRPr="00E4741A" w:rsidRDefault="006559BB" w:rsidP="005C1C4C">
      <w:pPr>
        <w:pStyle w:val="FootnoteText"/>
      </w:pPr>
      <w:r w:rsidRPr="00E4741A">
        <w:rPr>
          <w:rStyle w:val="FootnoteReference"/>
          <w:sz w:val="16"/>
        </w:rPr>
        <w:footnoteRef/>
      </w:r>
      <w:r w:rsidRPr="00E4741A">
        <w:t xml:space="preserve"> </w:t>
      </w:r>
      <w:hyperlink r:id="rId10" w:history="1">
        <w:r w:rsidRPr="00E4741A">
          <w:rPr>
            <w:rStyle w:val="Hyperlink"/>
          </w:rPr>
          <w:t>www.gov.uk/government/publications/governance-code-for-public-appointments</w:t>
        </w:r>
      </w:hyperlink>
    </w:p>
  </w:footnote>
  <w:footnote w:id="12">
    <w:p w14:paraId="0CC04A75" w14:textId="77777777" w:rsidR="006559BB" w:rsidRDefault="006559BB" w:rsidP="005C1C4C">
      <w:pPr>
        <w:pStyle w:val="FootnoteText"/>
      </w:pPr>
      <w:r w:rsidRPr="00E4741A">
        <w:rPr>
          <w:rStyle w:val="FootnoteReference"/>
          <w:sz w:val="16"/>
        </w:rPr>
        <w:footnoteRef/>
      </w:r>
      <w:r w:rsidRPr="00E4741A">
        <w:t xml:space="preserve"> </w:t>
      </w:r>
      <w:hyperlink r:id="rId11" w:history="1">
        <w:r w:rsidRPr="00E4741A">
          <w:rPr>
            <w:rStyle w:val="Hyperlink"/>
          </w:rPr>
          <w:t>www.acas.org.uk</w:t>
        </w:r>
      </w:hyperlink>
    </w:p>
  </w:footnote>
  <w:footnote w:id="13">
    <w:p w14:paraId="697DAA04" w14:textId="77777777" w:rsidR="00722802" w:rsidRPr="00B41297" w:rsidRDefault="00722802" w:rsidP="005C1C4C">
      <w:pPr>
        <w:pStyle w:val="FootnoteText"/>
      </w:pPr>
      <w:r w:rsidRPr="00B41297">
        <w:rPr>
          <w:rStyle w:val="FootnoteReference"/>
          <w:sz w:val="16"/>
        </w:rPr>
        <w:footnoteRef/>
      </w:r>
      <w:r w:rsidRPr="00B41297">
        <w:t xml:space="preserve"> </w:t>
      </w:r>
      <w:hyperlink r:id="rId12" w:history="1">
        <w:r w:rsidRPr="006664D5">
          <w:rPr>
            <w:rStyle w:val="Hyperlink"/>
          </w:rPr>
          <w:t>https://www.gov.uk/government/publications/code-of-conduct-for-board-members-of-public-bodies</w:t>
        </w:r>
      </w:hyperlink>
    </w:p>
  </w:footnote>
  <w:footnote w:id="14">
    <w:p w14:paraId="14F05969" w14:textId="77777777" w:rsidR="00722802" w:rsidRDefault="00722802" w:rsidP="005C1C4C">
      <w:pPr>
        <w:pStyle w:val="FootnoteText"/>
      </w:pPr>
      <w:r w:rsidRPr="00B41297">
        <w:rPr>
          <w:rStyle w:val="FootnoteReference"/>
          <w:sz w:val="16"/>
        </w:rPr>
        <w:footnoteRef/>
      </w:r>
      <w:r w:rsidRPr="00B41297">
        <w:t xml:space="preserve"> </w:t>
      </w:r>
      <w:hyperlink r:id="rId13" w:history="1">
        <w:r w:rsidRPr="006664D5">
          <w:rPr>
            <w:rStyle w:val="Hyperlink"/>
          </w:rPr>
          <w:t>https://www.gov.uk/government/publications/the-7-principles-of-public-life</w:t>
        </w:r>
      </w:hyperlink>
    </w:p>
    <w:p w14:paraId="63A2D195" w14:textId="77777777" w:rsidR="00722802" w:rsidRDefault="00722802" w:rsidP="005C1C4C">
      <w:pPr>
        <w:pStyle w:val="FootnoteText"/>
      </w:pPr>
    </w:p>
  </w:footnote>
  <w:footnote w:id="15">
    <w:p w14:paraId="7631A044" w14:textId="77777777" w:rsidR="00673FB0" w:rsidRDefault="00673FB0" w:rsidP="005C1C4C">
      <w:pPr>
        <w:pStyle w:val="FootnoteText"/>
      </w:pPr>
      <w:r>
        <w:rPr>
          <w:rStyle w:val="FootnoteReference"/>
        </w:rPr>
        <w:footnoteRef/>
      </w:r>
      <w:r>
        <w:t xml:space="preserve"> </w:t>
      </w:r>
      <w:hyperlink r:id="rId14" w:history="1">
        <w:r w:rsidRPr="006664D5">
          <w:rPr>
            <w:rStyle w:val="Hyperlink"/>
          </w:rPr>
          <w:t>https://www.gov.uk/government/publications/public-bodies-non-executive-director-principles/12-principles-of-governance-for-all-public-body-neds</w:t>
        </w:r>
      </w:hyperlink>
    </w:p>
    <w:p w14:paraId="68DE540D" w14:textId="77777777" w:rsidR="00673FB0" w:rsidRDefault="00673FB0" w:rsidP="005C1C4C">
      <w:pPr>
        <w:pStyle w:val="FootnoteText"/>
      </w:pPr>
    </w:p>
  </w:footnote>
  <w:footnote w:id="16">
    <w:p w14:paraId="4913231C" w14:textId="77777777" w:rsidR="00035772" w:rsidRPr="005C1C4C" w:rsidRDefault="00035772" w:rsidP="005C1C4C">
      <w:pPr>
        <w:pStyle w:val="FootnoteText"/>
        <w:rPr>
          <w:lang w:eastAsia="en-US"/>
        </w:rPr>
      </w:pPr>
      <w:r w:rsidRPr="005C1C4C">
        <w:rPr>
          <w:rStyle w:val="FootnoteReference"/>
          <w:sz w:val="16"/>
        </w:rPr>
        <w:footnoteRef/>
      </w:r>
      <w:r w:rsidRPr="005C1C4C">
        <w:t xml:space="preserve">  </w:t>
      </w:r>
      <w:hyperlink r:id="rId15" w:history="1">
        <w:r w:rsidRPr="005C1C4C">
          <w:rPr>
            <w:rStyle w:val="Hyperlink"/>
          </w:rPr>
          <w:t>https://www.gov.uk/government/publications/commercial-operating-standards-for-government</w:t>
        </w:r>
      </w:hyperlink>
    </w:p>
  </w:footnote>
  <w:footnote w:id="17">
    <w:p w14:paraId="7E36C794" w14:textId="77777777" w:rsidR="00035772" w:rsidRPr="005C1C4C" w:rsidRDefault="00035772" w:rsidP="005C1C4C">
      <w:pPr>
        <w:pStyle w:val="FootnoteText"/>
      </w:pPr>
      <w:r w:rsidRPr="005C1C4C">
        <w:rPr>
          <w:rStyle w:val="FootnoteReference"/>
          <w:sz w:val="16"/>
        </w:rPr>
        <w:footnoteRef/>
      </w:r>
      <w:r w:rsidRPr="005C1C4C">
        <w:t xml:space="preserve"> </w:t>
      </w:r>
      <w:hyperlink r:id="rId16" w:history="1">
        <w:r w:rsidRPr="005C1C4C">
          <w:rPr>
            <w:rStyle w:val="Hyperlink"/>
          </w:rPr>
          <w:t>https://www.gov.uk/government/publications/grants-standards</w:t>
        </w:r>
      </w:hyperlink>
    </w:p>
  </w:footnote>
  <w:footnote w:id="18">
    <w:p w14:paraId="3F3197F2" w14:textId="77777777" w:rsidR="00F750BC" w:rsidRDefault="00F750BC" w:rsidP="005C1C4C">
      <w:pPr>
        <w:pStyle w:val="FootnoteText"/>
      </w:pPr>
      <w:r w:rsidRPr="005C1C4C">
        <w:rPr>
          <w:rStyle w:val="FootnoteReference"/>
          <w:sz w:val="16"/>
        </w:rPr>
        <w:footnoteRef/>
      </w:r>
      <w:r w:rsidRPr="005C1C4C">
        <w:t xml:space="preserve"> </w:t>
      </w:r>
      <w:hyperlink r:id="rId17" w:history="1">
        <w:r w:rsidRPr="005C1C4C">
          <w:rPr>
            <w:rStyle w:val="Hyperlink"/>
          </w:rPr>
          <w:t>http://www.hm-treasury.gov.uk/orange_book.htm</w:t>
        </w:r>
      </w:hyperlink>
    </w:p>
  </w:footnote>
  <w:footnote w:id="19">
    <w:p w14:paraId="7C8A9908" w14:textId="77777777" w:rsidR="006275FA" w:rsidRDefault="006275FA" w:rsidP="005C1C4C">
      <w:pPr>
        <w:pStyle w:val="FootnoteText"/>
      </w:pPr>
      <w:r>
        <w:rPr>
          <w:rStyle w:val="FootnoteReference"/>
        </w:rPr>
        <w:footnoteRef/>
      </w:r>
      <w:r>
        <w:t xml:space="preserve"> </w:t>
      </w:r>
      <w:hyperlink r:id="rId18" w:history="1">
        <w:r w:rsidRPr="006664D5">
          <w:rPr>
            <w:rStyle w:val="Hyperlink"/>
          </w:rPr>
          <w:t>https://www.gov.uk/government/publications/government-functional-standard-govs-013-counter-fraud</w:t>
        </w:r>
      </w:hyperlink>
    </w:p>
    <w:p w14:paraId="6C1DCC01" w14:textId="77777777" w:rsidR="006275FA" w:rsidRDefault="006275FA" w:rsidP="005C1C4C">
      <w:pPr>
        <w:pStyle w:val="FootnoteText"/>
      </w:pPr>
    </w:p>
  </w:footnote>
  <w:footnote w:id="20">
    <w:p w14:paraId="30F9750F" w14:textId="77777777" w:rsidR="001E3FCC" w:rsidRPr="005C1C4C" w:rsidRDefault="001E3FCC" w:rsidP="005C1C4C">
      <w:pPr>
        <w:pStyle w:val="FootnoteText"/>
        <w:rPr>
          <w:color w:val="0000FF"/>
        </w:rPr>
      </w:pPr>
      <w:r w:rsidRPr="005C1C4C">
        <w:rPr>
          <w:rStyle w:val="FootnoteReference"/>
          <w:color w:val="0000FF"/>
          <w:sz w:val="16"/>
        </w:rPr>
        <w:footnoteRef/>
      </w:r>
      <w:hyperlink r:id="rId19" w:tgtFrame="_blank" w:tooltip="https://www.gov.uk/government/publications/public-bodies-review-programme" w:history="1">
        <w:r w:rsidRPr="005C1C4C">
          <w:rPr>
            <w:rStyle w:val="Hyperlink"/>
            <w:shd w:val="clear" w:color="auto" w:fill="FFFFFF"/>
          </w:rPr>
          <w:t>https://www.gov.uk/government/publications/public-bodies-review-programme</w:t>
        </w:r>
      </w:hyperlink>
    </w:p>
  </w:footnote>
  <w:footnote w:id="21">
    <w:p w14:paraId="48C86D9F" w14:textId="77777777" w:rsidR="000E21C5" w:rsidRPr="005C1C4C" w:rsidRDefault="000E21C5" w:rsidP="005C1C4C">
      <w:pPr>
        <w:pStyle w:val="FootnoteText"/>
        <w:rPr>
          <w:color w:val="0000FF"/>
        </w:rPr>
      </w:pPr>
      <w:r w:rsidRPr="005C1C4C">
        <w:rPr>
          <w:rStyle w:val="FootnoteReference"/>
          <w:color w:val="0000FF"/>
          <w:sz w:val="16"/>
        </w:rPr>
        <w:footnoteRef/>
      </w:r>
      <w:r w:rsidRPr="005C1C4C">
        <w:rPr>
          <w:color w:val="0000FF"/>
        </w:rPr>
        <w:t xml:space="preserve"> </w:t>
      </w:r>
      <w:hyperlink r:id="rId20" w:history="1">
        <w:r w:rsidRPr="005C1C4C">
          <w:rPr>
            <w:rStyle w:val="Hyperlink"/>
          </w:rPr>
          <w:t>https://www.gov.uk/government/publications/civil-servants-terms-and-conditions</w:t>
        </w:r>
      </w:hyperlink>
    </w:p>
  </w:footnote>
  <w:footnote w:id="22">
    <w:p w14:paraId="0DD22121" w14:textId="77777777" w:rsidR="00A63AB8" w:rsidRPr="005C1C4C" w:rsidRDefault="00A63AB8" w:rsidP="005C1C4C">
      <w:pPr>
        <w:pStyle w:val="FootnoteText"/>
        <w:rPr>
          <w:color w:val="0000FF"/>
        </w:rPr>
      </w:pPr>
      <w:r w:rsidRPr="005C1C4C">
        <w:rPr>
          <w:rStyle w:val="FootnoteReference"/>
          <w:color w:val="0000FF"/>
          <w:sz w:val="16"/>
        </w:rPr>
        <w:footnoteRef/>
      </w:r>
      <w:r w:rsidRPr="005C1C4C">
        <w:rPr>
          <w:color w:val="0000FF"/>
        </w:rPr>
        <w:t xml:space="preserve"> </w:t>
      </w:r>
      <w:hyperlink r:id="rId21" w:history="1">
        <w:r w:rsidRPr="005C1C4C">
          <w:rPr>
            <w:rStyle w:val="Hyperlink"/>
          </w:rPr>
          <w:t>https://www.gov.uk/government/publications/senior-civil-service-pay-and-reward</w:t>
        </w:r>
      </w:hyperlink>
    </w:p>
  </w:footnote>
  <w:footnote w:id="23">
    <w:p w14:paraId="514DA23D" w14:textId="77777777" w:rsidR="00A63AB8" w:rsidRPr="005C1C4C" w:rsidRDefault="00A63AB8" w:rsidP="005C1C4C">
      <w:pPr>
        <w:pStyle w:val="FootnoteText"/>
        <w:rPr>
          <w:color w:val="0000FF"/>
        </w:rPr>
      </w:pPr>
      <w:r w:rsidRPr="005C1C4C">
        <w:rPr>
          <w:rStyle w:val="FootnoteReference"/>
          <w:color w:val="0000FF"/>
          <w:sz w:val="16"/>
        </w:rPr>
        <w:footnoteRef/>
      </w:r>
      <w:r w:rsidRPr="005C1C4C">
        <w:rPr>
          <w:color w:val="0000FF"/>
        </w:rPr>
        <w:t xml:space="preserve"> </w:t>
      </w:r>
      <w:hyperlink r:id="rId22" w:history="1">
        <w:r w:rsidRPr="005C1C4C">
          <w:rPr>
            <w:rStyle w:val="Hyperlink"/>
          </w:rPr>
          <w:t>https://www.gov.uk/government/publications/public-sector-pay-and-terms-guidance-note</w:t>
        </w:r>
      </w:hyperlink>
    </w:p>
    <w:p w14:paraId="2A55E14B" w14:textId="77777777" w:rsidR="00A63AB8" w:rsidRDefault="00A63AB8" w:rsidP="005C1C4C">
      <w:pPr>
        <w:pStyle w:val="FootnoteText"/>
      </w:pPr>
    </w:p>
  </w:footnote>
  <w:footnote w:id="24">
    <w:p w14:paraId="632C2DD6" w14:textId="77777777" w:rsidR="00221BE7" w:rsidRDefault="00221BE7" w:rsidP="005C1C4C">
      <w:pPr>
        <w:pStyle w:val="FootnoteText"/>
      </w:pPr>
      <w:r>
        <w:rPr>
          <w:rStyle w:val="FootnoteReference"/>
        </w:rPr>
        <w:footnoteRef/>
      </w:r>
      <w:r>
        <w:t xml:space="preserve"> </w:t>
      </w:r>
      <w:hyperlink r:id="rId23" w:history="1">
        <w:r w:rsidRPr="005A3545">
          <w:rPr>
            <w:rStyle w:val="Hyperlink"/>
          </w:rPr>
          <w:t>https://www.gov.uk/government/publications/government-financial-reporting-manual-2020-21</w:t>
        </w:r>
      </w:hyperlink>
      <w:r>
        <w:t xml:space="preserve">. </w:t>
      </w:r>
    </w:p>
  </w:footnote>
  <w:footnote w:id="25">
    <w:p w14:paraId="59951704" w14:textId="77777777" w:rsidR="00DA5258" w:rsidRDefault="00DA5258" w:rsidP="005C1C4C">
      <w:pPr>
        <w:pStyle w:val="FootnoteText"/>
      </w:pPr>
      <w:r>
        <w:rPr>
          <w:rStyle w:val="FootnoteReference"/>
        </w:rPr>
        <w:footnoteRef/>
      </w:r>
      <w:r>
        <w:t xml:space="preserve"> </w:t>
      </w:r>
      <w:hyperlink r:id="rId24" w:history="1">
        <w:r w:rsidRPr="0091679B">
          <w:rPr>
            <w:rStyle w:val="Hyperlink"/>
          </w:rPr>
          <w:t>https://www.gov.uk/government/publications/public-sector-internal-audit-standards</w:t>
        </w:r>
      </w:hyperlink>
    </w:p>
  </w:footnote>
  <w:footnote w:id="26">
    <w:p w14:paraId="1D62495B" w14:textId="77777777" w:rsidR="00492E48" w:rsidRDefault="00492E48" w:rsidP="005C1C4C">
      <w:pPr>
        <w:pStyle w:val="FootnoteText"/>
      </w:pPr>
      <w:r>
        <w:rPr>
          <w:rStyle w:val="FootnoteReference"/>
        </w:rPr>
        <w:footnoteRef/>
      </w:r>
      <w:hyperlink r:id="rId25" w:history="1">
        <w:r w:rsidRPr="006664D5">
          <w:rPr>
            <w:rStyle w:val="Hyperlink"/>
          </w:rPr>
          <w:t>https://assets.publishing.service.gov.uk/government/uploads/system/uploads/attachment_data/file/690952/Public_Bodies_-_a_guide_for_departments_-_chapter_10.pdf</w:t>
        </w:r>
      </w:hyperlink>
    </w:p>
    <w:p w14:paraId="5EA4F9A7" w14:textId="77777777" w:rsidR="00492E48" w:rsidRDefault="00492E48" w:rsidP="005C1C4C">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jf+rJqVlrR1FG/" int2:id="4spx4OpE">
      <int2:state int2:value="Rejected" int2:type="LegacyProofing"/>
    </int2:textHash>
    <int2:textHash int2:hashCode="hq1Jwh9RgTVmlB" int2:id="6BmzeTMJ">
      <int2:state int2:value="Rejected" int2:type="LegacyProofing"/>
    </int2:textHash>
    <int2:textHash int2:hashCode="+pOqN1ZKhZqaJe" int2:id="DKJ1kpcy">
      <int2:state int2:value="Rejected" int2:type="LegacyProofing"/>
    </int2:textHash>
    <int2:textHash int2:hashCode="HEXtz+T4PyFSoL" int2:id="RlkzPwop">
      <int2:state int2:value="Rejected" int2:type="LegacyProofing"/>
    </int2:textHash>
    <int2:textHash int2:hashCode="5XDRCdvPuC+WfK" int2:id="Yk4mfnqA">
      <int2:state int2:value="Rejected" int2:type="LegacyProofing"/>
    </int2:textHash>
    <int2:textHash int2:hashCode="QRzTRe2PnPjF0T" int2:id="euDj272o">
      <int2:state int2:value="Rejected" int2:type="LegacyProofing"/>
    </int2:textHash>
    <int2:textHash int2:hashCode="JgtY6hJIkityHB" int2:id="jCbr2heE">
      <int2:state int2:value="Rejected" int2:type="LegacyProofing"/>
    </int2:textHash>
    <int2:textHash int2:hashCode="uMWlah6SoXLKCn" int2:id="jUD8OJsT">
      <int2:state int2:value="Rejected" int2:type="LegacyProofing"/>
    </int2:textHash>
    <int2:textHash int2:hashCode="m/C6mGJeQTWOW1" int2:id="jmws4t5A">
      <int2:state int2:value="Rejected" int2:type="LegacyProofing"/>
    </int2:textHash>
    <int2:textHash int2:hashCode="K9X7Xd4L2h5wl4" int2:id="layOtO1P">
      <int2:state int2:value="Rejected" int2:type="LegacyProofing"/>
    </int2:textHash>
    <int2:textHash int2:hashCode="9J9tDk9mM3jh2t" int2:id="rssza3g3">
      <int2:state int2:value="Rejected" int2:type="LegacyProofing"/>
    </int2:textHash>
    <int2:textHash int2:hashCode="aG+z44WpgrTp0l" int2:id="xh6sfkoI">
      <int2:state int2:value="Rejected" int2:type="LegacyProofing"/>
    </int2:textHash>
    <int2:textHash int2:hashCode="ibp3p9vECz0eg5" int2:id="yR3TfB5m">
      <int2:state int2:value="Rejected" int2:type="LegacyProofing"/>
    </int2:textHash>
    <int2:bookmark int2:bookmarkName="_Int_biTmx7Wm" int2:invalidationBookmarkName="" int2:hashCode="EGuUYWWqQJSo6O" int2:id="i0QUf5N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5E7"/>
    <w:multiLevelType w:val="multilevel"/>
    <w:tmpl w:val="895CF08C"/>
    <w:name w:val="HMGAnnexNum10"/>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9332FB"/>
    <w:multiLevelType w:val="hybridMultilevel"/>
    <w:tmpl w:val="FDA65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0EE5F06"/>
    <w:multiLevelType w:val="hybridMultilevel"/>
    <w:tmpl w:val="6F14C7F6"/>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3" w15:restartNumberingAfterBreak="0">
    <w:nsid w:val="03C95444"/>
    <w:multiLevelType w:val="hybridMultilevel"/>
    <w:tmpl w:val="E86872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D000F5"/>
    <w:multiLevelType w:val="hybridMultilevel"/>
    <w:tmpl w:val="DE8C4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291BEA"/>
    <w:multiLevelType w:val="multilevel"/>
    <w:tmpl w:val="853E06E0"/>
    <w:name w:val="HMGAnnexNum17"/>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upperLetter"/>
      <w:lvlRestart w:val="1"/>
      <w:suff w:val="space"/>
      <w:lvlText w:val="Box.1.%6:"/>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59838CC"/>
    <w:multiLevelType w:val="multilevel"/>
    <w:tmpl w:val="90CA0E34"/>
    <w:name w:val="HMGAnnexNum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DE47A5"/>
    <w:multiLevelType w:val="multilevel"/>
    <w:tmpl w:val="88860D58"/>
    <w:name w:val="HMGAnnexNum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B62123"/>
    <w:multiLevelType w:val="multilevel"/>
    <w:tmpl w:val="BE5ED032"/>
    <w:name w:val="HMGChapNum9"/>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Fig.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AC7827"/>
    <w:multiLevelType w:val="multilevel"/>
    <w:tmpl w:val="95E4CF8C"/>
    <w:lvl w:ilvl="0">
      <w:start w:val="1"/>
      <w:numFmt w:val="decimal"/>
      <w:pStyle w:val="Heading2"/>
      <w:lvlText w:val="%1."/>
      <w:lvlJc w:val="left"/>
      <w:pPr>
        <w:ind w:left="3240" w:hanging="360"/>
      </w:pPr>
      <w:rPr>
        <w:rFonts w:hint="default"/>
        <w:sz w:val="28"/>
        <w:szCs w:val="28"/>
      </w:rPr>
    </w:lvl>
    <w:lvl w:ilvl="1">
      <w:start w:val="1"/>
      <w:numFmt w:val="decimal"/>
      <w:lvlText w:val="%1.%2."/>
      <w:lvlJc w:val="left"/>
      <w:pPr>
        <w:ind w:left="546" w:hanging="360"/>
      </w:pPr>
      <w:rPr>
        <w:rFonts w:hint="default"/>
        <w:b/>
        <w:bCs/>
      </w:rPr>
    </w:lvl>
    <w:lvl w:ilvl="2">
      <w:start w:val="1"/>
      <w:numFmt w:val="decimal"/>
      <w:lvlText w:val="%1.%2.%3."/>
      <w:lvlJc w:val="left"/>
      <w:pPr>
        <w:ind w:left="1190" w:hanging="720"/>
      </w:pPr>
      <w:rPr>
        <w:rFonts w:hint="default"/>
      </w:rPr>
    </w:lvl>
    <w:lvl w:ilvl="3">
      <w:start w:val="1"/>
      <w:numFmt w:val="decimal"/>
      <w:lvlText w:val="%1.%2.%3.%4."/>
      <w:lvlJc w:val="left"/>
      <w:pPr>
        <w:ind w:left="1474" w:hanging="720"/>
      </w:pPr>
      <w:rPr>
        <w:rFonts w:hint="default"/>
      </w:rPr>
    </w:lvl>
    <w:lvl w:ilvl="4">
      <w:start w:val="1"/>
      <w:numFmt w:val="decimal"/>
      <w:lvlText w:val="%1.%2.%3.%4.%5."/>
      <w:lvlJc w:val="left"/>
      <w:pPr>
        <w:ind w:left="2118" w:hanging="1080"/>
      </w:pPr>
      <w:rPr>
        <w:rFonts w:hint="default"/>
      </w:rPr>
    </w:lvl>
    <w:lvl w:ilvl="5">
      <w:start w:val="1"/>
      <w:numFmt w:val="decimal"/>
      <w:lvlText w:val="%1.%2.%3.%4.%5.%6."/>
      <w:lvlJc w:val="left"/>
      <w:pPr>
        <w:ind w:left="2402" w:hanging="1080"/>
      </w:pPr>
      <w:rPr>
        <w:rFonts w:hint="default"/>
      </w:rPr>
    </w:lvl>
    <w:lvl w:ilvl="6">
      <w:start w:val="1"/>
      <w:numFmt w:val="decimal"/>
      <w:lvlText w:val="%1.%2.%3.%4.%5.%6.%7."/>
      <w:lvlJc w:val="left"/>
      <w:pPr>
        <w:ind w:left="3046"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74" w:hanging="1800"/>
      </w:pPr>
      <w:rPr>
        <w:rFonts w:hint="default"/>
      </w:rPr>
    </w:lvl>
  </w:abstractNum>
  <w:abstractNum w:abstractNumId="10" w15:restartNumberingAfterBreak="0">
    <w:nsid w:val="085262E2"/>
    <w:multiLevelType w:val="hybridMultilevel"/>
    <w:tmpl w:val="85DA65D6"/>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1" w15:restartNumberingAfterBreak="0">
    <w:nsid w:val="095F4229"/>
    <w:multiLevelType w:val="multilevel"/>
    <w:tmpl w:val="378C6D42"/>
    <w:name w:val="HMGChapNum12"/>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Chart.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decimal"/>
      <w:lvlRestart w:val="1"/>
      <w:suff w:val="space"/>
      <w:lvlText w:val="Box. %1.%4:"/>
      <w:lvlJc w:val="left"/>
      <w:pPr>
        <w:ind w:left="0" w:firstLine="0"/>
      </w:pPr>
      <w:rPr>
        <w:rFonts w:ascii="Humnst777 Lt BT" w:hAnsi="Humnst777 Lt BT"/>
        <w:b w:val="0"/>
        <w:color w:val="B01117" w:themeColor="accent1"/>
        <w:sz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172EE5"/>
    <w:multiLevelType w:val="multilevel"/>
    <w:tmpl w:val="29F02B76"/>
    <w:name w:val="HMGAnnexNum6"/>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567" w:hanging="567"/>
      </w:pPr>
      <w:rPr>
        <w:rFonts w:ascii="HelveticaNeueLT Pro 45 Lt" w:hAnsi="HelveticaNeueLT Pro 45 Lt" w:cs="Arial" w:hint="default"/>
        <w:b w:val="0"/>
        <w:color w:val="B01117" w:themeColor="accent1"/>
        <w:sz w:val="24"/>
      </w:rPr>
    </w:lvl>
    <w:lvl w:ilvl="2">
      <w:start w:val="1"/>
      <w:numFmt w:val="decimal"/>
      <w:lvlText w:val="%1.%2.%3"/>
      <w:lvlJc w:val="left"/>
      <w:pPr>
        <w:tabs>
          <w:tab w:val="num" w:pos="709"/>
        </w:tabs>
        <w:ind w:left="0" w:firstLine="0"/>
      </w:pPr>
      <w:rPr>
        <w:rFonts w:ascii="HelveticaNeueLT Pro 45 Lt" w:hAnsi="HelveticaNeueLT Pro 45 Lt" w:cs="Arial" w:hint="default"/>
        <w:b w:val="0"/>
        <w:color w:val="B01117" w:themeColor="accent1"/>
        <w:sz w:val="24"/>
      </w:rPr>
    </w:lvl>
    <w:lvl w:ilvl="3">
      <w:start w:val="1"/>
      <w:numFmt w:val="decimal"/>
      <w:lvlRestart w:val="1"/>
      <w:suff w:val="space"/>
      <w:lvlText w:val="Fig. %1.%4"/>
      <w:lvlJc w:val="left"/>
      <w:pPr>
        <w:ind w:left="0" w:firstLine="0"/>
      </w:pPr>
      <w:rPr>
        <w:rFonts w:ascii="HelveticaNeueLT Pro 65 Md" w:hAnsi="HelveticaNeueLT Pro 65 Md" w:cs="Arial" w:hint="default"/>
        <w:b w:val="0"/>
        <w:color w:val="B01117" w:themeColor="accent1"/>
        <w:sz w:val="24"/>
      </w:rPr>
    </w:lvl>
    <w:lvl w:ilvl="4">
      <w:start w:val="1"/>
      <w:numFmt w:val="decimal"/>
      <w:lvlRestart w:val="1"/>
      <w:suff w:val="space"/>
      <w:lvlText w:val="Table %1.%5:"/>
      <w:lvlJc w:val="left"/>
      <w:pPr>
        <w:ind w:left="0" w:firstLine="0"/>
      </w:pPr>
      <w:rPr>
        <w:rFonts w:ascii="HelveticaNeueLT Pro 45 Lt" w:hAnsi="HelveticaNeueLT Pro 45 L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E55274"/>
    <w:multiLevelType w:val="multilevel"/>
    <w:tmpl w:val="41D04C5A"/>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8" w:hanging="284"/>
      </w:pPr>
      <w:rPr>
        <w:rFonts w:ascii="Symbol" w:hAnsi="Symbol" w:hint="default"/>
        <w:color w:val="auto"/>
      </w:rPr>
    </w:lvl>
    <w:lvl w:ilvl="2">
      <w:start w:val="1"/>
      <w:numFmt w:val="bullet"/>
      <w:lvlText w:val=""/>
      <w:lvlJc w:val="left"/>
      <w:pPr>
        <w:tabs>
          <w:tab w:val="num" w:pos="851"/>
        </w:tabs>
        <w:ind w:left="852" w:hanging="284"/>
      </w:pPr>
      <w:rPr>
        <w:rFonts w:ascii="Symbol" w:hAnsi="Symbol" w:hint="default"/>
        <w:color w:val="auto"/>
      </w:rPr>
    </w:lvl>
    <w:lvl w:ilvl="3">
      <w:start w:val="1"/>
      <w:numFmt w:val="bullet"/>
      <w:pStyle w:val="ListBullet4"/>
      <w:lvlText w:val=""/>
      <w:lvlJc w:val="left"/>
      <w:pPr>
        <w:tabs>
          <w:tab w:val="num" w:pos="1134"/>
        </w:tabs>
        <w:ind w:left="1136" w:hanging="284"/>
      </w:pPr>
      <w:rPr>
        <w:rFonts w:ascii="Symbol" w:hAnsi="Symbol" w:hint="default"/>
        <w:color w:val="auto"/>
      </w:rPr>
    </w:lvl>
    <w:lvl w:ilvl="4">
      <w:start w:val="1"/>
      <w:numFmt w:val="bullet"/>
      <w:pStyle w:val="ListBullet5"/>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0DAD4FA3"/>
    <w:multiLevelType w:val="hybridMultilevel"/>
    <w:tmpl w:val="D36A3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DE827DA"/>
    <w:multiLevelType w:val="multilevel"/>
    <w:tmpl w:val="E17CEB82"/>
    <w:name w:val="HMGChapNum20"/>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upperLetter"/>
      <w:lvlRestart w:val="1"/>
      <w:suff w:val="space"/>
      <w:lvlText w:val="Chart %1.%4:"/>
      <w:lvlJc w:val="left"/>
      <w:pPr>
        <w:ind w:left="0" w:firstLine="0"/>
      </w:pPr>
      <w:rPr>
        <w:rFonts w:ascii="Humnst777 Cn BT" w:hAnsi="Humnst777 Cn BT"/>
        <w:b w:val="0"/>
        <w:color w:val="B01117" w:themeColor="accent1"/>
        <w:sz w:val="24"/>
      </w:rPr>
    </w:lvl>
    <w:lvl w:ilvl="4">
      <w:start w:val="1"/>
      <w:numFmt w:val="upperLetter"/>
      <w:lvlRestart w:val="1"/>
      <w:suff w:val="space"/>
      <w:lvlText w:val="Table %1.%5:"/>
      <w:lvlJc w:val="left"/>
      <w:pPr>
        <w:ind w:left="0" w:firstLine="0"/>
      </w:pPr>
      <w:rPr>
        <w:rFonts w:ascii="Humnst777 Cn BT" w:hAnsi="Humnst777 Cn BT"/>
        <w:b w:val="0"/>
        <w:color w:val="B01117" w:themeColor="accent1"/>
        <w:sz w:val="24"/>
      </w:rPr>
    </w:lvl>
    <w:lvl w:ilvl="5">
      <w:start w:val="1"/>
      <w:numFmt w:val="upperLetter"/>
      <w:lvlRestart w:val="1"/>
      <w:suff w:val="space"/>
      <w:lvlText w:val="Box %1.%6:"/>
      <w:lvlJc w:val="left"/>
      <w:pPr>
        <w:ind w:left="0" w:firstLine="0"/>
      </w:pPr>
      <w:rPr>
        <w:rFonts w:ascii="Humnst777 Cn BT" w:hAnsi="Humnst777 Cn BT"/>
        <w:b w:val="0"/>
        <w:color w:val="B01117" w:themeColor="accent1"/>
        <w:sz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976B40"/>
    <w:multiLevelType w:val="hybridMultilevel"/>
    <w:tmpl w:val="6C383C0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7" w15:restartNumberingAfterBreak="0">
    <w:nsid w:val="0F223367"/>
    <w:multiLevelType w:val="multilevel"/>
    <w:tmpl w:val="26084362"/>
    <w:name w:val="HMGAnnexNum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607A79"/>
    <w:multiLevelType w:val="multilevel"/>
    <w:tmpl w:val="2840A72C"/>
    <w:styleLink w:val="HMGParagraphNumbering"/>
    <w:lvl w:ilvl="0">
      <w:start w:val="1"/>
      <w:numFmt w:val="decimal"/>
      <w:suff w:val="nothing"/>
      <w:lvlText w:val="Chapter %1"/>
      <w:lvlJc w:val="left"/>
      <w:pPr>
        <w:ind w:left="0" w:firstLine="0"/>
      </w:pPr>
      <w:rPr>
        <w:rFonts w:hint="default"/>
        <w:color w:val="767DBE" w:themeColor="accent2"/>
      </w:rPr>
    </w:lvl>
    <w:lvl w:ilvl="1">
      <w:start w:val="1"/>
      <w:numFmt w:val="decimal"/>
      <w:suff w:val="space"/>
      <w:lvlText w:val="%1.%2"/>
      <w:lvlJc w:val="left"/>
      <w:pPr>
        <w:ind w:left="0" w:firstLine="0"/>
      </w:pPr>
      <w:rPr>
        <w:rFonts w:asciiTheme="minorHAnsi" w:hAnsiTheme="minorHAnsi" w:hint="default"/>
        <w:b w:val="0"/>
        <w:i w:val="0"/>
        <w:color w:val="B01117" w:themeColor="accent1"/>
        <w:sz w:val="24"/>
      </w:rPr>
    </w:lvl>
    <w:lvl w:ilvl="2">
      <w:start w:val="1"/>
      <w:numFmt w:val="decimal"/>
      <w:suff w:val="space"/>
      <w:lvlText w:val="%1.%2.%3"/>
      <w:lvlJc w:val="left"/>
      <w:pPr>
        <w:ind w:left="0" w:firstLine="0"/>
      </w:pPr>
      <w:rPr>
        <w:rFonts w:asciiTheme="minorHAnsi" w:hAnsiTheme="minorHAnsi" w:hint="default"/>
        <w:b w:val="0"/>
        <w:i w:val="0"/>
        <w:color w:val="B01117" w:themeColor="accent1"/>
        <w:sz w:val="24"/>
      </w:rPr>
    </w:lvl>
    <w:lvl w:ilvl="3">
      <w:start w:val="1"/>
      <w:numFmt w:val="decimal"/>
      <w:lvlRestart w:val="1"/>
      <w:suff w:val="space"/>
      <w:lvlText w:val="Fig. %1.%4:"/>
      <w:lvlJc w:val="left"/>
      <w:pPr>
        <w:ind w:left="0" w:firstLine="0"/>
      </w:pPr>
      <w:rPr>
        <w:rFonts w:asciiTheme="minorHAnsi" w:hAnsiTheme="minorHAnsi" w:hint="default"/>
        <w:b/>
        <w:i w:val="0"/>
        <w:color w:val="B01117" w:themeColor="accent1"/>
        <w:sz w:val="20"/>
      </w:rPr>
    </w:lvl>
    <w:lvl w:ilvl="4">
      <w:start w:val="1"/>
      <w:numFmt w:val="decimal"/>
      <w:lvlRestart w:val="1"/>
      <w:suff w:val="space"/>
      <w:lvlText w:val="Table %1.%5:"/>
      <w:lvlJc w:val="left"/>
      <w:pPr>
        <w:ind w:left="0" w:firstLine="0"/>
      </w:pPr>
      <w:rPr>
        <w:rFonts w:asciiTheme="minorHAnsi" w:hAnsiTheme="minorHAnsi" w:hint="default"/>
        <w:b/>
        <w:i w:val="0"/>
        <w:color w:val="B01117" w:themeColor="accent1"/>
        <w:sz w:val="20"/>
      </w:rPr>
    </w:lvl>
    <w:lvl w:ilvl="5">
      <w:start w:val="1"/>
      <w:numFmt w:val="upperLetter"/>
      <w:lvlRestart w:val="1"/>
      <w:suff w:val="space"/>
      <w:lvlText w:val="Table %1.%6:"/>
      <w:lvlJc w:val="left"/>
      <w:pPr>
        <w:ind w:left="0" w:firstLine="0"/>
      </w:pPr>
      <w:rPr>
        <w:rFonts w:ascii="Humnst777 BT" w:hAnsi="Humnst777 BT" w:hint="default"/>
        <w:b/>
        <w:color w:val="C40012"/>
        <w:sz w:val="20"/>
      </w:rPr>
    </w:lvl>
    <w:lvl w:ilvl="6">
      <w:start w:val="1"/>
      <w:numFmt w:val="upperLetter"/>
      <w:lvlRestart w:val="1"/>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abstractNum w:abstractNumId="19" w15:restartNumberingAfterBreak="0">
    <w:nsid w:val="104F5087"/>
    <w:multiLevelType w:val="multilevel"/>
    <w:tmpl w:val="1DE2D9C0"/>
    <w:styleLink w:val="HMGBoxBullets"/>
    <w:lvl w:ilvl="0">
      <w:start w:val="1"/>
      <w:numFmt w:val="bullet"/>
      <w:pStyle w:val="BoxBullet"/>
      <w:lvlText w:val=""/>
      <w:lvlJc w:val="left"/>
      <w:pPr>
        <w:tabs>
          <w:tab w:val="num" w:pos="850"/>
        </w:tabs>
        <w:ind w:left="850" w:hanging="28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D8703E"/>
    <w:multiLevelType w:val="hybridMultilevel"/>
    <w:tmpl w:val="3F4EE732"/>
    <w:lvl w:ilvl="0" w:tplc="30E415A6">
      <w:start w:val="1"/>
      <w:numFmt w:val="bullet"/>
      <w:pStyle w:val="ListBullet"/>
      <w:lvlText w:val=""/>
      <w:lvlJc w:val="left"/>
      <w:pPr>
        <w:tabs>
          <w:tab w:val="num" w:pos="850"/>
        </w:tabs>
        <w:ind w:left="850" w:hanging="283"/>
      </w:pPr>
      <w:rPr>
        <w:rFonts w:ascii="Symbol" w:hAnsi="Symbol" w:hint="default"/>
        <w:color w:val="auto"/>
      </w:rPr>
    </w:lvl>
    <w:lvl w:ilvl="1" w:tplc="EEFCBB62">
      <w:start w:val="1"/>
      <w:numFmt w:val="bullet"/>
      <w:lvlText w:val="o"/>
      <w:lvlJc w:val="left"/>
      <w:pPr>
        <w:ind w:left="2801" w:hanging="360"/>
      </w:pPr>
      <w:rPr>
        <w:rFonts w:ascii="Courier New" w:hAnsi="Courier New" w:cs="Courier New" w:hint="default"/>
      </w:rPr>
    </w:lvl>
    <w:lvl w:ilvl="2" w:tplc="53B6E30C" w:tentative="1">
      <w:start w:val="1"/>
      <w:numFmt w:val="bullet"/>
      <w:lvlText w:val=""/>
      <w:lvlJc w:val="left"/>
      <w:pPr>
        <w:ind w:left="3521" w:hanging="360"/>
      </w:pPr>
      <w:rPr>
        <w:rFonts w:ascii="Wingdings" w:hAnsi="Wingdings" w:hint="default"/>
      </w:rPr>
    </w:lvl>
    <w:lvl w:ilvl="3" w:tplc="F9A622B8" w:tentative="1">
      <w:start w:val="1"/>
      <w:numFmt w:val="bullet"/>
      <w:lvlText w:val=""/>
      <w:lvlJc w:val="left"/>
      <w:pPr>
        <w:ind w:left="4241" w:hanging="360"/>
      </w:pPr>
      <w:rPr>
        <w:rFonts w:ascii="Symbol" w:hAnsi="Symbol" w:hint="default"/>
      </w:rPr>
    </w:lvl>
    <w:lvl w:ilvl="4" w:tplc="627833C8" w:tentative="1">
      <w:start w:val="1"/>
      <w:numFmt w:val="bullet"/>
      <w:lvlText w:val="o"/>
      <w:lvlJc w:val="left"/>
      <w:pPr>
        <w:ind w:left="4961" w:hanging="360"/>
      </w:pPr>
      <w:rPr>
        <w:rFonts w:ascii="Courier New" w:hAnsi="Courier New" w:cs="Courier New" w:hint="default"/>
      </w:rPr>
    </w:lvl>
    <w:lvl w:ilvl="5" w:tplc="FEE4393A" w:tentative="1">
      <w:start w:val="1"/>
      <w:numFmt w:val="bullet"/>
      <w:lvlText w:val=""/>
      <w:lvlJc w:val="left"/>
      <w:pPr>
        <w:ind w:left="5681" w:hanging="360"/>
      </w:pPr>
      <w:rPr>
        <w:rFonts w:ascii="Wingdings" w:hAnsi="Wingdings" w:hint="default"/>
      </w:rPr>
    </w:lvl>
    <w:lvl w:ilvl="6" w:tplc="D7FA33B0" w:tentative="1">
      <w:start w:val="1"/>
      <w:numFmt w:val="bullet"/>
      <w:lvlText w:val=""/>
      <w:lvlJc w:val="left"/>
      <w:pPr>
        <w:ind w:left="6401" w:hanging="360"/>
      </w:pPr>
      <w:rPr>
        <w:rFonts w:ascii="Symbol" w:hAnsi="Symbol" w:hint="default"/>
      </w:rPr>
    </w:lvl>
    <w:lvl w:ilvl="7" w:tplc="52502FD8" w:tentative="1">
      <w:start w:val="1"/>
      <w:numFmt w:val="bullet"/>
      <w:lvlText w:val="o"/>
      <w:lvlJc w:val="left"/>
      <w:pPr>
        <w:ind w:left="7121" w:hanging="360"/>
      </w:pPr>
      <w:rPr>
        <w:rFonts w:ascii="Courier New" w:hAnsi="Courier New" w:cs="Courier New" w:hint="default"/>
      </w:rPr>
    </w:lvl>
    <w:lvl w:ilvl="8" w:tplc="C712A686" w:tentative="1">
      <w:start w:val="1"/>
      <w:numFmt w:val="bullet"/>
      <w:lvlText w:val=""/>
      <w:lvlJc w:val="left"/>
      <w:pPr>
        <w:ind w:left="7841" w:hanging="360"/>
      </w:pPr>
      <w:rPr>
        <w:rFonts w:ascii="Wingdings" w:hAnsi="Wingdings" w:hint="default"/>
      </w:rPr>
    </w:lvl>
  </w:abstractNum>
  <w:abstractNum w:abstractNumId="21" w15:restartNumberingAfterBreak="0">
    <w:nsid w:val="12672F6E"/>
    <w:multiLevelType w:val="multilevel"/>
    <w:tmpl w:val="C6704E0A"/>
    <w:styleLink w:val="HMGBoxNumbers"/>
    <w:lvl w:ilvl="0">
      <w:start w:val="1"/>
      <w:numFmt w:val="decimal"/>
      <w:pStyle w:val="BoxNumber"/>
      <w:lvlText w:val="%1"/>
      <w:lvlJc w:val="left"/>
      <w:pPr>
        <w:tabs>
          <w:tab w:val="num" w:pos="850"/>
        </w:tabs>
        <w:ind w:left="85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2697F55"/>
    <w:multiLevelType w:val="hybridMultilevel"/>
    <w:tmpl w:val="89E45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5656FA4"/>
    <w:multiLevelType w:val="hybridMultilevel"/>
    <w:tmpl w:val="661E1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6282AC0"/>
    <w:multiLevelType w:val="multilevel"/>
    <w:tmpl w:val="C6F89FCC"/>
    <w:name w:val="HMGChapNu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B528AA"/>
    <w:multiLevelType w:val="multilevel"/>
    <w:tmpl w:val="0CFC8DBE"/>
    <w:styleLink w:val="HMGTableBullets"/>
    <w:lvl w:ilvl="0">
      <w:start w:val="1"/>
      <w:numFmt w:val="bullet"/>
      <w:pStyle w:val="TableBullets"/>
      <w:lvlText w:val=""/>
      <w:lvlJc w:val="left"/>
      <w:pPr>
        <w:tabs>
          <w:tab w:val="num" w:pos="284"/>
        </w:tabs>
        <w:ind w:left="284" w:hanging="284"/>
      </w:pPr>
      <w:rPr>
        <w:rFonts w:ascii="Symbol" w:hAnsi="Symbol" w:hint="default"/>
        <w:color w:val="B01117"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ED2587"/>
    <w:multiLevelType w:val="multilevel"/>
    <w:tmpl w:val="2FF65C10"/>
    <w:name w:val="HMGChapNum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D31A40"/>
    <w:multiLevelType w:val="hybridMultilevel"/>
    <w:tmpl w:val="9ECECA1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4" w:hanging="360"/>
      </w:pPr>
      <w:rPr>
        <w:rFonts w:ascii="Courier New" w:hAnsi="Courier New" w:cs="Courier New" w:hint="default"/>
      </w:rPr>
    </w:lvl>
    <w:lvl w:ilvl="2" w:tplc="FFFFFFFF" w:tentative="1">
      <w:start w:val="1"/>
      <w:numFmt w:val="bullet"/>
      <w:lvlText w:val=""/>
      <w:lvlJc w:val="left"/>
      <w:pPr>
        <w:ind w:left="2164" w:hanging="360"/>
      </w:pPr>
      <w:rPr>
        <w:rFonts w:ascii="Wingdings" w:hAnsi="Wingdings" w:hint="default"/>
      </w:rPr>
    </w:lvl>
    <w:lvl w:ilvl="3" w:tplc="FFFFFFFF" w:tentative="1">
      <w:start w:val="1"/>
      <w:numFmt w:val="bullet"/>
      <w:lvlText w:val=""/>
      <w:lvlJc w:val="left"/>
      <w:pPr>
        <w:ind w:left="2884" w:hanging="360"/>
      </w:pPr>
      <w:rPr>
        <w:rFonts w:ascii="Symbol" w:hAnsi="Symbol" w:hint="default"/>
      </w:rPr>
    </w:lvl>
    <w:lvl w:ilvl="4" w:tplc="FFFFFFFF" w:tentative="1">
      <w:start w:val="1"/>
      <w:numFmt w:val="bullet"/>
      <w:lvlText w:val="o"/>
      <w:lvlJc w:val="left"/>
      <w:pPr>
        <w:ind w:left="3604" w:hanging="360"/>
      </w:pPr>
      <w:rPr>
        <w:rFonts w:ascii="Courier New" w:hAnsi="Courier New" w:cs="Courier New" w:hint="default"/>
      </w:rPr>
    </w:lvl>
    <w:lvl w:ilvl="5" w:tplc="FFFFFFFF" w:tentative="1">
      <w:start w:val="1"/>
      <w:numFmt w:val="bullet"/>
      <w:lvlText w:val=""/>
      <w:lvlJc w:val="left"/>
      <w:pPr>
        <w:ind w:left="4324" w:hanging="360"/>
      </w:pPr>
      <w:rPr>
        <w:rFonts w:ascii="Wingdings" w:hAnsi="Wingdings" w:hint="default"/>
      </w:rPr>
    </w:lvl>
    <w:lvl w:ilvl="6" w:tplc="FFFFFFFF" w:tentative="1">
      <w:start w:val="1"/>
      <w:numFmt w:val="bullet"/>
      <w:lvlText w:val=""/>
      <w:lvlJc w:val="left"/>
      <w:pPr>
        <w:ind w:left="5044" w:hanging="360"/>
      </w:pPr>
      <w:rPr>
        <w:rFonts w:ascii="Symbol" w:hAnsi="Symbol" w:hint="default"/>
      </w:rPr>
    </w:lvl>
    <w:lvl w:ilvl="7" w:tplc="FFFFFFFF" w:tentative="1">
      <w:start w:val="1"/>
      <w:numFmt w:val="bullet"/>
      <w:lvlText w:val="o"/>
      <w:lvlJc w:val="left"/>
      <w:pPr>
        <w:ind w:left="5764" w:hanging="360"/>
      </w:pPr>
      <w:rPr>
        <w:rFonts w:ascii="Courier New" w:hAnsi="Courier New" w:cs="Courier New" w:hint="default"/>
      </w:rPr>
    </w:lvl>
    <w:lvl w:ilvl="8" w:tplc="FFFFFFFF" w:tentative="1">
      <w:start w:val="1"/>
      <w:numFmt w:val="bullet"/>
      <w:lvlText w:val=""/>
      <w:lvlJc w:val="left"/>
      <w:pPr>
        <w:ind w:left="6484" w:hanging="360"/>
      </w:pPr>
      <w:rPr>
        <w:rFonts w:ascii="Wingdings" w:hAnsi="Wingdings" w:hint="default"/>
      </w:rPr>
    </w:lvl>
  </w:abstractNum>
  <w:abstractNum w:abstractNumId="2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9" w15:restartNumberingAfterBreak="0">
    <w:nsid w:val="1A574426"/>
    <w:multiLevelType w:val="multilevel"/>
    <w:tmpl w:val="31EECC9A"/>
    <w:name w:val="HMGChapNum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B5545BE"/>
    <w:multiLevelType w:val="multilevel"/>
    <w:tmpl w:val="9340ACFA"/>
    <w:name w:val="HMGAnnexNum16"/>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Fig.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581899"/>
    <w:multiLevelType w:val="multilevel"/>
    <w:tmpl w:val="5CF229C8"/>
    <w:styleLink w:val="HMGBullets"/>
    <w:lvl w:ilvl="0">
      <w:start w:val="1"/>
      <w:numFmt w:val="bullet"/>
      <w:lvlText w:val=""/>
      <w:lvlJc w:val="left"/>
      <w:pPr>
        <w:tabs>
          <w:tab w:val="num" w:pos="850"/>
        </w:tabs>
        <w:ind w:left="850" w:hanging="283"/>
      </w:pPr>
      <w:rPr>
        <w:rFonts w:ascii="Symbol" w:hAnsi="Symbol" w:hint="default"/>
        <w:color w:val="auto"/>
      </w:rPr>
    </w:lvl>
    <w:lvl w:ilvl="1">
      <w:start w:val="1"/>
      <w:numFmt w:val="bullet"/>
      <w:lvlText w:val=""/>
      <w:lvlJc w:val="left"/>
      <w:pPr>
        <w:tabs>
          <w:tab w:val="num" w:pos="1134"/>
        </w:tabs>
        <w:ind w:left="1134" w:hanging="283"/>
      </w:pPr>
      <w:rPr>
        <w:rFonts w:ascii="Symbol" w:hAnsi="Symbol" w:hint="default"/>
        <w:color w:val="000000" w:themeColor="text1"/>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A06A02"/>
    <w:multiLevelType w:val="hybridMultilevel"/>
    <w:tmpl w:val="602E3BFC"/>
    <w:lvl w:ilvl="0" w:tplc="E92E4966">
      <w:start w:val="1"/>
      <w:numFmt w:val="bullet"/>
      <w:pStyle w:val="FWKBullet"/>
      <w:lvlText w:val=""/>
      <w:lvlJc w:val="left"/>
      <w:pPr>
        <w:ind w:left="1080" w:hanging="360"/>
      </w:pPr>
      <w:rPr>
        <w:rFonts w:ascii="Symbol" w:hAnsi="Symbol" w:hint="default"/>
        <w:spacing w:val="-1"/>
        <w:w w:val="99"/>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100275A"/>
    <w:multiLevelType w:val="multilevel"/>
    <w:tmpl w:val="BA3ADF58"/>
    <w:name w:val="HMGAnnexNum9"/>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1E75C99"/>
    <w:multiLevelType w:val="multilevel"/>
    <w:tmpl w:val="CC8CD302"/>
    <w:name w:val="HMGAnnexNum8"/>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567" w:hanging="567"/>
      </w:pPr>
      <w:rPr>
        <w:rFonts w:ascii="HelveticaNeueLT Pro 45 Lt" w:hAnsi="HelveticaNeueLT Pro 45 Lt" w:cs="Arial" w:hint="default"/>
        <w:b w:val="0"/>
        <w:color w:val="B01117" w:themeColor="accent1"/>
        <w:sz w:val="24"/>
      </w:rPr>
    </w:lvl>
    <w:lvl w:ilvl="2">
      <w:start w:val="1"/>
      <w:numFmt w:val="decimal"/>
      <w:lvlText w:val="%1.%2.%3"/>
      <w:lvlJc w:val="left"/>
      <w:pPr>
        <w:tabs>
          <w:tab w:val="num" w:pos="709"/>
        </w:tabs>
        <w:ind w:left="0" w:firstLine="0"/>
      </w:pPr>
      <w:rPr>
        <w:rFonts w:ascii="HelveticaNeueLT Pro 45 Lt" w:hAnsi="HelveticaNeueLT Pro 45 Lt" w:cs="Arial" w:hint="default"/>
        <w:b w:val="0"/>
        <w:color w:val="B01117" w:themeColor="accent1"/>
        <w:sz w:val="24"/>
      </w:rPr>
    </w:lvl>
    <w:lvl w:ilvl="3">
      <w:start w:val="1"/>
      <w:numFmt w:val="decimal"/>
      <w:lvlRestart w:val="1"/>
      <w:suff w:val="space"/>
      <w:lvlText w:val="Fig. %1.%4"/>
      <w:lvlJc w:val="left"/>
      <w:pPr>
        <w:ind w:left="0" w:firstLine="0"/>
      </w:pPr>
      <w:rPr>
        <w:rFonts w:ascii="HelveticaNeueLT Pro 65 Md" w:hAnsi="HelveticaNeueLT Pro 65 Md" w:cs="Arial" w:hint="default"/>
        <w:b w:val="0"/>
        <w:color w:val="B01117" w:themeColor="accent1"/>
        <w:sz w:val="24"/>
      </w:rPr>
    </w:lvl>
    <w:lvl w:ilvl="4">
      <w:start w:val="1"/>
      <w:numFmt w:val="decimal"/>
      <w:lvlRestart w:val="1"/>
      <w:suff w:val="space"/>
      <w:lvlText w:val="Table %1.%5:"/>
      <w:lvlJc w:val="left"/>
      <w:pPr>
        <w:ind w:left="0" w:firstLine="0"/>
      </w:pPr>
      <w:rPr>
        <w:rFonts w:ascii="HelveticaNeueLT Pro 45 Lt" w:hAnsi="HelveticaNeueLT Pro 45 L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8F7479"/>
    <w:multiLevelType w:val="multilevel"/>
    <w:tmpl w:val="881C39EA"/>
    <w:name w:val="HMGChapNum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2F029C"/>
    <w:multiLevelType w:val="multilevel"/>
    <w:tmpl w:val="B71C5BD4"/>
    <w:name w:val="HMGChapNum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470081D"/>
    <w:multiLevelType w:val="hybridMultilevel"/>
    <w:tmpl w:val="E6A867D4"/>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38" w15:restartNumberingAfterBreak="0">
    <w:nsid w:val="24CB34A9"/>
    <w:multiLevelType w:val="multilevel"/>
    <w:tmpl w:val="4392941A"/>
    <w:name w:val="HMGAnnex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4F33E89"/>
    <w:multiLevelType w:val="hybridMultilevel"/>
    <w:tmpl w:val="862A9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50B413F"/>
    <w:multiLevelType w:val="multilevel"/>
    <w:tmpl w:val="FFC244F2"/>
    <w:name w:val="HMGChapNum8"/>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Fig.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7E65416"/>
    <w:multiLevelType w:val="multilevel"/>
    <w:tmpl w:val="FF4CD5C0"/>
    <w:name w:val="HMGChapNum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A7337DC"/>
    <w:multiLevelType w:val="multilevel"/>
    <w:tmpl w:val="C9F082D6"/>
    <w:name w:val="COAnnex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ACB764C"/>
    <w:multiLevelType w:val="multilevel"/>
    <w:tmpl w:val="2DB022A0"/>
    <w:name w:val="HMGAnnexNum5"/>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567" w:hanging="567"/>
      </w:pPr>
      <w:rPr>
        <w:rFonts w:ascii="HelveticaNeueLT Pro 45 Lt" w:hAnsi="HelveticaNeueLT Pro 45 Lt" w:cs="Arial" w:hint="default"/>
        <w:b w:val="0"/>
        <w:color w:val="B01117" w:themeColor="accent1"/>
        <w:sz w:val="24"/>
      </w:rPr>
    </w:lvl>
    <w:lvl w:ilvl="2">
      <w:start w:val="1"/>
      <w:numFmt w:val="decimal"/>
      <w:lvlText w:val="%1.%2.%3"/>
      <w:lvlJc w:val="left"/>
      <w:pPr>
        <w:tabs>
          <w:tab w:val="num" w:pos="709"/>
        </w:tabs>
        <w:ind w:left="0" w:firstLine="0"/>
      </w:pPr>
      <w:rPr>
        <w:rFonts w:ascii="HelveticaNeueLT Pro 45 Lt" w:hAnsi="HelveticaNeueLT Pro 45 Lt" w:cs="Arial" w:hint="default"/>
        <w:b w:val="0"/>
        <w:color w:val="B01117" w:themeColor="accent1"/>
        <w:sz w:val="24"/>
      </w:rPr>
    </w:lvl>
    <w:lvl w:ilvl="3">
      <w:start w:val="1"/>
      <w:numFmt w:val="decimal"/>
      <w:lvlRestart w:val="1"/>
      <w:suff w:val="space"/>
      <w:lvlText w:val="Fig. %1.%4"/>
      <w:lvlJc w:val="left"/>
      <w:pPr>
        <w:ind w:left="0" w:firstLine="0"/>
      </w:pPr>
      <w:rPr>
        <w:rFonts w:ascii="HelveticaNeueLT Pro 65 Md" w:hAnsi="HelveticaNeueLT Pro 65 Md" w:cs="Arial" w:hint="default"/>
        <w:b w:val="0"/>
        <w:color w:val="B01117" w:themeColor="accent1"/>
        <w:sz w:val="24"/>
      </w:rPr>
    </w:lvl>
    <w:lvl w:ilvl="4">
      <w:start w:val="1"/>
      <w:numFmt w:val="decimal"/>
      <w:lvlRestart w:val="1"/>
      <w:suff w:val="space"/>
      <w:lvlText w:val="Table %1.%5:"/>
      <w:lvlJc w:val="left"/>
      <w:pPr>
        <w:ind w:left="0" w:firstLine="0"/>
      </w:pPr>
      <w:rPr>
        <w:rFonts w:ascii="HelveticaNeueLT Pro 45 Lt" w:hAnsi="HelveticaNeueLT Pro 45 L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B081C5D"/>
    <w:multiLevelType w:val="multilevel"/>
    <w:tmpl w:val="2AAA01A8"/>
    <w:lvl w:ilvl="0">
      <w:start w:val="1"/>
      <w:numFmt w:val="bullet"/>
      <w:lvlText w:val=""/>
      <w:lvlJc w:val="left"/>
      <w:pPr>
        <w:tabs>
          <w:tab w:val="num" w:pos="1191"/>
        </w:tabs>
        <w:ind w:left="1191" w:hanging="454"/>
      </w:pPr>
      <w:rPr>
        <w:rFonts w:ascii="Symbol" w:hAnsi="Symbol" w:hint="default"/>
        <w:color w:val="auto"/>
        <w:sz w:val="16"/>
        <w:szCs w:val="16"/>
      </w:rPr>
    </w:lvl>
    <w:lvl w:ilvl="1">
      <w:start w:val="1"/>
      <w:numFmt w:val="bullet"/>
      <w:lvlText w:val=""/>
      <w:lvlJc w:val="left"/>
      <w:pPr>
        <w:tabs>
          <w:tab w:val="num" w:pos="1644"/>
        </w:tabs>
        <w:ind w:left="1644" w:hanging="453"/>
      </w:pPr>
      <w:rPr>
        <w:rFonts w:ascii="Symbol" w:hAnsi="Symbol" w:hint="default"/>
        <w:color w:val="auto"/>
        <w:sz w:val="16"/>
        <w:szCs w:val="16"/>
      </w:rPr>
    </w:lvl>
    <w:lvl w:ilvl="2">
      <w:start w:val="1"/>
      <w:numFmt w:val="bullet"/>
      <w:pStyle w:val="ListBullet3"/>
      <w:lvlText w:val=""/>
      <w:lvlJc w:val="left"/>
      <w:pPr>
        <w:tabs>
          <w:tab w:val="num" w:pos="2098"/>
        </w:tabs>
        <w:ind w:left="2098" w:hanging="454"/>
      </w:pPr>
      <w:rPr>
        <w:rFonts w:ascii="Symbol" w:hAnsi="Symbol" w:hint="default"/>
        <w:color w:val="auto"/>
        <w:sz w:val="16"/>
        <w:szCs w:val="16"/>
      </w:rPr>
    </w:lvl>
    <w:lvl w:ilvl="3">
      <w:start w:val="1"/>
      <w:numFmt w:val="decimal"/>
      <w:lvlText w:val="(%4)"/>
      <w:lvlJc w:val="left"/>
      <w:pPr>
        <w:tabs>
          <w:tab w:val="num" w:pos="2177"/>
        </w:tabs>
        <w:ind w:left="2177" w:hanging="360"/>
      </w:pPr>
      <w:rPr>
        <w:rFonts w:hint="default"/>
      </w:rPr>
    </w:lvl>
    <w:lvl w:ilvl="4">
      <w:start w:val="1"/>
      <w:numFmt w:val="lowerLetter"/>
      <w:lvlText w:val="(%5)"/>
      <w:lvlJc w:val="left"/>
      <w:pPr>
        <w:tabs>
          <w:tab w:val="num" w:pos="2537"/>
        </w:tabs>
        <w:ind w:left="2537" w:hanging="360"/>
      </w:pPr>
      <w:rPr>
        <w:rFonts w:hint="default"/>
      </w:rPr>
    </w:lvl>
    <w:lvl w:ilvl="5">
      <w:start w:val="1"/>
      <w:numFmt w:val="lowerRoman"/>
      <w:lvlText w:val="(%6)"/>
      <w:lvlJc w:val="left"/>
      <w:pPr>
        <w:tabs>
          <w:tab w:val="num" w:pos="2897"/>
        </w:tabs>
        <w:ind w:left="2897" w:hanging="360"/>
      </w:pPr>
      <w:rPr>
        <w:rFonts w:hint="default"/>
      </w:rPr>
    </w:lvl>
    <w:lvl w:ilvl="6">
      <w:start w:val="1"/>
      <w:numFmt w:val="decimal"/>
      <w:lvlText w:val="%7."/>
      <w:lvlJc w:val="left"/>
      <w:pPr>
        <w:tabs>
          <w:tab w:val="num" w:pos="3257"/>
        </w:tabs>
        <w:ind w:left="3257" w:hanging="360"/>
      </w:pPr>
      <w:rPr>
        <w:rFonts w:hint="default"/>
      </w:rPr>
    </w:lvl>
    <w:lvl w:ilvl="7">
      <w:start w:val="1"/>
      <w:numFmt w:val="lowerLetter"/>
      <w:lvlText w:val="%8."/>
      <w:lvlJc w:val="left"/>
      <w:pPr>
        <w:tabs>
          <w:tab w:val="num" w:pos="3617"/>
        </w:tabs>
        <w:ind w:left="3617" w:hanging="360"/>
      </w:pPr>
      <w:rPr>
        <w:rFonts w:hint="default"/>
      </w:rPr>
    </w:lvl>
    <w:lvl w:ilvl="8">
      <w:start w:val="1"/>
      <w:numFmt w:val="lowerRoman"/>
      <w:lvlText w:val="%9."/>
      <w:lvlJc w:val="left"/>
      <w:pPr>
        <w:tabs>
          <w:tab w:val="num" w:pos="3977"/>
        </w:tabs>
        <w:ind w:left="3977" w:hanging="360"/>
      </w:pPr>
      <w:rPr>
        <w:rFonts w:hint="default"/>
      </w:rPr>
    </w:lvl>
  </w:abstractNum>
  <w:abstractNum w:abstractNumId="45" w15:restartNumberingAfterBreak="0">
    <w:nsid w:val="2BB57F93"/>
    <w:multiLevelType w:val="multilevel"/>
    <w:tmpl w:val="A24601CA"/>
    <w:name w:val="HMGChapNum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E496929"/>
    <w:multiLevelType w:val="multilevel"/>
    <w:tmpl w:val="36DE2FBE"/>
    <w:name w:val="HMGChapNum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F1154DC"/>
    <w:multiLevelType w:val="multilevel"/>
    <w:tmpl w:val="522A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3240" w:hanging="72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FB33368"/>
    <w:multiLevelType w:val="multilevel"/>
    <w:tmpl w:val="0E4AAE8E"/>
    <w:name w:val="HMGChapNum"/>
    <w:lvl w:ilvl="0">
      <w:start w:val="1"/>
      <w:numFmt w:val="decimal"/>
      <w:lvlRestart w:val="0"/>
      <w:suff w:val="nothing"/>
      <w:lvlText w:val="Chapter %1"/>
      <w:lvlJc w:val="left"/>
      <w:pPr>
        <w:ind w:left="-752" w:firstLine="752"/>
      </w:pPr>
      <w:rPr>
        <w:rFonts w:hint="default"/>
      </w:rPr>
    </w:lvl>
    <w:lvl w:ilvl="1">
      <w:start w:val="1"/>
      <w:numFmt w:val="decimal"/>
      <w:lvlText w:val="%1.%2"/>
      <w:lvlJc w:val="left"/>
      <w:pPr>
        <w:tabs>
          <w:tab w:val="num" w:pos="709"/>
        </w:tabs>
        <w:ind w:left="0" w:firstLine="0"/>
      </w:pPr>
      <w:rPr>
        <w:rFonts w:ascii="Humnst777 Lt BT" w:hAnsi="Humnst777 Lt BT" w:hint="default"/>
        <w:b w:val="0"/>
        <w:color w:val="B01117" w:themeColor="accent1"/>
        <w:sz w:val="22"/>
      </w:rPr>
    </w:lvl>
    <w:lvl w:ilvl="2">
      <w:start w:val="1"/>
      <w:numFmt w:val="decimal"/>
      <w:lvlText w:val="%1.%2.%3"/>
      <w:lvlJc w:val="left"/>
      <w:pPr>
        <w:tabs>
          <w:tab w:val="num" w:pos="709"/>
        </w:tabs>
        <w:ind w:left="0" w:firstLine="0"/>
      </w:pPr>
      <w:rPr>
        <w:rFonts w:ascii="Humnst777 Lt BT" w:hAnsi="Humnst777 Lt BT" w:hint="default"/>
        <w:b w:val="0"/>
        <w:color w:val="B01117" w:themeColor="accent1"/>
        <w:sz w:val="22"/>
      </w:rPr>
    </w:lvl>
    <w:lvl w:ilvl="3">
      <w:start w:val="1"/>
      <w:numFmt w:val="upperLetter"/>
      <w:lvlRestart w:val="1"/>
      <w:suff w:val="space"/>
      <w:lvlText w:val="Chart %1.%4:"/>
      <w:lvlJc w:val="left"/>
      <w:pPr>
        <w:tabs>
          <w:tab w:val="num" w:pos="0"/>
        </w:tabs>
        <w:ind w:left="0" w:firstLine="0"/>
      </w:pPr>
      <w:rPr>
        <w:rFonts w:ascii="Humnst777 Cn BT" w:hAnsi="Humnst777 Cn BT" w:hint="default"/>
        <w:b w:val="0"/>
        <w:color w:val="B01117" w:themeColor="accent1"/>
        <w:sz w:val="26"/>
      </w:rPr>
    </w:lvl>
    <w:lvl w:ilvl="4">
      <w:start w:val="1"/>
      <w:numFmt w:val="upperLetter"/>
      <w:lvlRestart w:val="1"/>
      <w:suff w:val="space"/>
      <w:lvlText w:val="Table %1.%5:"/>
      <w:lvlJc w:val="left"/>
      <w:pPr>
        <w:ind w:left="0" w:firstLine="0"/>
      </w:pPr>
      <w:rPr>
        <w:rFonts w:ascii="Humnst777 Cn BT" w:hAnsi="Humnst777 Cn BT" w:hint="default"/>
        <w:b w:val="0"/>
        <w:color w:val="B01117" w:themeColor="accent1"/>
        <w:sz w:val="26"/>
      </w:rPr>
    </w:lvl>
    <w:lvl w:ilvl="5">
      <w:start w:val="1"/>
      <w:numFmt w:val="upperLetter"/>
      <w:lvlRestart w:val="1"/>
      <w:suff w:val="space"/>
      <w:lvlText w:val="Box %1.%6:"/>
      <w:lvlJc w:val="left"/>
      <w:pPr>
        <w:ind w:left="0" w:firstLine="0"/>
      </w:pPr>
      <w:rPr>
        <w:rFonts w:ascii="Humnst777 Cn BT" w:hAnsi="Humnst777 Cn BT" w:hint="default"/>
        <w:b w:val="0"/>
        <w:color w:val="B01117" w:themeColor="accent1"/>
        <w:sz w:val="26"/>
      </w:rPr>
    </w:lvl>
    <w:lvl w:ilvl="6">
      <w:start w:val="1"/>
      <w:numFmt w:val="decimal"/>
      <w:lvlText w:val="%7."/>
      <w:lvlJc w:val="left"/>
      <w:pPr>
        <w:ind w:left="1408" w:hanging="360"/>
      </w:pPr>
      <w:rPr>
        <w:rFonts w:hint="default"/>
      </w:rPr>
    </w:lvl>
    <w:lvl w:ilvl="7">
      <w:start w:val="1"/>
      <w:numFmt w:val="lowerLetter"/>
      <w:lvlText w:val="%8."/>
      <w:lvlJc w:val="left"/>
      <w:pPr>
        <w:ind w:left="1768" w:hanging="360"/>
      </w:pPr>
      <w:rPr>
        <w:rFonts w:hint="default"/>
      </w:rPr>
    </w:lvl>
    <w:lvl w:ilvl="8">
      <w:start w:val="1"/>
      <w:numFmt w:val="lowerRoman"/>
      <w:lvlText w:val="%9."/>
      <w:lvlJc w:val="left"/>
      <w:pPr>
        <w:ind w:left="2128" w:hanging="360"/>
      </w:pPr>
      <w:rPr>
        <w:rFonts w:hint="default"/>
      </w:rPr>
    </w:lvl>
  </w:abstractNum>
  <w:abstractNum w:abstractNumId="49" w15:restartNumberingAfterBreak="0">
    <w:nsid w:val="305025E8"/>
    <w:multiLevelType w:val="multilevel"/>
    <w:tmpl w:val="E70427F8"/>
    <w:name w:val="HMGAnnexNum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0852ACC"/>
    <w:multiLevelType w:val="multilevel"/>
    <w:tmpl w:val="5428DDC0"/>
    <w:name w:val="HMGAnnexNum7"/>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567" w:hanging="567"/>
      </w:pPr>
      <w:rPr>
        <w:rFonts w:ascii="HelveticaNeueLT Pro 45 Lt" w:hAnsi="HelveticaNeueLT Pro 45 Lt" w:cs="Arial" w:hint="default"/>
        <w:b w:val="0"/>
        <w:color w:val="B01117" w:themeColor="accent1"/>
        <w:sz w:val="24"/>
      </w:rPr>
    </w:lvl>
    <w:lvl w:ilvl="2">
      <w:start w:val="1"/>
      <w:numFmt w:val="decimal"/>
      <w:lvlText w:val="%1.%2.%3"/>
      <w:lvlJc w:val="left"/>
      <w:pPr>
        <w:tabs>
          <w:tab w:val="num" w:pos="709"/>
        </w:tabs>
        <w:ind w:left="0" w:firstLine="0"/>
      </w:pPr>
      <w:rPr>
        <w:rFonts w:ascii="HelveticaNeueLT Pro 45 Lt" w:hAnsi="HelveticaNeueLT Pro 45 Lt" w:cs="Arial" w:hint="default"/>
        <w:b w:val="0"/>
        <w:color w:val="B01117" w:themeColor="accent1"/>
        <w:sz w:val="24"/>
      </w:rPr>
    </w:lvl>
    <w:lvl w:ilvl="3">
      <w:start w:val="1"/>
      <w:numFmt w:val="decimal"/>
      <w:lvlRestart w:val="1"/>
      <w:suff w:val="space"/>
      <w:lvlText w:val="Fig. %1.%4"/>
      <w:lvlJc w:val="left"/>
      <w:pPr>
        <w:ind w:left="0" w:firstLine="0"/>
      </w:pPr>
      <w:rPr>
        <w:rFonts w:ascii="HelveticaNeueLT Pro 65 Md" w:hAnsi="HelveticaNeueLT Pro 65 Md" w:cs="Arial" w:hint="default"/>
        <w:b w:val="0"/>
        <w:color w:val="B01117" w:themeColor="accent1"/>
        <w:sz w:val="24"/>
      </w:rPr>
    </w:lvl>
    <w:lvl w:ilvl="4">
      <w:start w:val="1"/>
      <w:numFmt w:val="decimal"/>
      <w:lvlRestart w:val="1"/>
      <w:suff w:val="space"/>
      <w:lvlText w:val="Table %1.%5:"/>
      <w:lvlJc w:val="left"/>
      <w:pPr>
        <w:ind w:left="0" w:firstLine="0"/>
      </w:pPr>
      <w:rPr>
        <w:rFonts w:ascii="HelveticaNeueLT Pro 45 Lt" w:hAnsi="HelveticaNeueLT Pro 45 L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2506CE8"/>
    <w:multiLevelType w:val="multilevel"/>
    <w:tmpl w:val="B65E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410467"/>
    <w:multiLevelType w:val="hybridMultilevel"/>
    <w:tmpl w:val="475C26CA"/>
    <w:lvl w:ilvl="0" w:tplc="08090001">
      <w:start w:val="1"/>
      <w:numFmt w:val="bullet"/>
      <w:lvlText w:val=""/>
      <w:lvlJc w:val="left"/>
      <w:pPr>
        <w:ind w:left="1264" w:hanging="360"/>
      </w:pPr>
      <w:rPr>
        <w:rFonts w:ascii="Symbol" w:hAnsi="Symbol" w:hint="default"/>
      </w:rPr>
    </w:lvl>
    <w:lvl w:ilvl="1" w:tplc="08090003" w:tentative="1">
      <w:start w:val="1"/>
      <w:numFmt w:val="bullet"/>
      <w:lvlText w:val="o"/>
      <w:lvlJc w:val="left"/>
      <w:pPr>
        <w:ind w:left="1984" w:hanging="360"/>
      </w:pPr>
      <w:rPr>
        <w:rFonts w:ascii="Courier New" w:hAnsi="Courier New" w:cs="Courier New" w:hint="default"/>
      </w:rPr>
    </w:lvl>
    <w:lvl w:ilvl="2" w:tplc="08090005" w:tentative="1">
      <w:start w:val="1"/>
      <w:numFmt w:val="bullet"/>
      <w:lvlText w:val=""/>
      <w:lvlJc w:val="left"/>
      <w:pPr>
        <w:ind w:left="2704" w:hanging="360"/>
      </w:pPr>
      <w:rPr>
        <w:rFonts w:ascii="Wingdings" w:hAnsi="Wingdings" w:hint="default"/>
      </w:rPr>
    </w:lvl>
    <w:lvl w:ilvl="3" w:tplc="08090001" w:tentative="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53" w15:restartNumberingAfterBreak="0">
    <w:nsid w:val="351C33FE"/>
    <w:multiLevelType w:val="multilevel"/>
    <w:tmpl w:val="91B68964"/>
    <w:name w:val="HMGChapNum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69E13D5"/>
    <w:multiLevelType w:val="hybridMultilevel"/>
    <w:tmpl w:val="D354EB7E"/>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55" w15:restartNumberingAfterBreak="0">
    <w:nsid w:val="36C84384"/>
    <w:multiLevelType w:val="hybridMultilevel"/>
    <w:tmpl w:val="FBC2E980"/>
    <w:lvl w:ilvl="0" w:tplc="08090001">
      <w:start w:val="1"/>
      <w:numFmt w:val="bullet"/>
      <w:lvlText w:val=""/>
      <w:lvlJc w:val="left"/>
      <w:pPr>
        <w:ind w:left="1080" w:hanging="360"/>
      </w:pPr>
      <w:rPr>
        <w:rFonts w:ascii="Symbol" w:hAnsi="Symbol" w:hint="default"/>
        <w:spacing w:val="-1"/>
        <w:w w:val="99"/>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389F76C5"/>
    <w:multiLevelType w:val="multilevel"/>
    <w:tmpl w:val="4E0482B4"/>
    <w:name w:val="COAnnexNu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8A97825"/>
    <w:multiLevelType w:val="multilevel"/>
    <w:tmpl w:val="C0DE85E0"/>
    <w:styleLink w:val="HMGNumbers"/>
    <w:lvl w:ilvl="0">
      <w:start w:val="1"/>
      <w:numFmt w:val="decimal"/>
      <w:pStyle w:val="ListNumber"/>
      <w:lvlText w:val="%1"/>
      <w:lvlJc w:val="left"/>
      <w:pPr>
        <w:tabs>
          <w:tab w:val="num" w:pos="850"/>
        </w:tabs>
        <w:ind w:left="850" w:hanging="425"/>
      </w:pPr>
      <w:rPr>
        <w:rFonts w:hint="default"/>
        <w:b w:val="0"/>
        <w:i w:val="0"/>
        <w:color w:val="000000" w:themeColor="text1"/>
        <w:sz w:val="22"/>
      </w:rPr>
    </w:lvl>
    <w:lvl w:ilvl="1">
      <w:start w:val="1"/>
      <w:numFmt w:val="lowerLetter"/>
      <w:pStyle w:val="ListNumber2"/>
      <w:lvlText w:val="%2)"/>
      <w:lvlJc w:val="left"/>
      <w:pPr>
        <w:tabs>
          <w:tab w:val="num" w:pos="1361"/>
        </w:tabs>
        <w:ind w:left="1361" w:hanging="397"/>
      </w:pPr>
      <w:rPr>
        <w:rFonts w:hint="default"/>
      </w:rPr>
    </w:lvl>
    <w:lvl w:ilvl="2">
      <w:start w:val="1"/>
      <w:numFmt w:val="lowerRoman"/>
      <w:lvlText w:val="%3"/>
      <w:lvlJc w:val="left"/>
      <w:pPr>
        <w:tabs>
          <w:tab w:val="num" w:pos="1304"/>
        </w:tabs>
        <w:ind w:left="1304" w:hanging="284"/>
      </w:pPr>
      <w:rPr>
        <w:rFonts w:hint="default"/>
      </w:rPr>
    </w:lvl>
    <w:lvl w:ilvl="3">
      <w:start w:val="1"/>
      <w:numFmt w:val="decimal"/>
      <w:lvlText w:val="%4."/>
      <w:lvlJc w:val="left"/>
      <w:pPr>
        <w:tabs>
          <w:tab w:val="num" w:pos="1474"/>
        </w:tabs>
        <w:ind w:left="1474" w:hanging="284"/>
      </w:pPr>
      <w:rPr>
        <w:rFonts w:hint="default"/>
      </w:rPr>
    </w:lvl>
    <w:lvl w:ilvl="4">
      <w:start w:val="1"/>
      <w:numFmt w:val="lowerLetter"/>
      <w:lvlText w:val="%5."/>
      <w:lvlJc w:val="left"/>
      <w:pPr>
        <w:tabs>
          <w:tab w:val="num" w:pos="1644"/>
        </w:tabs>
        <w:ind w:left="1644" w:hanging="284"/>
      </w:pPr>
      <w:rPr>
        <w:rFonts w:hint="default"/>
      </w:rPr>
    </w:lvl>
    <w:lvl w:ilvl="5">
      <w:start w:val="1"/>
      <w:numFmt w:val="lowerRoman"/>
      <w:lvlText w:val="%6."/>
      <w:lvlJc w:val="right"/>
      <w:pPr>
        <w:tabs>
          <w:tab w:val="num" w:pos="1814"/>
        </w:tabs>
        <w:ind w:left="1814" w:hanging="284"/>
      </w:pPr>
      <w:rPr>
        <w:rFonts w:hint="default"/>
      </w:rPr>
    </w:lvl>
    <w:lvl w:ilvl="6">
      <w:start w:val="1"/>
      <w:numFmt w:val="decimal"/>
      <w:lvlText w:val="%7."/>
      <w:lvlJc w:val="left"/>
      <w:pPr>
        <w:tabs>
          <w:tab w:val="num" w:pos="1984"/>
        </w:tabs>
        <w:ind w:left="1984" w:hanging="284"/>
      </w:pPr>
      <w:rPr>
        <w:rFonts w:hint="default"/>
      </w:rPr>
    </w:lvl>
    <w:lvl w:ilvl="7">
      <w:start w:val="1"/>
      <w:numFmt w:val="lowerLetter"/>
      <w:lvlText w:val="%8."/>
      <w:lvlJc w:val="left"/>
      <w:pPr>
        <w:tabs>
          <w:tab w:val="num" w:pos="2154"/>
        </w:tabs>
        <w:ind w:left="2154" w:hanging="284"/>
      </w:pPr>
      <w:rPr>
        <w:rFonts w:hint="default"/>
      </w:rPr>
    </w:lvl>
    <w:lvl w:ilvl="8">
      <w:start w:val="1"/>
      <w:numFmt w:val="lowerRoman"/>
      <w:lvlText w:val="%9."/>
      <w:lvlJc w:val="right"/>
      <w:pPr>
        <w:tabs>
          <w:tab w:val="num" w:pos="2324"/>
        </w:tabs>
        <w:ind w:left="2324" w:hanging="284"/>
      </w:pPr>
      <w:rPr>
        <w:rFonts w:hint="default"/>
      </w:rPr>
    </w:lvl>
  </w:abstractNum>
  <w:abstractNum w:abstractNumId="58" w15:restartNumberingAfterBreak="0">
    <w:nsid w:val="394D792D"/>
    <w:multiLevelType w:val="multilevel"/>
    <w:tmpl w:val="1144DDF0"/>
    <w:lvl w:ilvl="0">
      <w:start w:val="1"/>
      <w:numFmt w:val="decimal"/>
      <w:lvlText w:val="%1."/>
      <w:lvlJc w:val="left"/>
      <w:pPr>
        <w:ind w:left="360" w:hanging="360"/>
      </w:pPr>
      <w:rPr>
        <w:rFonts w:ascii="Humnst777 Lt BT" w:eastAsia="Times New Roman" w:hAnsi="Humnst777 Lt BT" w:cs="Calibri" w:hint="default"/>
        <w:sz w:val="28"/>
        <w:szCs w:val="28"/>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3AC97A72"/>
    <w:multiLevelType w:val="multilevel"/>
    <w:tmpl w:val="1C6A7F4C"/>
    <w:name w:val="HMGChapNum11"/>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Fig.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475552"/>
    <w:multiLevelType w:val="multilevel"/>
    <w:tmpl w:val="816EE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235408"/>
    <w:multiLevelType w:val="hybridMultilevel"/>
    <w:tmpl w:val="0002B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CE4352B"/>
    <w:multiLevelType w:val="multilevel"/>
    <w:tmpl w:val="21B46380"/>
    <w:name w:val="HMGChap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D4F3904"/>
    <w:multiLevelType w:val="hybridMultilevel"/>
    <w:tmpl w:val="09D825B6"/>
    <w:lvl w:ilvl="0" w:tplc="08090001">
      <w:start w:val="1"/>
      <w:numFmt w:val="bullet"/>
      <w:lvlText w:val=""/>
      <w:lvlJc w:val="left"/>
      <w:pPr>
        <w:ind w:left="2344" w:hanging="360"/>
      </w:pPr>
      <w:rPr>
        <w:rFonts w:ascii="Symbol" w:hAnsi="Symbol" w:hint="default"/>
        <w:b/>
        <w:color w:val="C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3D6215AC"/>
    <w:multiLevelType w:val="multilevel"/>
    <w:tmpl w:val="4934ABF6"/>
    <w:name w:val="HMGAnnexNum20"/>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upperLetter"/>
      <w:lvlRestart w:val="1"/>
      <w:suff w:val="space"/>
      <w:lvlText w:val="Box.1.%6:"/>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EFA2AEC"/>
    <w:multiLevelType w:val="multilevel"/>
    <w:tmpl w:val="265E4014"/>
    <w:name w:val="HMGChapNum13"/>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Chart.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decimal"/>
      <w:lvlRestart w:val="1"/>
      <w:suff w:val="space"/>
      <w:lvlText w:val="Box. %1.%4:"/>
      <w:lvlJc w:val="left"/>
      <w:pPr>
        <w:ind w:left="0" w:firstLine="0"/>
      </w:pPr>
      <w:rPr>
        <w:rFonts w:ascii="Humnst777 Lt BT" w:hAnsi="Humnst777 Lt BT"/>
        <w:b w:val="0"/>
        <w:color w:val="B01117" w:themeColor="accent1"/>
        <w:sz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F1E318A"/>
    <w:multiLevelType w:val="multilevel"/>
    <w:tmpl w:val="38D0D8AC"/>
    <w:name w:val="HMGAnnexNum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F9C070C"/>
    <w:multiLevelType w:val="multilevel"/>
    <w:tmpl w:val="C86EC53A"/>
    <w:name w:val="HMGChapNum15"/>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Chart.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decimal"/>
      <w:lvlRestart w:val="1"/>
      <w:suff w:val="space"/>
      <w:lvlText w:val="Box. %1.%4:"/>
      <w:lvlJc w:val="left"/>
      <w:pPr>
        <w:ind w:left="0" w:firstLine="0"/>
      </w:pPr>
      <w:rPr>
        <w:rFonts w:ascii="Humnst777 Lt BT" w:hAnsi="Humnst777 Lt BT"/>
        <w:b w:val="0"/>
        <w:color w:val="B01117" w:themeColor="accent1"/>
        <w:sz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FF015A2"/>
    <w:multiLevelType w:val="hybridMultilevel"/>
    <w:tmpl w:val="486E0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03317EB"/>
    <w:multiLevelType w:val="multilevel"/>
    <w:tmpl w:val="240E8BEC"/>
    <w:name w:val="HMGAnnexNum13"/>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Fig.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07D3653"/>
    <w:multiLevelType w:val="hybridMultilevel"/>
    <w:tmpl w:val="B8181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43DC036E"/>
    <w:multiLevelType w:val="hybridMultilevel"/>
    <w:tmpl w:val="6102F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44D3246B"/>
    <w:multiLevelType w:val="multilevel"/>
    <w:tmpl w:val="C7A24B40"/>
    <w:name w:val="HMGAnnexNum14"/>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Fig.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5CA22EF"/>
    <w:multiLevelType w:val="multilevel"/>
    <w:tmpl w:val="308A7E52"/>
    <w:lvl w:ilvl="0">
      <w:start w:val="1"/>
      <w:numFmt w:val="bullet"/>
      <w:lvlText w:val=""/>
      <w:lvlJc w:val="left"/>
      <w:pPr>
        <w:ind w:left="1440" w:hanging="360"/>
      </w:pPr>
      <w:rPr>
        <w:rFonts w:ascii="Symbol" w:hAnsi="Symbol" w:hint="default"/>
      </w:rPr>
    </w:lvl>
    <w:lvl w:ilvl="1">
      <w:start w:val="1"/>
      <w:numFmt w:val="bullet"/>
      <w:lvlText w:val=""/>
      <w:lvlJc w:val="left"/>
      <w:pPr>
        <w:ind w:left="1724" w:hanging="360"/>
      </w:pPr>
      <w:rPr>
        <w:rFonts w:ascii="Symbol" w:hAnsi="Symbol" w:hint="default"/>
        <w:b/>
        <w:bCs/>
      </w:rPr>
    </w:lvl>
    <w:lvl w:ilvl="2">
      <w:start w:val="1"/>
      <w:numFmt w:val="bullet"/>
      <w:lvlText w:val=""/>
      <w:lvlJc w:val="left"/>
      <w:pPr>
        <w:ind w:left="2368" w:hanging="720"/>
      </w:pPr>
      <w:rPr>
        <w:rFonts w:ascii="Symbol" w:hAnsi="Symbol" w:hint="default"/>
      </w:rPr>
    </w:lvl>
    <w:lvl w:ilvl="3">
      <w:start w:val="1"/>
      <w:numFmt w:val="bullet"/>
      <w:lvlText w:val=""/>
      <w:lvlJc w:val="left"/>
      <w:pPr>
        <w:ind w:left="2516" w:hanging="360"/>
      </w:pPr>
      <w:rPr>
        <w:rFonts w:ascii="Symbol" w:hAnsi="Symbol" w:hint="default"/>
      </w:rPr>
    </w:lvl>
    <w:lvl w:ilvl="4">
      <w:start w:val="1"/>
      <w:numFmt w:val="decimal"/>
      <w:lvlText w:val="%1.%2.%3.%4.%5."/>
      <w:lvlJc w:val="left"/>
      <w:pPr>
        <w:ind w:left="3296"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508" w:hanging="1440"/>
      </w:pPr>
      <w:rPr>
        <w:rFonts w:hint="default"/>
      </w:rPr>
    </w:lvl>
    <w:lvl w:ilvl="8">
      <w:start w:val="1"/>
      <w:numFmt w:val="decimal"/>
      <w:lvlText w:val="%1.%2.%3.%4.%5.%6.%7.%8.%9."/>
      <w:lvlJc w:val="left"/>
      <w:pPr>
        <w:ind w:left="5152" w:hanging="1800"/>
      </w:pPr>
      <w:rPr>
        <w:rFonts w:hint="default"/>
      </w:rPr>
    </w:lvl>
  </w:abstractNum>
  <w:abstractNum w:abstractNumId="74" w15:restartNumberingAfterBreak="0">
    <w:nsid w:val="461853A5"/>
    <w:multiLevelType w:val="hybridMultilevel"/>
    <w:tmpl w:val="5FB873E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75" w15:restartNumberingAfterBreak="0">
    <w:nsid w:val="46462C54"/>
    <w:multiLevelType w:val="multilevel"/>
    <w:tmpl w:val="99140662"/>
    <w:name w:val="COAnnexNum"/>
    <w:lvl w:ilvl="0">
      <w:start w:val="1"/>
      <w:numFmt w:val="decimal"/>
      <w:lvlText w:val="%1)"/>
      <w:lvlJc w:val="left"/>
      <w:pPr>
        <w:ind w:left="360" w:hanging="360"/>
      </w:pPr>
    </w:lvl>
    <w:lvl w:ilvl="1">
      <w:start w:val="1"/>
      <w:numFmt w:val="lowerLetter"/>
      <w:lvlText w:val="%2)"/>
      <w:lvlJc w:val="left"/>
      <w:pPr>
        <w:ind w:left="720" w:hanging="360"/>
      </w:pPr>
      <w:rPr>
        <w:b w:val="0"/>
        <w:color w:val="B01117" w:themeColor="accent1"/>
        <w:sz w:val="22"/>
      </w:rPr>
    </w:lvl>
    <w:lvl w:ilvl="2">
      <w:start w:val="1"/>
      <w:numFmt w:val="lowerRoman"/>
      <w:lvlText w:val="%3)"/>
      <w:lvlJc w:val="left"/>
      <w:pPr>
        <w:ind w:left="1080" w:hanging="360"/>
      </w:pPr>
      <w:rPr>
        <w:b w:val="0"/>
        <w:color w:val="B01117" w:themeColor="accent1"/>
        <w:sz w:val="22"/>
      </w:rPr>
    </w:lvl>
    <w:lvl w:ilvl="3">
      <w:start w:val="1"/>
      <w:numFmt w:val="decimal"/>
      <w:lvlText w:val="(%4)"/>
      <w:lvlJc w:val="left"/>
      <w:pPr>
        <w:ind w:left="1440" w:hanging="360"/>
      </w:pPr>
      <w:rPr>
        <w:b/>
        <w:color w:val="B01117" w:themeColor="accent1"/>
        <w:sz w:val="20"/>
      </w:rPr>
    </w:lvl>
    <w:lvl w:ilvl="4">
      <w:start w:val="1"/>
      <w:numFmt w:val="lowerLetter"/>
      <w:lvlText w:val="(%5)"/>
      <w:lvlJc w:val="left"/>
      <w:pPr>
        <w:ind w:left="1800" w:hanging="360"/>
      </w:pPr>
      <w:rPr>
        <w:b/>
        <w:color w:val="B01117" w:themeColor="accent1"/>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66E3AA6"/>
    <w:multiLevelType w:val="multilevel"/>
    <w:tmpl w:val="D474E1C6"/>
    <w:name w:val="HMGChapNum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6F738A2"/>
    <w:multiLevelType w:val="hybridMultilevel"/>
    <w:tmpl w:val="AC5E2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9" w15:restartNumberingAfterBreak="0">
    <w:nsid w:val="4896766F"/>
    <w:multiLevelType w:val="multilevel"/>
    <w:tmpl w:val="065EAABC"/>
    <w:name w:val="HMGChapNum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9807346"/>
    <w:multiLevelType w:val="multilevel"/>
    <w:tmpl w:val="EABCDAB2"/>
    <w:name w:val="HMGChapNum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9B86091"/>
    <w:multiLevelType w:val="hybridMultilevel"/>
    <w:tmpl w:val="A8D45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4A310A0C"/>
    <w:multiLevelType w:val="multilevel"/>
    <w:tmpl w:val="24D67D82"/>
    <w:name w:val="HMGAnnexNum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BA06DFC"/>
    <w:multiLevelType w:val="multilevel"/>
    <w:tmpl w:val="E4927084"/>
    <w:name w:val="HMGChapNum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FC9171C"/>
    <w:multiLevelType w:val="multilevel"/>
    <w:tmpl w:val="C002944A"/>
    <w:name w:val="HMGAnnexNu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FF36AE9"/>
    <w:multiLevelType w:val="multilevel"/>
    <w:tmpl w:val="399A2BA4"/>
    <w:styleLink w:val="HMGTableNumbers"/>
    <w:lvl w:ilvl="0">
      <w:start w:val="1"/>
      <w:numFmt w:val="decimal"/>
      <w:pStyle w:val="TableNumbers"/>
      <w:lvlText w:val="%1"/>
      <w:lvlJc w:val="left"/>
      <w:pPr>
        <w:tabs>
          <w:tab w:val="num" w:pos="284"/>
        </w:tabs>
        <w:ind w:left="284" w:hanging="284"/>
      </w:pPr>
      <w:rPr>
        <w:rFonts w:hint="default"/>
        <w:color w:val="B01117"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03C4748"/>
    <w:multiLevelType w:val="multilevel"/>
    <w:tmpl w:val="DA5482C4"/>
    <w:lvl w:ilvl="0">
      <w:start w:val="1"/>
      <w:numFmt w:val="decimal"/>
      <w:lvlText w:val="%1."/>
      <w:lvlJc w:val="left"/>
      <w:pPr>
        <w:ind w:left="1494" w:hanging="360"/>
      </w:pPr>
      <w:rPr>
        <w:b w:val="0"/>
        <w:bCs w:val="0"/>
        <w:i w:val="0"/>
        <w:iCs w:val="0"/>
      </w:rPr>
    </w:lvl>
    <w:lvl w:ilvl="1">
      <w:start w:val="1"/>
      <w:numFmt w:val="decimal"/>
      <w:pStyle w:val="FWKBodyText"/>
      <w:lvlText w:val="%2."/>
      <w:lvlJc w:val="left"/>
      <w:pPr>
        <w:ind w:left="716" w:hanging="432"/>
      </w:pPr>
      <w:rPr>
        <w:rFonts w:ascii="Humnst777 Cn BT" w:eastAsia="Times New Roman" w:hAnsi="Humnst777 Cn BT" w:cs="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03C63D5"/>
    <w:multiLevelType w:val="hybridMultilevel"/>
    <w:tmpl w:val="FBAA6216"/>
    <w:lvl w:ilvl="0" w:tplc="FB6C0C2C">
      <w:start w:val="1"/>
      <w:numFmt w:val="bullet"/>
      <w:pStyle w:val="ListBullet2"/>
      <w:lvlText w:val=""/>
      <w:lvlJc w:val="left"/>
      <w:pPr>
        <w:ind w:left="1247" w:hanging="283"/>
      </w:pPr>
      <w:rPr>
        <w:rFonts w:ascii="Symbol" w:hAnsi="Symbol" w:hint="default"/>
        <w:color w:val="auto"/>
      </w:rPr>
    </w:lvl>
    <w:lvl w:ilvl="1" w:tplc="793C9582" w:tentative="1">
      <w:start w:val="1"/>
      <w:numFmt w:val="bullet"/>
      <w:lvlText w:val="o"/>
      <w:lvlJc w:val="left"/>
      <w:pPr>
        <w:ind w:left="2801" w:hanging="360"/>
      </w:pPr>
      <w:rPr>
        <w:rFonts w:ascii="Courier New" w:hAnsi="Courier New" w:cs="Courier New" w:hint="default"/>
      </w:rPr>
    </w:lvl>
    <w:lvl w:ilvl="2" w:tplc="0134A2C2" w:tentative="1">
      <w:start w:val="1"/>
      <w:numFmt w:val="bullet"/>
      <w:lvlText w:val=""/>
      <w:lvlJc w:val="left"/>
      <w:pPr>
        <w:ind w:left="3521" w:hanging="360"/>
      </w:pPr>
      <w:rPr>
        <w:rFonts w:ascii="Wingdings" w:hAnsi="Wingdings" w:hint="default"/>
      </w:rPr>
    </w:lvl>
    <w:lvl w:ilvl="3" w:tplc="89AE57C8" w:tentative="1">
      <w:start w:val="1"/>
      <w:numFmt w:val="bullet"/>
      <w:lvlText w:val=""/>
      <w:lvlJc w:val="left"/>
      <w:pPr>
        <w:ind w:left="4241" w:hanging="360"/>
      </w:pPr>
      <w:rPr>
        <w:rFonts w:ascii="Symbol" w:hAnsi="Symbol" w:hint="default"/>
      </w:rPr>
    </w:lvl>
    <w:lvl w:ilvl="4" w:tplc="19E61336" w:tentative="1">
      <w:start w:val="1"/>
      <w:numFmt w:val="bullet"/>
      <w:lvlText w:val="o"/>
      <w:lvlJc w:val="left"/>
      <w:pPr>
        <w:ind w:left="4961" w:hanging="360"/>
      </w:pPr>
      <w:rPr>
        <w:rFonts w:ascii="Courier New" w:hAnsi="Courier New" w:cs="Courier New" w:hint="default"/>
      </w:rPr>
    </w:lvl>
    <w:lvl w:ilvl="5" w:tplc="67CA3160" w:tentative="1">
      <w:start w:val="1"/>
      <w:numFmt w:val="bullet"/>
      <w:lvlText w:val=""/>
      <w:lvlJc w:val="left"/>
      <w:pPr>
        <w:ind w:left="5681" w:hanging="360"/>
      </w:pPr>
      <w:rPr>
        <w:rFonts w:ascii="Wingdings" w:hAnsi="Wingdings" w:hint="default"/>
      </w:rPr>
    </w:lvl>
    <w:lvl w:ilvl="6" w:tplc="B0846492" w:tentative="1">
      <w:start w:val="1"/>
      <w:numFmt w:val="bullet"/>
      <w:lvlText w:val=""/>
      <w:lvlJc w:val="left"/>
      <w:pPr>
        <w:ind w:left="6401" w:hanging="360"/>
      </w:pPr>
      <w:rPr>
        <w:rFonts w:ascii="Symbol" w:hAnsi="Symbol" w:hint="default"/>
      </w:rPr>
    </w:lvl>
    <w:lvl w:ilvl="7" w:tplc="AC608B9A" w:tentative="1">
      <w:start w:val="1"/>
      <w:numFmt w:val="bullet"/>
      <w:lvlText w:val="o"/>
      <w:lvlJc w:val="left"/>
      <w:pPr>
        <w:ind w:left="7121" w:hanging="360"/>
      </w:pPr>
      <w:rPr>
        <w:rFonts w:ascii="Courier New" w:hAnsi="Courier New" w:cs="Courier New" w:hint="default"/>
      </w:rPr>
    </w:lvl>
    <w:lvl w:ilvl="8" w:tplc="2996B672" w:tentative="1">
      <w:start w:val="1"/>
      <w:numFmt w:val="bullet"/>
      <w:lvlText w:val=""/>
      <w:lvlJc w:val="left"/>
      <w:pPr>
        <w:ind w:left="7841" w:hanging="360"/>
      </w:pPr>
      <w:rPr>
        <w:rFonts w:ascii="Wingdings" w:hAnsi="Wingdings" w:hint="default"/>
      </w:rPr>
    </w:lvl>
  </w:abstractNum>
  <w:abstractNum w:abstractNumId="88" w15:restartNumberingAfterBreak="0">
    <w:nsid w:val="506A3B07"/>
    <w:multiLevelType w:val="hybridMultilevel"/>
    <w:tmpl w:val="5C663536"/>
    <w:lvl w:ilvl="0" w:tplc="08090001">
      <w:start w:val="1"/>
      <w:numFmt w:val="bullet"/>
      <w:lvlText w:val=""/>
      <w:lvlJc w:val="left"/>
      <w:pPr>
        <w:ind w:left="1264" w:hanging="360"/>
      </w:pPr>
      <w:rPr>
        <w:rFonts w:ascii="Symbol" w:hAnsi="Symbol" w:hint="default"/>
      </w:rPr>
    </w:lvl>
    <w:lvl w:ilvl="1" w:tplc="08090003" w:tentative="1">
      <w:start w:val="1"/>
      <w:numFmt w:val="bullet"/>
      <w:lvlText w:val="o"/>
      <w:lvlJc w:val="left"/>
      <w:pPr>
        <w:ind w:left="1984" w:hanging="360"/>
      </w:pPr>
      <w:rPr>
        <w:rFonts w:ascii="Courier New" w:hAnsi="Courier New" w:cs="Courier New" w:hint="default"/>
      </w:rPr>
    </w:lvl>
    <w:lvl w:ilvl="2" w:tplc="08090005" w:tentative="1">
      <w:start w:val="1"/>
      <w:numFmt w:val="bullet"/>
      <w:lvlText w:val=""/>
      <w:lvlJc w:val="left"/>
      <w:pPr>
        <w:ind w:left="2704" w:hanging="360"/>
      </w:pPr>
      <w:rPr>
        <w:rFonts w:ascii="Wingdings" w:hAnsi="Wingdings" w:hint="default"/>
      </w:rPr>
    </w:lvl>
    <w:lvl w:ilvl="3" w:tplc="08090001" w:tentative="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89" w15:restartNumberingAfterBreak="0">
    <w:nsid w:val="50FF0B2D"/>
    <w:multiLevelType w:val="multilevel"/>
    <w:tmpl w:val="CE564000"/>
    <w:name w:val="HMGChapNum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51671E80"/>
    <w:multiLevelType w:val="multilevel"/>
    <w:tmpl w:val="5A168E88"/>
    <w:name w:val="COChapNum"/>
    <w:lvl w:ilvl="0">
      <w:start w:val="1"/>
      <w:numFmt w:val="decimal"/>
      <w:lvlText w:val="%1)"/>
      <w:lvlJc w:val="left"/>
      <w:pPr>
        <w:ind w:left="360" w:hanging="360"/>
      </w:pPr>
    </w:lvl>
    <w:lvl w:ilvl="1">
      <w:start w:val="1"/>
      <w:numFmt w:val="lowerLetter"/>
      <w:lvlText w:val="%2)"/>
      <w:lvlJc w:val="left"/>
      <w:pPr>
        <w:ind w:left="720" w:hanging="360"/>
      </w:pPr>
      <w:rPr>
        <w:b w:val="0"/>
        <w:color w:val="B01117" w:themeColor="accent1"/>
        <w:sz w:val="22"/>
      </w:rPr>
    </w:lvl>
    <w:lvl w:ilvl="2">
      <w:start w:val="1"/>
      <w:numFmt w:val="lowerRoman"/>
      <w:lvlText w:val="%3)"/>
      <w:lvlJc w:val="left"/>
      <w:pPr>
        <w:ind w:left="1080" w:hanging="360"/>
      </w:pPr>
      <w:rPr>
        <w:b w:val="0"/>
        <w:color w:val="B01117" w:themeColor="accent1"/>
        <w:sz w:val="22"/>
      </w:rPr>
    </w:lvl>
    <w:lvl w:ilvl="3">
      <w:start w:val="1"/>
      <w:numFmt w:val="decimal"/>
      <w:lvlText w:val="(%4)"/>
      <w:lvlJc w:val="left"/>
      <w:pPr>
        <w:ind w:left="1440" w:hanging="360"/>
      </w:pPr>
      <w:rPr>
        <w:b/>
        <w:color w:val="B01117" w:themeColor="accent1"/>
        <w:sz w:val="20"/>
      </w:rPr>
    </w:lvl>
    <w:lvl w:ilvl="4">
      <w:start w:val="1"/>
      <w:numFmt w:val="lowerLetter"/>
      <w:lvlText w:val="(%5)"/>
      <w:lvlJc w:val="left"/>
      <w:pPr>
        <w:ind w:left="1800" w:hanging="360"/>
      </w:pPr>
      <w:rPr>
        <w:b/>
        <w:color w:val="B01117" w:themeColor="accent1"/>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3BE69EC"/>
    <w:multiLevelType w:val="hybridMultilevel"/>
    <w:tmpl w:val="B95C8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54AF0803"/>
    <w:multiLevelType w:val="hybridMultilevel"/>
    <w:tmpl w:val="C4CEC4B0"/>
    <w:lvl w:ilvl="0" w:tplc="FFFFFFFF">
      <w:start w:val="1"/>
      <w:numFmt w:val="bullet"/>
      <w:pStyle w:val="Level1"/>
      <w:lvlText w:val=""/>
      <w:lvlJc w:val="left"/>
      <w:pPr>
        <w:tabs>
          <w:tab w:val="num" w:pos="1361"/>
        </w:tabs>
        <w:ind w:left="1134" w:firstLine="0"/>
      </w:pPr>
      <w:rPr>
        <w:rFonts w:ascii="Symbol" w:hAnsi="Symbol" w:hint="default"/>
        <w:sz w:val="16"/>
        <w:szCs w:val="16"/>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93" w15:restartNumberingAfterBreak="0">
    <w:nsid w:val="55FF6B53"/>
    <w:multiLevelType w:val="hybridMultilevel"/>
    <w:tmpl w:val="5E3A2E44"/>
    <w:lvl w:ilvl="0" w:tplc="08090001">
      <w:start w:val="1"/>
      <w:numFmt w:val="bullet"/>
      <w:lvlText w:val=""/>
      <w:lvlJc w:val="left"/>
      <w:pPr>
        <w:ind w:left="906" w:hanging="360"/>
      </w:pPr>
      <w:rPr>
        <w:rFonts w:ascii="Symbol" w:hAnsi="Symbol" w:hint="default"/>
      </w:rPr>
    </w:lvl>
    <w:lvl w:ilvl="1" w:tplc="08090003">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94" w15:restartNumberingAfterBreak="0">
    <w:nsid w:val="598C14C3"/>
    <w:multiLevelType w:val="multilevel"/>
    <w:tmpl w:val="5DA4C7D4"/>
    <w:name w:val="HMGAnnex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9AC5213"/>
    <w:multiLevelType w:val="hybridMultilevel"/>
    <w:tmpl w:val="BA32B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5A1B75EA"/>
    <w:multiLevelType w:val="multilevel"/>
    <w:tmpl w:val="C77A423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97" w15:restartNumberingAfterBreak="0">
    <w:nsid w:val="5ACA524F"/>
    <w:multiLevelType w:val="hybridMultilevel"/>
    <w:tmpl w:val="CC0EF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5BCD7F64"/>
    <w:multiLevelType w:val="hybridMultilevel"/>
    <w:tmpl w:val="EAA68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5D87577E"/>
    <w:multiLevelType w:val="multilevel"/>
    <w:tmpl w:val="69E4CF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pStyle w:val="ListNumber3"/>
      <w:lvlText w:val="%1.%2.%3"/>
      <w:lvlJc w:val="left"/>
      <w:pPr>
        <w:tabs>
          <w:tab w:val="num" w:pos="1985"/>
        </w:tabs>
        <w:ind w:left="1985" w:hanging="738"/>
      </w:pPr>
      <w:rPr>
        <w:rFonts w:hint="default"/>
      </w:rPr>
    </w:lvl>
    <w:lvl w:ilvl="3">
      <w:start w:val="1"/>
      <w:numFmt w:val="decimal"/>
      <w:pStyle w:val="ListNumber4"/>
      <w:lvlText w:val="%1.%2.%3.%4"/>
      <w:lvlJc w:val="left"/>
      <w:pPr>
        <w:tabs>
          <w:tab w:val="num" w:pos="2835"/>
        </w:tabs>
        <w:ind w:left="2835" w:hanging="850"/>
      </w:pPr>
      <w:rPr>
        <w:rFonts w:hint="default"/>
      </w:rPr>
    </w:lvl>
    <w:lvl w:ilvl="4">
      <w:start w:val="1"/>
      <w:numFmt w:val="decimal"/>
      <w:pStyle w:val="ListNumber5"/>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136A70"/>
    <w:multiLevelType w:val="hybridMultilevel"/>
    <w:tmpl w:val="449A42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621C1E5D"/>
    <w:multiLevelType w:val="multilevel"/>
    <w:tmpl w:val="13587C6C"/>
    <w:name w:val="HMGAnnexNum15"/>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Fig.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6CF65F3"/>
    <w:multiLevelType w:val="multilevel"/>
    <w:tmpl w:val="F07EADBE"/>
    <w:name w:val="HMGAnnexNum11"/>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85F62C9"/>
    <w:multiLevelType w:val="multilevel"/>
    <w:tmpl w:val="135CFC18"/>
    <w:name w:val="HMGChap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8F66EE7"/>
    <w:multiLevelType w:val="multilevel"/>
    <w:tmpl w:val="204ED80A"/>
    <w:name w:val="HMGChap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69E07474"/>
    <w:multiLevelType w:val="multilevel"/>
    <w:tmpl w:val="F4C2795C"/>
    <w:name w:val="HMGAnnexNum18"/>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upperLetter"/>
      <w:lvlRestart w:val="1"/>
      <w:suff w:val="space"/>
      <w:lvlText w:val="Box.1.%6:"/>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ABE499A"/>
    <w:multiLevelType w:val="hybridMultilevel"/>
    <w:tmpl w:val="9C4C98B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07" w15:restartNumberingAfterBreak="0">
    <w:nsid w:val="6B4F717B"/>
    <w:multiLevelType w:val="multilevel"/>
    <w:tmpl w:val="105ABFC0"/>
    <w:name w:val="HMGAnnexNum12"/>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BC125F0"/>
    <w:multiLevelType w:val="hybridMultilevel"/>
    <w:tmpl w:val="45F88AE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09" w15:restartNumberingAfterBreak="0">
    <w:nsid w:val="6CE31DB6"/>
    <w:multiLevelType w:val="hybridMultilevel"/>
    <w:tmpl w:val="029ED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6DE37B0E"/>
    <w:multiLevelType w:val="multilevel"/>
    <w:tmpl w:val="1A020560"/>
    <w:name w:val="HMGChapNum14"/>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Chart.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decimal"/>
      <w:lvlRestart w:val="1"/>
      <w:suff w:val="space"/>
      <w:lvlText w:val="Box. %1.%4:"/>
      <w:lvlJc w:val="left"/>
      <w:pPr>
        <w:ind w:left="0" w:firstLine="0"/>
      </w:pPr>
      <w:rPr>
        <w:rFonts w:ascii="Humnst777 Lt BT" w:hAnsi="Humnst777 Lt BT"/>
        <w:b w:val="0"/>
        <w:color w:val="B01117" w:themeColor="accent1"/>
        <w:sz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0693FC3"/>
    <w:multiLevelType w:val="multilevel"/>
    <w:tmpl w:val="8EE8F288"/>
    <w:styleLink w:val="HMGAnnexNumbering"/>
    <w:lvl w:ilvl="0">
      <w:start w:val="1"/>
      <w:numFmt w:val="decimal"/>
      <w:lvlText w:val="%1)"/>
      <w:lvlJc w:val="left"/>
      <w:pPr>
        <w:ind w:left="360" w:hanging="360"/>
      </w:pPr>
      <w:rPr>
        <w:rFonts w:hint="default"/>
        <w:color w:val="767DBE" w:themeColor="accent2"/>
      </w:rPr>
    </w:lvl>
    <w:lvl w:ilvl="1">
      <w:start w:val="1"/>
      <w:numFmt w:val="lowerLetter"/>
      <w:lvlText w:val="%2)"/>
      <w:lvlJc w:val="left"/>
      <w:pPr>
        <w:ind w:left="720" w:hanging="360"/>
      </w:pPr>
      <w:rPr>
        <w:rFonts w:hint="default"/>
        <w:b w:val="0"/>
        <w:i w:val="0"/>
        <w:color w:val="B01117" w:themeColor="accent1"/>
        <w:sz w:val="24"/>
      </w:rPr>
    </w:lvl>
    <w:lvl w:ilvl="2">
      <w:start w:val="1"/>
      <w:numFmt w:val="lowerRoman"/>
      <w:lvlText w:val="%3)"/>
      <w:lvlJc w:val="left"/>
      <w:pPr>
        <w:ind w:left="1080" w:hanging="360"/>
      </w:pPr>
      <w:rPr>
        <w:rFonts w:hint="default"/>
        <w:b w:val="0"/>
        <w:i w:val="0"/>
        <w:color w:val="B01117" w:themeColor="accent1"/>
        <w:sz w:val="24"/>
      </w:rPr>
    </w:lvl>
    <w:lvl w:ilvl="3">
      <w:start w:val="1"/>
      <w:numFmt w:val="decimal"/>
      <w:lvlText w:val="(%4)"/>
      <w:lvlJc w:val="left"/>
      <w:pPr>
        <w:ind w:left="1440" w:hanging="360"/>
      </w:pPr>
      <w:rPr>
        <w:rFonts w:hint="default"/>
        <w:b/>
        <w:i w:val="0"/>
        <w:color w:val="B01117" w:themeColor="accent1"/>
        <w:sz w:val="20"/>
      </w:rPr>
    </w:lvl>
    <w:lvl w:ilvl="4">
      <w:start w:val="1"/>
      <w:numFmt w:val="lowerLetter"/>
      <w:lvlText w:val="(%5)"/>
      <w:lvlJc w:val="left"/>
      <w:pPr>
        <w:ind w:left="1800" w:hanging="360"/>
      </w:pPr>
      <w:rPr>
        <w:rFonts w:hint="default"/>
        <w:b/>
        <w:i w:val="0"/>
        <w:color w:val="B01117" w:themeColor="accent1"/>
        <w:sz w:val="20"/>
      </w:rPr>
    </w:lvl>
    <w:lvl w:ilvl="5">
      <w:start w:val="1"/>
      <w:numFmt w:val="lowerRoman"/>
      <w:lvlText w:val="(%6)"/>
      <w:lvlJc w:val="left"/>
      <w:pPr>
        <w:ind w:left="2160" w:hanging="360"/>
      </w:pPr>
      <w:rPr>
        <w:rFonts w:hint="default"/>
        <w:b/>
        <w:color w:val="C40012"/>
        <w:sz w:val="20"/>
      </w:rPr>
    </w:lvl>
    <w:lvl w:ilvl="6">
      <w:start w:val="1"/>
      <w:numFmt w:val="decimal"/>
      <w:lvlText w:val="%7."/>
      <w:lvlJc w:val="left"/>
      <w:pPr>
        <w:ind w:left="2520" w:hanging="360"/>
      </w:pPr>
      <w:rPr>
        <w:rFonts w:hint="default"/>
        <w:b/>
        <w:color w:val="C40012"/>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7F6434"/>
    <w:multiLevelType w:val="multilevel"/>
    <w:tmpl w:val="53B853E2"/>
    <w:name w:val="HMGAnnexNum"/>
    <w:lvl w:ilvl="0">
      <w:start w:val="1"/>
      <w:numFmt w:val="upperLetter"/>
      <w:lvlRestart w:val="0"/>
      <w:suff w:val="nothing"/>
      <w:lvlText w:val="Annex %1"/>
      <w:lvlJc w:val="left"/>
      <w:pPr>
        <w:ind w:left="105" w:hanging="105"/>
      </w:pPr>
      <w:rPr>
        <w:rFonts w:hint="default"/>
      </w:rPr>
    </w:lvl>
    <w:lvl w:ilvl="1">
      <w:start w:val="1"/>
      <w:numFmt w:val="decimal"/>
      <w:lvlText w:val="%1.%2"/>
      <w:lvlJc w:val="left"/>
      <w:pPr>
        <w:tabs>
          <w:tab w:val="num" w:pos="709"/>
        </w:tabs>
        <w:ind w:left="0" w:firstLine="0"/>
      </w:pPr>
      <w:rPr>
        <w:rFonts w:ascii="Humnst777 Lt BT" w:hAnsi="Humnst777 Lt BT" w:hint="default"/>
        <w:b w:val="0"/>
        <w:color w:val="B01117" w:themeColor="accent1"/>
        <w:sz w:val="22"/>
      </w:rPr>
    </w:lvl>
    <w:lvl w:ilvl="2">
      <w:start w:val="1"/>
      <w:numFmt w:val="decimal"/>
      <w:lvlText w:val="%1.%2.%3"/>
      <w:lvlJc w:val="left"/>
      <w:pPr>
        <w:tabs>
          <w:tab w:val="num" w:pos="709"/>
        </w:tabs>
        <w:ind w:left="0" w:firstLine="0"/>
      </w:pPr>
      <w:rPr>
        <w:rFonts w:ascii="Humnst777 Lt BT" w:hAnsi="Humnst777 Lt BT" w:hint="default"/>
        <w:b w:val="0"/>
        <w:color w:val="B01117" w:themeColor="accent1"/>
        <w:sz w:val="22"/>
      </w:rPr>
    </w:lvl>
    <w:lvl w:ilvl="3">
      <w:start w:val="1"/>
      <w:numFmt w:val="decimal"/>
      <w:lvlRestart w:val="1"/>
      <w:pStyle w:val="AnnexFigureHeading"/>
      <w:suff w:val="space"/>
      <w:lvlText w:val="Chart %1.%4"/>
      <w:lvlJc w:val="left"/>
      <w:pPr>
        <w:ind w:left="0" w:firstLine="0"/>
      </w:pPr>
      <w:rPr>
        <w:rFonts w:ascii="Humnst777 Cn BT" w:hAnsi="Humnst777 Cn BT" w:hint="default"/>
        <w:b w:val="0"/>
        <w:color w:val="B01117" w:themeColor="accent1"/>
        <w:sz w:val="26"/>
      </w:rPr>
    </w:lvl>
    <w:lvl w:ilvl="4">
      <w:start w:val="1"/>
      <w:numFmt w:val="decimal"/>
      <w:lvlRestart w:val="1"/>
      <w:pStyle w:val="AnnexTableHeading"/>
      <w:suff w:val="space"/>
      <w:lvlText w:val="Table %1.%5:"/>
      <w:lvlJc w:val="left"/>
      <w:pPr>
        <w:ind w:left="0" w:firstLine="0"/>
      </w:pPr>
      <w:rPr>
        <w:rFonts w:ascii="Humnst777 Cn BT" w:hAnsi="Humnst777 Cn BT" w:hint="default"/>
        <w:b w:val="0"/>
        <w:color w:val="B01117" w:themeColor="accent1"/>
        <w:sz w:val="26"/>
      </w:rPr>
    </w:lvl>
    <w:lvl w:ilvl="5">
      <w:start w:val="1"/>
      <w:numFmt w:val="decimal"/>
      <w:lvlRestart w:val="1"/>
      <w:pStyle w:val="AnnexBoxHeading"/>
      <w:suff w:val="space"/>
      <w:lvlText w:val="Box %1.%6:"/>
      <w:lvlJc w:val="left"/>
      <w:pPr>
        <w:ind w:left="0" w:firstLine="0"/>
      </w:pPr>
      <w:rPr>
        <w:rFonts w:ascii="Humnst777 Cn BT" w:hAnsi="Humnst777 Cn BT" w:hint="default"/>
        <w:b w:val="0"/>
        <w:color w:val="B01117" w:themeColor="accent1"/>
        <w:sz w:val="26"/>
      </w:rPr>
    </w:lvl>
    <w:lvl w:ilvl="6">
      <w:start w:val="1"/>
      <w:numFmt w:val="decimal"/>
      <w:lvlText w:val="%7."/>
      <w:lvlJc w:val="left"/>
      <w:pPr>
        <w:ind w:left="2265" w:hanging="360"/>
      </w:pPr>
      <w:rPr>
        <w:rFonts w:hint="default"/>
      </w:rPr>
    </w:lvl>
    <w:lvl w:ilvl="7">
      <w:start w:val="1"/>
      <w:numFmt w:val="lowerLetter"/>
      <w:lvlText w:val="%8."/>
      <w:lvlJc w:val="left"/>
      <w:pPr>
        <w:ind w:left="2625" w:hanging="360"/>
      </w:pPr>
      <w:rPr>
        <w:rFonts w:hint="default"/>
      </w:rPr>
    </w:lvl>
    <w:lvl w:ilvl="8">
      <w:start w:val="1"/>
      <w:numFmt w:val="lowerRoman"/>
      <w:lvlText w:val="%9."/>
      <w:lvlJc w:val="left"/>
      <w:pPr>
        <w:ind w:left="2985" w:hanging="360"/>
      </w:pPr>
      <w:rPr>
        <w:rFonts w:hint="default"/>
      </w:rPr>
    </w:lvl>
  </w:abstractNum>
  <w:abstractNum w:abstractNumId="113" w15:restartNumberingAfterBreak="0">
    <w:nsid w:val="7182532B"/>
    <w:multiLevelType w:val="multilevel"/>
    <w:tmpl w:val="14FC5C3C"/>
    <w:name w:val="HMGChapNum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22963F3"/>
    <w:multiLevelType w:val="multilevel"/>
    <w:tmpl w:val="85104EB0"/>
    <w:name w:val="HMGChapNum10"/>
    <w:lvl w:ilvl="0">
      <w:start w:val="1"/>
      <w:numFmt w:val="decimal"/>
      <w:suff w:val="nothing"/>
      <w:lvlText w:val="Chapter %1"/>
      <w:lvlJc w:val="left"/>
      <w:pPr>
        <w:ind w:left="360" w:hanging="360"/>
      </w:pPr>
    </w:lvl>
    <w:lvl w:ilvl="1">
      <w:start w:val="1"/>
      <w:numFmt w:val="decimal"/>
      <w:lvlText w:val="%1.%2"/>
      <w:lvlJc w:val="left"/>
      <w:pPr>
        <w:tabs>
          <w:tab w:val="num" w:pos="709"/>
        </w:tabs>
        <w:ind w:left="0" w:firstLine="0"/>
      </w:pPr>
      <w:rPr>
        <w:rFonts w:ascii="Humnst777 Lt BT" w:hAnsi="Humnst777 Lt BT"/>
        <w:b w:val="0"/>
        <w:color w:val="B01117" w:themeColor="accent1"/>
        <w:sz w:val="24"/>
      </w:rPr>
    </w:lvl>
    <w:lvl w:ilvl="2">
      <w:start w:val="1"/>
      <w:numFmt w:val="decimal"/>
      <w:lvlText w:val="%1.%2.%3"/>
      <w:lvlJc w:val="left"/>
      <w:pPr>
        <w:tabs>
          <w:tab w:val="num" w:pos="709"/>
        </w:tabs>
        <w:ind w:left="0" w:firstLine="0"/>
      </w:pPr>
      <w:rPr>
        <w:rFonts w:ascii="Humnst777 Lt BT" w:hAnsi="Humnst777 Lt BT"/>
        <w:b w:val="0"/>
        <w:color w:val="B01117" w:themeColor="accent1"/>
        <w:sz w:val="24"/>
      </w:rPr>
    </w:lvl>
    <w:lvl w:ilvl="3">
      <w:start w:val="1"/>
      <w:numFmt w:val="decimal"/>
      <w:lvlRestart w:val="1"/>
      <w:suff w:val="space"/>
      <w:lvlText w:val="Fig. %1.%4:"/>
      <w:lvlJc w:val="left"/>
      <w:pPr>
        <w:ind w:left="0" w:firstLine="0"/>
      </w:pPr>
      <w:rPr>
        <w:rFonts w:ascii="Humnst777 Lt BT" w:hAnsi="Humnst777 Lt BT"/>
        <w:b w:val="0"/>
        <w:color w:val="B01117" w:themeColor="accent1"/>
        <w:sz w:val="24"/>
      </w:rPr>
    </w:lvl>
    <w:lvl w:ilvl="4">
      <w:start w:val="1"/>
      <w:numFmt w:val="decimal"/>
      <w:lvlRestart w:val="1"/>
      <w:suff w:val="space"/>
      <w:lvlText w:val="Table %1.%5:"/>
      <w:lvlJc w:val="left"/>
      <w:pPr>
        <w:ind w:left="0" w:firstLine="0"/>
      </w:pPr>
      <w:rPr>
        <w:rFonts w:ascii="Humnst777 Lt BT" w:hAnsi="Humnst777 Lt BT"/>
        <w:b w:val="0"/>
        <w:color w:val="B01117" w:themeColor="accent1"/>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3111AB3"/>
    <w:multiLevelType w:val="hybridMultilevel"/>
    <w:tmpl w:val="FC1AF8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5115050"/>
    <w:multiLevelType w:val="hybridMultilevel"/>
    <w:tmpl w:val="B956A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564597D"/>
    <w:multiLevelType w:val="hybridMultilevel"/>
    <w:tmpl w:val="B4B4017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6962C2"/>
    <w:multiLevelType w:val="multilevel"/>
    <w:tmpl w:val="B95C8052"/>
    <w:name w:val="HMGAnnexNum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7C044FF"/>
    <w:multiLevelType w:val="hybridMultilevel"/>
    <w:tmpl w:val="3A72B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789A743B"/>
    <w:multiLevelType w:val="multilevel"/>
    <w:tmpl w:val="47166B2E"/>
    <w:name w:val="COAnnexNum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8F36020"/>
    <w:multiLevelType w:val="multilevel"/>
    <w:tmpl w:val="D8AE4A12"/>
    <w:name w:val="HMGAnnexNum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94F10E1"/>
    <w:multiLevelType w:val="multilevel"/>
    <w:tmpl w:val="BBD2EE8C"/>
    <w:name w:val="HMGAnnexNum19"/>
    <w:lvl w:ilvl="0">
      <w:start w:val="1"/>
      <w:numFmt w:val="upperLetter"/>
      <w:suff w:val="nothing"/>
      <w:lvlText w:val="Annex %1"/>
      <w:lvlJc w:val="left"/>
      <w:pPr>
        <w:ind w:left="360" w:hanging="360"/>
      </w:pPr>
      <w:rPr>
        <w:rFonts w:hint="default"/>
      </w:rPr>
    </w:lvl>
    <w:lvl w:ilvl="1">
      <w:start w:val="1"/>
      <w:numFmt w:val="decimal"/>
      <w:lvlText w:val="%1.%2"/>
      <w:lvlJc w:val="left"/>
      <w:pPr>
        <w:tabs>
          <w:tab w:val="num" w:pos="709"/>
        </w:tabs>
        <w:ind w:left="0" w:firstLine="0"/>
      </w:pPr>
      <w:rPr>
        <w:rFonts w:ascii="Humnst777 Lt BT" w:hAnsi="Humnst777 Lt BT" w:cs="Arial"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cs="Arial" w:hint="default"/>
        <w:b w:val="0"/>
        <w:color w:val="B01117" w:themeColor="accent1"/>
        <w:sz w:val="24"/>
      </w:rPr>
    </w:lvl>
    <w:lvl w:ilvl="3">
      <w:start w:val="1"/>
      <w:numFmt w:val="decimal"/>
      <w:lvlRestart w:val="1"/>
      <w:suff w:val="space"/>
      <w:lvlText w:val="Chart. %1.%4"/>
      <w:lvlJc w:val="left"/>
      <w:pPr>
        <w:ind w:left="0" w:firstLine="0"/>
      </w:pPr>
      <w:rPr>
        <w:rFonts w:ascii="Humnst777 Lt BT" w:hAnsi="Humnst777 Lt BT" w:cs="Arial" w:hint="default"/>
        <w:b w:val="0"/>
        <w:color w:val="B01117" w:themeColor="accent1"/>
        <w:sz w:val="24"/>
      </w:rPr>
    </w:lvl>
    <w:lvl w:ilvl="4">
      <w:start w:val="1"/>
      <w:numFmt w:val="decimal"/>
      <w:lvlRestart w:val="1"/>
      <w:suff w:val="space"/>
      <w:lvlText w:val="Table %1.%5:"/>
      <w:lvlJc w:val="left"/>
      <w:pPr>
        <w:ind w:left="0" w:firstLine="0"/>
      </w:pPr>
      <w:rPr>
        <w:rFonts w:ascii="Humnst777 Lt BT" w:hAnsi="Humnst777 Lt BT" w:cs="Arial" w:hint="default"/>
        <w:b w:val="0"/>
        <w:color w:val="B01117" w:themeColor="accent1"/>
        <w:sz w:val="20"/>
      </w:rPr>
    </w:lvl>
    <w:lvl w:ilvl="5">
      <w:start w:val="1"/>
      <w:numFmt w:val="upperLetter"/>
      <w:lvlRestart w:val="1"/>
      <w:suff w:val="space"/>
      <w:lvlText w:val="Box.1.%6:"/>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95C1B88"/>
    <w:multiLevelType w:val="multilevel"/>
    <w:tmpl w:val="A090216A"/>
    <w:lvl w:ilvl="0">
      <w:start w:val="1"/>
      <w:numFmt w:val="decimal"/>
      <w:pStyle w:val="ListContinue4"/>
      <w:suff w:val="nothing"/>
      <w:lvlText w:val="Chapter %1"/>
      <w:lvlJc w:val="left"/>
      <w:pPr>
        <w:ind w:left="360" w:hanging="360"/>
      </w:pPr>
      <w:rPr>
        <w:rFonts w:hint="default"/>
      </w:rPr>
    </w:lvl>
    <w:lvl w:ilvl="1">
      <w:start w:val="1"/>
      <w:numFmt w:val="decimal"/>
      <w:pStyle w:val="ListContinue4"/>
      <w:lvlText w:val="%1.%2"/>
      <w:lvlJc w:val="left"/>
      <w:pPr>
        <w:tabs>
          <w:tab w:val="num" w:pos="709"/>
        </w:tabs>
        <w:ind w:left="0" w:firstLine="0"/>
      </w:pPr>
      <w:rPr>
        <w:rFonts w:ascii="Humnst777 Lt BT" w:hAnsi="Humnst777 Lt BT" w:hint="default"/>
        <w:b w:val="0"/>
        <w:color w:val="B01117" w:themeColor="accent1"/>
        <w:sz w:val="24"/>
      </w:rPr>
    </w:lvl>
    <w:lvl w:ilvl="2">
      <w:start w:val="1"/>
      <w:numFmt w:val="decimal"/>
      <w:lvlText w:val="%1.%2.%3"/>
      <w:lvlJc w:val="left"/>
      <w:pPr>
        <w:tabs>
          <w:tab w:val="num" w:pos="709"/>
        </w:tabs>
        <w:ind w:left="0" w:firstLine="0"/>
      </w:pPr>
      <w:rPr>
        <w:rFonts w:ascii="Humnst777 Lt BT" w:hAnsi="Humnst777 Lt BT" w:hint="default"/>
        <w:b w:val="0"/>
        <w:color w:val="B01117" w:themeColor="accent1"/>
        <w:sz w:val="24"/>
      </w:rPr>
    </w:lvl>
    <w:lvl w:ilvl="3">
      <w:start w:val="1"/>
      <w:numFmt w:val="upperLetter"/>
      <w:lvlRestart w:val="1"/>
      <w:suff w:val="space"/>
      <w:lvlText w:val="Chart. %1.%4:"/>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upperLetter"/>
      <w:lvlRestart w:val="1"/>
      <w:suff w:val="space"/>
      <w:lvlText w:val="Table %1.%5:"/>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Restart w:val="1"/>
      <w:suff w:val="space"/>
      <w:lvlText w:val="Box. %1.%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9737334"/>
    <w:multiLevelType w:val="hybridMultilevel"/>
    <w:tmpl w:val="AD3C861A"/>
    <w:lvl w:ilvl="0" w:tplc="08090001">
      <w:start w:val="1"/>
      <w:numFmt w:val="bullet"/>
      <w:lvlText w:val=""/>
      <w:lvlJc w:val="left"/>
      <w:pPr>
        <w:ind w:left="1264" w:hanging="360"/>
      </w:pPr>
      <w:rPr>
        <w:rFonts w:ascii="Symbol" w:hAnsi="Symbol" w:hint="default"/>
      </w:rPr>
    </w:lvl>
    <w:lvl w:ilvl="1" w:tplc="08090003" w:tentative="1">
      <w:start w:val="1"/>
      <w:numFmt w:val="bullet"/>
      <w:lvlText w:val="o"/>
      <w:lvlJc w:val="left"/>
      <w:pPr>
        <w:ind w:left="1984" w:hanging="360"/>
      </w:pPr>
      <w:rPr>
        <w:rFonts w:ascii="Courier New" w:hAnsi="Courier New" w:cs="Courier New" w:hint="default"/>
      </w:rPr>
    </w:lvl>
    <w:lvl w:ilvl="2" w:tplc="08090005" w:tentative="1">
      <w:start w:val="1"/>
      <w:numFmt w:val="bullet"/>
      <w:lvlText w:val=""/>
      <w:lvlJc w:val="left"/>
      <w:pPr>
        <w:ind w:left="2704" w:hanging="360"/>
      </w:pPr>
      <w:rPr>
        <w:rFonts w:ascii="Wingdings" w:hAnsi="Wingdings" w:hint="default"/>
      </w:rPr>
    </w:lvl>
    <w:lvl w:ilvl="3" w:tplc="08090001" w:tentative="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25" w15:restartNumberingAfterBreak="0">
    <w:nsid w:val="7C615DAF"/>
    <w:multiLevelType w:val="multilevel"/>
    <w:tmpl w:val="91084DE6"/>
    <w:name w:val="ChapNum"/>
    <w:lvl w:ilvl="0">
      <w:start w:val="1"/>
      <w:numFmt w:val="decimal"/>
      <w:suff w:val="nothing"/>
      <w:lvlText w:val="%1"/>
      <w:lvlJc w:val="left"/>
      <w:pPr>
        <w:ind w:left="5580" w:hanging="5580"/>
      </w:pPr>
      <w:rPr>
        <w:rFonts w:hint="default"/>
      </w:rPr>
    </w:lvl>
    <w:lvl w:ilvl="1">
      <w:start w:val="1"/>
      <w:numFmt w:val="decimal"/>
      <w:suff w:val="space"/>
      <w:lvlText w:val="%1.%2"/>
      <w:lvlJc w:val="left"/>
      <w:pPr>
        <w:ind w:left="0" w:firstLine="0"/>
      </w:pPr>
      <w:rPr>
        <w:rFonts w:ascii="Humnst777 Lt BT" w:hAnsi="Humnst777 Lt BT" w:hint="default"/>
        <w:b/>
        <w:i w:val="0"/>
        <w:color w:val="C40012"/>
        <w:sz w:val="22"/>
      </w:rPr>
    </w:lvl>
    <w:lvl w:ilvl="2">
      <w:start w:val="1"/>
      <w:numFmt w:val="decimal"/>
      <w:suff w:val="space"/>
      <w:lvlText w:val="%1.%2.%3"/>
      <w:lvlJc w:val="left"/>
      <w:pPr>
        <w:ind w:left="0" w:firstLine="0"/>
      </w:pPr>
      <w:rPr>
        <w:rFonts w:ascii="Humnst777 Lt BT" w:hAnsi="Humnst777 Lt BT" w:hint="default"/>
        <w:b/>
        <w:i w:val="0"/>
        <w:color w:val="C40012"/>
        <w:sz w:val="22"/>
      </w:rPr>
    </w:lvl>
    <w:lvl w:ilvl="3">
      <w:start w:val="1"/>
      <w:numFmt w:val="upperLetter"/>
      <w:lvlRestart w:val="1"/>
      <w:suff w:val="space"/>
      <w:lvlText w:val="Box %1.%4:"/>
      <w:lvlJc w:val="left"/>
      <w:pPr>
        <w:ind w:left="0" w:firstLine="0"/>
      </w:pPr>
      <w:rPr>
        <w:rFonts w:ascii="Humnst777 BT" w:hAnsi="Humnst777 BT" w:hint="default"/>
        <w:b/>
        <w:color w:val="C40012"/>
        <w:sz w:val="20"/>
      </w:rPr>
    </w:lvl>
    <w:lvl w:ilvl="4">
      <w:start w:val="1"/>
      <w:numFmt w:val="upperLetter"/>
      <w:lvlRestart w:val="1"/>
      <w:suff w:val="space"/>
      <w:lvlText w:val="Figure %1.%5:"/>
      <w:lvlJc w:val="left"/>
      <w:pPr>
        <w:ind w:left="0" w:firstLine="0"/>
      </w:pPr>
      <w:rPr>
        <w:rFonts w:ascii="Humnst777 BT" w:hAnsi="Humnst777 BT" w:hint="default"/>
        <w:b/>
        <w:color w:val="C40012"/>
        <w:sz w:val="20"/>
      </w:rPr>
    </w:lvl>
    <w:lvl w:ilvl="5">
      <w:start w:val="1"/>
      <w:numFmt w:val="upperLetter"/>
      <w:lvlRestart w:val="1"/>
      <w:suff w:val="space"/>
      <w:lvlText w:val="Table %1.%6:"/>
      <w:lvlJc w:val="left"/>
      <w:pPr>
        <w:ind w:left="0" w:firstLine="0"/>
      </w:pPr>
      <w:rPr>
        <w:rFonts w:ascii="Humnst777 BT" w:hAnsi="Humnst777 BT" w:hint="default"/>
        <w:b/>
        <w:color w:val="C40012"/>
        <w:sz w:val="20"/>
      </w:rPr>
    </w:lvl>
    <w:lvl w:ilvl="6">
      <w:start w:val="1"/>
      <w:numFmt w:val="upperLetter"/>
      <w:lvlRestart w:val="1"/>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abstractNum w:abstractNumId="126" w15:restartNumberingAfterBreak="0">
    <w:nsid w:val="7DCD7EC6"/>
    <w:multiLevelType w:val="hybridMultilevel"/>
    <w:tmpl w:val="7764C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9910641">
    <w:abstractNumId w:val="13"/>
  </w:num>
  <w:num w:numId="2" w16cid:durableId="1017075131">
    <w:abstractNumId w:val="99"/>
  </w:num>
  <w:num w:numId="3" w16cid:durableId="737168613">
    <w:abstractNumId w:val="44"/>
  </w:num>
  <w:num w:numId="4" w16cid:durableId="656958065">
    <w:abstractNumId w:val="111"/>
  </w:num>
  <w:num w:numId="5" w16cid:durableId="1141263276">
    <w:abstractNumId w:val="31"/>
  </w:num>
  <w:num w:numId="6" w16cid:durableId="716399028">
    <w:abstractNumId w:val="21"/>
  </w:num>
  <w:num w:numId="7" w16cid:durableId="2128772245">
    <w:abstractNumId w:val="25"/>
  </w:num>
  <w:num w:numId="8" w16cid:durableId="192958663">
    <w:abstractNumId w:val="85"/>
  </w:num>
  <w:num w:numId="9" w16cid:durableId="835152079">
    <w:abstractNumId w:val="18"/>
  </w:num>
  <w:num w:numId="10" w16cid:durableId="730542325">
    <w:abstractNumId w:val="20"/>
  </w:num>
  <w:num w:numId="11" w16cid:durableId="1409573061">
    <w:abstractNumId w:val="87"/>
  </w:num>
  <w:num w:numId="12" w16cid:durableId="106431368">
    <w:abstractNumId w:val="19"/>
  </w:num>
  <w:num w:numId="13" w16cid:durableId="1234049692">
    <w:abstractNumId w:val="123"/>
  </w:num>
  <w:num w:numId="14" w16cid:durableId="1935893570">
    <w:abstractNumId w:val="112"/>
  </w:num>
  <w:num w:numId="15" w16cid:durableId="212154147">
    <w:abstractNumId w:val="57"/>
  </w:num>
  <w:num w:numId="16" w16cid:durableId="1103574004">
    <w:abstractNumId w:val="86"/>
  </w:num>
  <w:num w:numId="17" w16cid:durableId="499203015">
    <w:abstractNumId w:val="47"/>
  </w:num>
  <w:num w:numId="18" w16cid:durableId="196966707">
    <w:abstractNumId w:val="60"/>
  </w:num>
  <w:num w:numId="19" w16cid:durableId="314528893">
    <w:abstractNumId w:val="28"/>
  </w:num>
  <w:num w:numId="20" w16cid:durableId="267811391">
    <w:abstractNumId w:val="78"/>
  </w:num>
  <w:num w:numId="21" w16cid:durableId="125465066">
    <w:abstractNumId w:val="32"/>
  </w:num>
  <w:num w:numId="22" w16cid:durableId="445392202">
    <w:abstractNumId w:val="92"/>
  </w:num>
  <w:num w:numId="23" w16cid:durableId="2128573069">
    <w:abstractNumId w:val="54"/>
  </w:num>
  <w:num w:numId="24" w16cid:durableId="6528363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756087">
    <w:abstractNumId w:val="96"/>
  </w:num>
  <w:num w:numId="26" w16cid:durableId="1318264445">
    <w:abstractNumId w:val="58"/>
  </w:num>
  <w:num w:numId="27" w16cid:durableId="506556703">
    <w:abstractNumId w:val="9"/>
  </w:num>
  <w:num w:numId="28" w16cid:durableId="587542322">
    <w:abstractNumId w:val="117"/>
  </w:num>
  <w:num w:numId="29" w16cid:durableId="957368651">
    <w:abstractNumId w:val="55"/>
  </w:num>
  <w:num w:numId="30" w16cid:durableId="1368261601">
    <w:abstractNumId w:val="73"/>
  </w:num>
  <w:num w:numId="31" w16cid:durableId="1532764415">
    <w:abstractNumId w:val="3"/>
  </w:num>
  <w:num w:numId="32" w16cid:durableId="1199971151">
    <w:abstractNumId w:val="39"/>
  </w:num>
  <w:num w:numId="33" w16cid:durableId="506676961">
    <w:abstractNumId w:val="27"/>
  </w:num>
  <w:num w:numId="34" w16cid:durableId="559369875">
    <w:abstractNumId w:val="16"/>
  </w:num>
  <w:num w:numId="35" w16cid:durableId="1692416275">
    <w:abstractNumId w:val="52"/>
  </w:num>
  <w:num w:numId="36" w16cid:durableId="238172894">
    <w:abstractNumId w:val="88"/>
  </w:num>
  <w:num w:numId="37" w16cid:durableId="1700474007">
    <w:abstractNumId w:val="124"/>
  </w:num>
  <w:num w:numId="38" w16cid:durableId="1026369864">
    <w:abstractNumId w:val="106"/>
  </w:num>
  <w:num w:numId="39" w16cid:durableId="331300408">
    <w:abstractNumId w:val="93"/>
  </w:num>
  <w:num w:numId="40" w16cid:durableId="1383865962">
    <w:abstractNumId w:val="4"/>
  </w:num>
  <w:num w:numId="41" w16cid:durableId="948463378">
    <w:abstractNumId w:val="91"/>
  </w:num>
  <w:num w:numId="42" w16cid:durableId="1091318414">
    <w:abstractNumId w:val="115"/>
  </w:num>
  <w:num w:numId="43" w16cid:durableId="1806579299">
    <w:abstractNumId w:val="119"/>
  </w:num>
  <w:num w:numId="44" w16cid:durableId="1878543389">
    <w:abstractNumId w:val="68"/>
  </w:num>
  <w:num w:numId="45" w16cid:durableId="1429109669">
    <w:abstractNumId w:val="81"/>
  </w:num>
  <w:num w:numId="46" w16cid:durableId="730232935">
    <w:abstractNumId w:val="126"/>
  </w:num>
  <w:num w:numId="47" w16cid:durableId="816800466">
    <w:abstractNumId w:val="98"/>
  </w:num>
  <w:num w:numId="48" w16cid:durableId="1845970254">
    <w:abstractNumId w:val="109"/>
  </w:num>
  <w:num w:numId="49" w16cid:durableId="1171140644">
    <w:abstractNumId w:val="71"/>
  </w:num>
  <w:num w:numId="50" w16cid:durableId="1182889916">
    <w:abstractNumId w:val="1"/>
  </w:num>
  <w:num w:numId="51" w16cid:durableId="26028734">
    <w:abstractNumId w:val="77"/>
  </w:num>
  <w:num w:numId="52" w16cid:durableId="141967700">
    <w:abstractNumId w:val="22"/>
  </w:num>
  <w:num w:numId="53" w16cid:durableId="76245080">
    <w:abstractNumId w:val="14"/>
  </w:num>
  <w:num w:numId="54" w16cid:durableId="108939273">
    <w:abstractNumId w:val="70"/>
  </w:num>
  <w:num w:numId="55" w16cid:durableId="1412314073">
    <w:abstractNumId w:val="116"/>
  </w:num>
  <w:num w:numId="56" w16cid:durableId="1636175572">
    <w:abstractNumId w:val="95"/>
  </w:num>
  <w:num w:numId="57" w16cid:durableId="133455416">
    <w:abstractNumId w:val="61"/>
  </w:num>
  <w:num w:numId="58" w16cid:durableId="1503593144">
    <w:abstractNumId w:val="37"/>
  </w:num>
  <w:num w:numId="59" w16cid:durableId="227494603">
    <w:abstractNumId w:val="74"/>
  </w:num>
  <w:num w:numId="60" w16cid:durableId="655181407">
    <w:abstractNumId w:val="2"/>
  </w:num>
  <w:num w:numId="61" w16cid:durableId="276789441">
    <w:abstractNumId w:val="63"/>
  </w:num>
  <w:num w:numId="62" w16cid:durableId="644510588">
    <w:abstractNumId w:val="10"/>
  </w:num>
  <w:num w:numId="63" w16cid:durableId="1781340291">
    <w:abstractNumId w:val="108"/>
  </w:num>
  <w:num w:numId="64" w16cid:durableId="1630161630">
    <w:abstractNumId w:val="100"/>
  </w:num>
  <w:num w:numId="65" w16cid:durableId="691758190">
    <w:abstractNumId w:val="23"/>
  </w:num>
  <w:num w:numId="66" w16cid:durableId="343435044">
    <w:abstractNumId w:val="97"/>
  </w:num>
  <w:num w:numId="67" w16cid:durableId="913007634">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7931A5-25B4-497F-A89D-C988AF86303C}"/>
    <w:docVar w:name="dgnword-eventsink" w:val="62834384"/>
    <w:docVar w:name="H2TOC" w:val="true"/>
  </w:docVars>
  <w:rsids>
    <w:rsidRoot w:val="00055A87"/>
    <w:rsid w:val="000005F0"/>
    <w:rsid w:val="00000845"/>
    <w:rsid w:val="000008FD"/>
    <w:rsid w:val="00000933"/>
    <w:rsid w:val="00000B8A"/>
    <w:rsid w:val="00000C8A"/>
    <w:rsid w:val="00000ECA"/>
    <w:rsid w:val="000018EB"/>
    <w:rsid w:val="0000357B"/>
    <w:rsid w:val="0000367F"/>
    <w:rsid w:val="00003CC9"/>
    <w:rsid w:val="00003D05"/>
    <w:rsid w:val="000040E6"/>
    <w:rsid w:val="000042D7"/>
    <w:rsid w:val="000048AF"/>
    <w:rsid w:val="000061D9"/>
    <w:rsid w:val="000061E7"/>
    <w:rsid w:val="0000668F"/>
    <w:rsid w:val="0000670A"/>
    <w:rsid w:val="00007EB0"/>
    <w:rsid w:val="000124EF"/>
    <w:rsid w:val="00012BC5"/>
    <w:rsid w:val="0001336D"/>
    <w:rsid w:val="0001342A"/>
    <w:rsid w:val="00013B64"/>
    <w:rsid w:val="00013D1F"/>
    <w:rsid w:val="00014071"/>
    <w:rsid w:val="00014A7F"/>
    <w:rsid w:val="00014E39"/>
    <w:rsid w:val="00015383"/>
    <w:rsid w:val="00015557"/>
    <w:rsid w:val="0001563D"/>
    <w:rsid w:val="0001588A"/>
    <w:rsid w:val="00015B91"/>
    <w:rsid w:val="00016117"/>
    <w:rsid w:val="000163AC"/>
    <w:rsid w:val="0001664F"/>
    <w:rsid w:val="00016901"/>
    <w:rsid w:val="00016EDD"/>
    <w:rsid w:val="00016EED"/>
    <w:rsid w:val="00017208"/>
    <w:rsid w:val="000173F1"/>
    <w:rsid w:val="00017D7D"/>
    <w:rsid w:val="00017F33"/>
    <w:rsid w:val="000207A5"/>
    <w:rsid w:val="00021D09"/>
    <w:rsid w:val="000222C0"/>
    <w:rsid w:val="00022423"/>
    <w:rsid w:val="00022B7A"/>
    <w:rsid w:val="00023CE9"/>
    <w:rsid w:val="00023EAB"/>
    <w:rsid w:val="00024085"/>
    <w:rsid w:val="000240A4"/>
    <w:rsid w:val="0002436C"/>
    <w:rsid w:val="0002505E"/>
    <w:rsid w:val="0002508B"/>
    <w:rsid w:val="000256D8"/>
    <w:rsid w:val="00025B90"/>
    <w:rsid w:val="00026089"/>
    <w:rsid w:val="000268DD"/>
    <w:rsid w:val="000273E7"/>
    <w:rsid w:val="00027BAF"/>
    <w:rsid w:val="000300DB"/>
    <w:rsid w:val="000302C4"/>
    <w:rsid w:val="000303B9"/>
    <w:rsid w:val="000307D6"/>
    <w:rsid w:val="00030FC8"/>
    <w:rsid w:val="00031134"/>
    <w:rsid w:val="0003122A"/>
    <w:rsid w:val="00031B1D"/>
    <w:rsid w:val="0003206A"/>
    <w:rsid w:val="0003290B"/>
    <w:rsid w:val="00033071"/>
    <w:rsid w:val="00033343"/>
    <w:rsid w:val="00033E06"/>
    <w:rsid w:val="000351AD"/>
    <w:rsid w:val="00035772"/>
    <w:rsid w:val="00036013"/>
    <w:rsid w:val="000361D5"/>
    <w:rsid w:val="00036360"/>
    <w:rsid w:val="000365F1"/>
    <w:rsid w:val="00036E17"/>
    <w:rsid w:val="0003784D"/>
    <w:rsid w:val="000408FE"/>
    <w:rsid w:val="0004100B"/>
    <w:rsid w:val="00041891"/>
    <w:rsid w:val="00041BFA"/>
    <w:rsid w:val="00042273"/>
    <w:rsid w:val="000422D6"/>
    <w:rsid w:val="00042948"/>
    <w:rsid w:val="00042A01"/>
    <w:rsid w:val="00042C2C"/>
    <w:rsid w:val="00043F62"/>
    <w:rsid w:val="00044092"/>
    <w:rsid w:val="000443C9"/>
    <w:rsid w:val="00044A05"/>
    <w:rsid w:val="0004535B"/>
    <w:rsid w:val="000454B8"/>
    <w:rsid w:val="000458F1"/>
    <w:rsid w:val="000459D7"/>
    <w:rsid w:val="000459F7"/>
    <w:rsid w:val="00045F46"/>
    <w:rsid w:val="00045F8F"/>
    <w:rsid w:val="000462DC"/>
    <w:rsid w:val="00046455"/>
    <w:rsid w:val="000466E4"/>
    <w:rsid w:val="000469AB"/>
    <w:rsid w:val="00046AC9"/>
    <w:rsid w:val="00046F06"/>
    <w:rsid w:val="00046F39"/>
    <w:rsid w:val="00047320"/>
    <w:rsid w:val="0004747E"/>
    <w:rsid w:val="00050631"/>
    <w:rsid w:val="000517B6"/>
    <w:rsid w:val="00051EC1"/>
    <w:rsid w:val="000520F6"/>
    <w:rsid w:val="00052508"/>
    <w:rsid w:val="000525BD"/>
    <w:rsid w:val="00052804"/>
    <w:rsid w:val="00052A40"/>
    <w:rsid w:val="00052E20"/>
    <w:rsid w:val="00052E7F"/>
    <w:rsid w:val="00052ECA"/>
    <w:rsid w:val="00053925"/>
    <w:rsid w:val="000540B7"/>
    <w:rsid w:val="00054C7C"/>
    <w:rsid w:val="00054D4E"/>
    <w:rsid w:val="00054DB1"/>
    <w:rsid w:val="0005524C"/>
    <w:rsid w:val="0005592D"/>
    <w:rsid w:val="00055A87"/>
    <w:rsid w:val="000569E9"/>
    <w:rsid w:val="000570EB"/>
    <w:rsid w:val="0005712C"/>
    <w:rsid w:val="00057519"/>
    <w:rsid w:val="000576D2"/>
    <w:rsid w:val="00057BE9"/>
    <w:rsid w:val="00057CF0"/>
    <w:rsid w:val="00060364"/>
    <w:rsid w:val="00060587"/>
    <w:rsid w:val="000605E0"/>
    <w:rsid w:val="000607B3"/>
    <w:rsid w:val="00060DC2"/>
    <w:rsid w:val="0006103C"/>
    <w:rsid w:val="0006194E"/>
    <w:rsid w:val="000619CB"/>
    <w:rsid w:val="00061FE2"/>
    <w:rsid w:val="00062EE6"/>
    <w:rsid w:val="000630CB"/>
    <w:rsid w:val="00063C52"/>
    <w:rsid w:val="00064113"/>
    <w:rsid w:val="00064A0B"/>
    <w:rsid w:val="0006504E"/>
    <w:rsid w:val="0006581B"/>
    <w:rsid w:val="00066431"/>
    <w:rsid w:val="0006673B"/>
    <w:rsid w:val="00066ECF"/>
    <w:rsid w:val="00067463"/>
    <w:rsid w:val="000674E0"/>
    <w:rsid w:val="00067E81"/>
    <w:rsid w:val="00070C83"/>
    <w:rsid w:val="000711C1"/>
    <w:rsid w:val="000712A0"/>
    <w:rsid w:val="000717D4"/>
    <w:rsid w:val="00071902"/>
    <w:rsid w:val="000719F1"/>
    <w:rsid w:val="000722BE"/>
    <w:rsid w:val="000724D2"/>
    <w:rsid w:val="00073008"/>
    <w:rsid w:val="000730F4"/>
    <w:rsid w:val="00073A8E"/>
    <w:rsid w:val="00073BAA"/>
    <w:rsid w:val="00073BDC"/>
    <w:rsid w:val="00073E28"/>
    <w:rsid w:val="00074627"/>
    <w:rsid w:val="000747BC"/>
    <w:rsid w:val="000749FE"/>
    <w:rsid w:val="00074BCC"/>
    <w:rsid w:val="00074C8C"/>
    <w:rsid w:val="000751B6"/>
    <w:rsid w:val="000759BD"/>
    <w:rsid w:val="00076838"/>
    <w:rsid w:val="0007692B"/>
    <w:rsid w:val="00076AFA"/>
    <w:rsid w:val="00077B6A"/>
    <w:rsid w:val="00077CDE"/>
    <w:rsid w:val="0008020F"/>
    <w:rsid w:val="000809D7"/>
    <w:rsid w:val="00081758"/>
    <w:rsid w:val="00081814"/>
    <w:rsid w:val="00081868"/>
    <w:rsid w:val="00081C44"/>
    <w:rsid w:val="00082DB8"/>
    <w:rsid w:val="00082F36"/>
    <w:rsid w:val="000830EC"/>
    <w:rsid w:val="000835F7"/>
    <w:rsid w:val="00083C74"/>
    <w:rsid w:val="00083E57"/>
    <w:rsid w:val="00084263"/>
    <w:rsid w:val="0008426B"/>
    <w:rsid w:val="00084781"/>
    <w:rsid w:val="00084F42"/>
    <w:rsid w:val="00084FEB"/>
    <w:rsid w:val="00085D40"/>
    <w:rsid w:val="00086814"/>
    <w:rsid w:val="00086CFA"/>
    <w:rsid w:val="00086FAA"/>
    <w:rsid w:val="0008739F"/>
    <w:rsid w:val="0008761E"/>
    <w:rsid w:val="00087735"/>
    <w:rsid w:val="00087895"/>
    <w:rsid w:val="00087B35"/>
    <w:rsid w:val="00090546"/>
    <w:rsid w:val="000907C2"/>
    <w:rsid w:val="000909B4"/>
    <w:rsid w:val="00090EAC"/>
    <w:rsid w:val="0009158F"/>
    <w:rsid w:val="000930A2"/>
    <w:rsid w:val="0009372C"/>
    <w:rsid w:val="000945F9"/>
    <w:rsid w:val="000946A1"/>
    <w:rsid w:val="00094CB8"/>
    <w:rsid w:val="00094EF4"/>
    <w:rsid w:val="0009506C"/>
    <w:rsid w:val="00095E9A"/>
    <w:rsid w:val="00096040"/>
    <w:rsid w:val="00096383"/>
    <w:rsid w:val="00097A51"/>
    <w:rsid w:val="00097D53"/>
    <w:rsid w:val="00097E65"/>
    <w:rsid w:val="00097EFA"/>
    <w:rsid w:val="000A00FB"/>
    <w:rsid w:val="000A0238"/>
    <w:rsid w:val="000A0265"/>
    <w:rsid w:val="000A0A6C"/>
    <w:rsid w:val="000A0EDF"/>
    <w:rsid w:val="000A11BE"/>
    <w:rsid w:val="000A192B"/>
    <w:rsid w:val="000A1BB3"/>
    <w:rsid w:val="000A1C10"/>
    <w:rsid w:val="000A2359"/>
    <w:rsid w:val="000A3DBD"/>
    <w:rsid w:val="000A400F"/>
    <w:rsid w:val="000A422F"/>
    <w:rsid w:val="000A4B70"/>
    <w:rsid w:val="000A55D5"/>
    <w:rsid w:val="000A5757"/>
    <w:rsid w:val="000A5E80"/>
    <w:rsid w:val="000A64CC"/>
    <w:rsid w:val="000A67E1"/>
    <w:rsid w:val="000A7233"/>
    <w:rsid w:val="000A72B8"/>
    <w:rsid w:val="000A74C6"/>
    <w:rsid w:val="000B08E7"/>
    <w:rsid w:val="000B124C"/>
    <w:rsid w:val="000B1C5F"/>
    <w:rsid w:val="000B1CB1"/>
    <w:rsid w:val="000B1D91"/>
    <w:rsid w:val="000B22FB"/>
    <w:rsid w:val="000B2444"/>
    <w:rsid w:val="000B2517"/>
    <w:rsid w:val="000B2792"/>
    <w:rsid w:val="000B377C"/>
    <w:rsid w:val="000B3DAB"/>
    <w:rsid w:val="000B42F1"/>
    <w:rsid w:val="000B463C"/>
    <w:rsid w:val="000B5549"/>
    <w:rsid w:val="000B5D32"/>
    <w:rsid w:val="000B5D7E"/>
    <w:rsid w:val="000B66AA"/>
    <w:rsid w:val="000B6991"/>
    <w:rsid w:val="000B6C43"/>
    <w:rsid w:val="000B7210"/>
    <w:rsid w:val="000B751F"/>
    <w:rsid w:val="000B7C36"/>
    <w:rsid w:val="000B7C7C"/>
    <w:rsid w:val="000B7DE7"/>
    <w:rsid w:val="000C012E"/>
    <w:rsid w:val="000C1E04"/>
    <w:rsid w:val="000C3522"/>
    <w:rsid w:val="000C35A2"/>
    <w:rsid w:val="000C36D6"/>
    <w:rsid w:val="000C438C"/>
    <w:rsid w:val="000C5443"/>
    <w:rsid w:val="000C5B39"/>
    <w:rsid w:val="000C60F0"/>
    <w:rsid w:val="000C66CF"/>
    <w:rsid w:val="000C6E8B"/>
    <w:rsid w:val="000C6F56"/>
    <w:rsid w:val="000C7146"/>
    <w:rsid w:val="000C7570"/>
    <w:rsid w:val="000C7995"/>
    <w:rsid w:val="000C79D4"/>
    <w:rsid w:val="000C7BDE"/>
    <w:rsid w:val="000C7EFB"/>
    <w:rsid w:val="000D1704"/>
    <w:rsid w:val="000D1BBF"/>
    <w:rsid w:val="000D1C3A"/>
    <w:rsid w:val="000D1C60"/>
    <w:rsid w:val="000D298B"/>
    <w:rsid w:val="000D2BDF"/>
    <w:rsid w:val="000D2F12"/>
    <w:rsid w:val="000D307F"/>
    <w:rsid w:val="000D3560"/>
    <w:rsid w:val="000D3661"/>
    <w:rsid w:val="000D3D0E"/>
    <w:rsid w:val="000D4CDC"/>
    <w:rsid w:val="000D4D40"/>
    <w:rsid w:val="000D54EC"/>
    <w:rsid w:val="000D5D59"/>
    <w:rsid w:val="000D5E8B"/>
    <w:rsid w:val="000D6176"/>
    <w:rsid w:val="000D68E6"/>
    <w:rsid w:val="000D71B5"/>
    <w:rsid w:val="000D746C"/>
    <w:rsid w:val="000E0091"/>
    <w:rsid w:val="000E0607"/>
    <w:rsid w:val="000E065F"/>
    <w:rsid w:val="000E0CC5"/>
    <w:rsid w:val="000E0CC7"/>
    <w:rsid w:val="000E1324"/>
    <w:rsid w:val="000E180D"/>
    <w:rsid w:val="000E18BA"/>
    <w:rsid w:val="000E1BBB"/>
    <w:rsid w:val="000E1C8A"/>
    <w:rsid w:val="000E1D8F"/>
    <w:rsid w:val="000E21C5"/>
    <w:rsid w:val="000E26C9"/>
    <w:rsid w:val="000E43F2"/>
    <w:rsid w:val="000E44FF"/>
    <w:rsid w:val="000E46A5"/>
    <w:rsid w:val="000E48DE"/>
    <w:rsid w:val="000E500B"/>
    <w:rsid w:val="000E517F"/>
    <w:rsid w:val="000E5556"/>
    <w:rsid w:val="000E581C"/>
    <w:rsid w:val="000E583C"/>
    <w:rsid w:val="000E5B13"/>
    <w:rsid w:val="000E67C1"/>
    <w:rsid w:val="000E7109"/>
    <w:rsid w:val="000E7577"/>
    <w:rsid w:val="000E79CF"/>
    <w:rsid w:val="000F11AB"/>
    <w:rsid w:val="000F157B"/>
    <w:rsid w:val="000F2820"/>
    <w:rsid w:val="000F2BC3"/>
    <w:rsid w:val="000F37DA"/>
    <w:rsid w:val="000F3D40"/>
    <w:rsid w:val="000F3D59"/>
    <w:rsid w:val="000F4895"/>
    <w:rsid w:val="000F5823"/>
    <w:rsid w:val="000F584A"/>
    <w:rsid w:val="000F6237"/>
    <w:rsid w:val="000F68B2"/>
    <w:rsid w:val="000F6AD9"/>
    <w:rsid w:val="000F75F3"/>
    <w:rsid w:val="000F7A25"/>
    <w:rsid w:val="000F7C3C"/>
    <w:rsid w:val="000F7C6A"/>
    <w:rsid w:val="000F7D69"/>
    <w:rsid w:val="000F7D9A"/>
    <w:rsid w:val="000F7E6C"/>
    <w:rsid w:val="000F7F38"/>
    <w:rsid w:val="001004EB"/>
    <w:rsid w:val="001009D5"/>
    <w:rsid w:val="001009DE"/>
    <w:rsid w:val="00100ABA"/>
    <w:rsid w:val="00100BA1"/>
    <w:rsid w:val="00100E10"/>
    <w:rsid w:val="0010150A"/>
    <w:rsid w:val="00102633"/>
    <w:rsid w:val="00102941"/>
    <w:rsid w:val="00102E34"/>
    <w:rsid w:val="001043D7"/>
    <w:rsid w:val="00104445"/>
    <w:rsid w:val="00104AA2"/>
    <w:rsid w:val="00104D7B"/>
    <w:rsid w:val="00104DFF"/>
    <w:rsid w:val="00104EBA"/>
    <w:rsid w:val="00105160"/>
    <w:rsid w:val="00105406"/>
    <w:rsid w:val="00105B3E"/>
    <w:rsid w:val="00105F93"/>
    <w:rsid w:val="00106830"/>
    <w:rsid w:val="00106B88"/>
    <w:rsid w:val="00106C2D"/>
    <w:rsid w:val="00106F09"/>
    <w:rsid w:val="00107284"/>
    <w:rsid w:val="00107809"/>
    <w:rsid w:val="00107B58"/>
    <w:rsid w:val="00107CA8"/>
    <w:rsid w:val="0011036C"/>
    <w:rsid w:val="00110C9D"/>
    <w:rsid w:val="00111644"/>
    <w:rsid w:val="00111D63"/>
    <w:rsid w:val="001128E4"/>
    <w:rsid w:val="00112A3B"/>
    <w:rsid w:val="00112B5F"/>
    <w:rsid w:val="001131BA"/>
    <w:rsid w:val="001137CD"/>
    <w:rsid w:val="00113B03"/>
    <w:rsid w:val="00113CEF"/>
    <w:rsid w:val="00113D78"/>
    <w:rsid w:val="001153A4"/>
    <w:rsid w:val="001153E6"/>
    <w:rsid w:val="00116A9D"/>
    <w:rsid w:val="0011767D"/>
    <w:rsid w:val="001178DD"/>
    <w:rsid w:val="00117E65"/>
    <w:rsid w:val="001200BE"/>
    <w:rsid w:val="0012077C"/>
    <w:rsid w:val="00120AB7"/>
    <w:rsid w:val="00120AD5"/>
    <w:rsid w:val="0012158B"/>
    <w:rsid w:val="001217B7"/>
    <w:rsid w:val="00121A3A"/>
    <w:rsid w:val="00121A70"/>
    <w:rsid w:val="00121D82"/>
    <w:rsid w:val="0012295C"/>
    <w:rsid w:val="00123023"/>
    <w:rsid w:val="001231E4"/>
    <w:rsid w:val="0012341C"/>
    <w:rsid w:val="00123D23"/>
    <w:rsid w:val="00124611"/>
    <w:rsid w:val="00124F73"/>
    <w:rsid w:val="001250AB"/>
    <w:rsid w:val="0012517A"/>
    <w:rsid w:val="00125C59"/>
    <w:rsid w:val="00125D16"/>
    <w:rsid w:val="001264D2"/>
    <w:rsid w:val="0012683D"/>
    <w:rsid w:val="00126898"/>
    <w:rsid w:val="00127150"/>
    <w:rsid w:val="0012720D"/>
    <w:rsid w:val="0012756D"/>
    <w:rsid w:val="001278F0"/>
    <w:rsid w:val="00130538"/>
    <w:rsid w:val="00130A05"/>
    <w:rsid w:val="00130B42"/>
    <w:rsid w:val="00130E1E"/>
    <w:rsid w:val="0013197E"/>
    <w:rsid w:val="001327D3"/>
    <w:rsid w:val="00132944"/>
    <w:rsid w:val="00132D3B"/>
    <w:rsid w:val="00132FED"/>
    <w:rsid w:val="001331C3"/>
    <w:rsid w:val="00133231"/>
    <w:rsid w:val="00133D4C"/>
    <w:rsid w:val="001341DD"/>
    <w:rsid w:val="0013431A"/>
    <w:rsid w:val="001344BD"/>
    <w:rsid w:val="0013484F"/>
    <w:rsid w:val="00134921"/>
    <w:rsid w:val="00134E64"/>
    <w:rsid w:val="00136046"/>
    <w:rsid w:val="001360D8"/>
    <w:rsid w:val="001363A0"/>
    <w:rsid w:val="001364D4"/>
    <w:rsid w:val="00136BFF"/>
    <w:rsid w:val="00137821"/>
    <w:rsid w:val="001378C6"/>
    <w:rsid w:val="001378CA"/>
    <w:rsid w:val="00137D96"/>
    <w:rsid w:val="00140474"/>
    <w:rsid w:val="00140937"/>
    <w:rsid w:val="00140C09"/>
    <w:rsid w:val="00141299"/>
    <w:rsid w:val="001413E5"/>
    <w:rsid w:val="00141455"/>
    <w:rsid w:val="001417CD"/>
    <w:rsid w:val="00141D3E"/>
    <w:rsid w:val="00142487"/>
    <w:rsid w:val="00142549"/>
    <w:rsid w:val="00142C15"/>
    <w:rsid w:val="00142DEF"/>
    <w:rsid w:val="00143D46"/>
    <w:rsid w:val="00143ECB"/>
    <w:rsid w:val="001443C1"/>
    <w:rsid w:val="00144632"/>
    <w:rsid w:val="00144C95"/>
    <w:rsid w:val="00144D93"/>
    <w:rsid w:val="0014521F"/>
    <w:rsid w:val="00145580"/>
    <w:rsid w:val="00145931"/>
    <w:rsid w:val="00145A7E"/>
    <w:rsid w:val="001465B5"/>
    <w:rsid w:val="001467C3"/>
    <w:rsid w:val="00146C17"/>
    <w:rsid w:val="00147501"/>
    <w:rsid w:val="00147AD2"/>
    <w:rsid w:val="00150151"/>
    <w:rsid w:val="001506A0"/>
    <w:rsid w:val="00150A0E"/>
    <w:rsid w:val="001511A3"/>
    <w:rsid w:val="0015156A"/>
    <w:rsid w:val="00151A18"/>
    <w:rsid w:val="00151A1B"/>
    <w:rsid w:val="0015224B"/>
    <w:rsid w:val="00152380"/>
    <w:rsid w:val="001529F9"/>
    <w:rsid w:val="00152DB4"/>
    <w:rsid w:val="00152E02"/>
    <w:rsid w:val="00153011"/>
    <w:rsid w:val="00153C00"/>
    <w:rsid w:val="00153D70"/>
    <w:rsid w:val="00153F4D"/>
    <w:rsid w:val="00153FAD"/>
    <w:rsid w:val="00153FE7"/>
    <w:rsid w:val="00154A40"/>
    <w:rsid w:val="00154D8C"/>
    <w:rsid w:val="00154FE8"/>
    <w:rsid w:val="00155A99"/>
    <w:rsid w:val="001565DE"/>
    <w:rsid w:val="001570A9"/>
    <w:rsid w:val="0015737C"/>
    <w:rsid w:val="00157434"/>
    <w:rsid w:val="00157A3D"/>
    <w:rsid w:val="00157D16"/>
    <w:rsid w:val="00157E0F"/>
    <w:rsid w:val="00157F55"/>
    <w:rsid w:val="00160156"/>
    <w:rsid w:val="00160456"/>
    <w:rsid w:val="00160801"/>
    <w:rsid w:val="00160959"/>
    <w:rsid w:val="00160C76"/>
    <w:rsid w:val="00161096"/>
    <w:rsid w:val="0016137C"/>
    <w:rsid w:val="001615BE"/>
    <w:rsid w:val="00161913"/>
    <w:rsid w:val="00161B62"/>
    <w:rsid w:val="00162153"/>
    <w:rsid w:val="001623CF"/>
    <w:rsid w:val="0016264B"/>
    <w:rsid w:val="0016377D"/>
    <w:rsid w:val="00163BBB"/>
    <w:rsid w:val="00164496"/>
    <w:rsid w:val="00165041"/>
    <w:rsid w:val="00165921"/>
    <w:rsid w:val="00165C12"/>
    <w:rsid w:val="00165D1E"/>
    <w:rsid w:val="00165ED7"/>
    <w:rsid w:val="00166037"/>
    <w:rsid w:val="0016614D"/>
    <w:rsid w:val="00166ED3"/>
    <w:rsid w:val="0016707B"/>
    <w:rsid w:val="001670D2"/>
    <w:rsid w:val="00167936"/>
    <w:rsid w:val="00167BFC"/>
    <w:rsid w:val="00167C48"/>
    <w:rsid w:val="00167CA7"/>
    <w:rsid w:val="001702C8"/>
    <w:rsid w:val="0017078F"/>
    <w:rsid w:val="0017086E"/>
    <w:rsid w:val="001709C1"/>
    <w:rsid w:val="00170BF4"/>
    <w:rsid w:val="00171002"/>
    <w:rsid w:val="00171112"/>
    <w:rsid w:val="001714F2"/>
    <w:rsid w:val="00171CA1"/>
    <w:rsid w:val="0017286A"/>
    <w:rsid w:val="00172E05"/>
    <w:rsid w:val="00172E0B"/>
    <w:rsid w:val="00172E95"/>
    <w:rsid w:val="001737ED"/>
    <w:rsid w:val="00173B77"/>
    <w:rsid w:val="001744CD"/>
    <w:rsid w:val="00174708"/>
    <w:rsid w:val="00175568"/>
    <w:rsid w:val="0017597A"/>
    <w:rsid w:val="00175F47"/>
    <w:rsid w:val="00176338"/>
    <w:rsid w:val="001768F5"/>
    <w:rsid w:val="001770BC"/>
    <w:rsid w:val="0017739C"/>
    <w:rsid w:val="00177635"/>
    <w:rsid w:val="00177729"/>
    <w:rsid w:val="00177B97"/>
    <w:rsid w:val="00177EF3"/>
    <w:rsid w:val="001803EE"/>
    <w:rsid w:val="00180F09"/>
    <w:rsid w:val="001816BB"/>
    <w:rsid w:val="00181CCC"/>
    <w:rsid w:val="00181D0D"/>
    <w:rsid w:val="00181FD8"/>
    <w:rsid w:val="00182A2B"/>
    <w:rsid w:val="00182FD3"/>
    <w:rsid w:val="00183060"/>
    <w:rsid w:val="00183511"/>
    <w:rsid w:val="001840CB"/>
    <w:rsid w:val="001843A1"/>
    <w:rsid w:val="0018442D"/>
    <w:rsid w:val="00184653"/>
    <w:rsid w:val="00184A16"/>
    <w:rsid w:val="00184B5D"/>
    <w:rsid w:val="00184B74"/>
    <w:rsid w:val="001852E3"/>
    <w:rsid w:val="00185463"/>
    <w:rsid w:val="00186E58"/>
    <w:rsid w:val="00186F3F"/>
    <w:rsid w:val="001870D8"/>
    <w:rsid w:val="00187980"/>
    <w:rsid w:val="00187B01"/>
    <w:rsid w:val="00187F0B"/>
    <w:rsid w:val="00187FD1"/>
    <w:rsid w:val="00190379"/>
    <w:rsid w:val="00190537"/>
    <w:rsid w:val="00190BA1"/>
    <w:rsid w:val="00190D74"/>
    <w:rsid w:val="00191097"/>
    <w:rsid w:val="001912EE"/>
    <w:rsid w:val="00191F14"/>
    <w:rsid w:val="0019297A"/>
    <w:rsid w:val="00192BEC"/>
    <w:rsid w:val="00192D08"/>
    <w:rsid w:val="001935D8"/>
    <w:rsid w:val="0019395F"/>
    <w:rsid w:val="00194637"/>
    <w:rsid w:val="00194A72"/>
    <w:rsid w:val="00195036"/>
    <w:rsid w:val="0019548C"/>
    <w:rsid w:val="00196204"/>
    <w:rsid w:val="0019628D"/>
    <w:rsid w:val="001962EC"/>
    <w:rsid w:val="0019684E"/>
    <w:rsid w:val="00196A35"/>
    <w:rsid w:val="00196DAE"/>
    <w:rsid w:val="00196F0B"/>
    <w:rsid w:val="00196FA8"/>
    <w:rsid w:val="00197A2E"/>
    <w:rsid w:val="00197DFF"/>
    <w:rsid w:val="00197F05"/>
    <w:rsid w:val="001A0006"/>
    <w:rsid w:val="001A0C54"/>
    <w:rsid w:val="001A1783"/>
    <w:rsid w:val="001A1843"/>
    <w:rsid w:val="001A1F00"/>
    <w:rsid w:val="001A242C"/>
    <w:rsid w:val="001A2565"/>
    <w:rsid w:val="001A284E"/>
    <w:rsid w:val="001A291A"/>
    <w:rsid w:val="001A2AEC"/>
    <w:rsid w:val="001A2D52"/>
    <w:rsid w:val="001A2D98"/>
    <w:rsid w:val="001A2F6F"/>
    <w:rsid w:val="001A32F6"/>
    <w:rsid w:val="001A358D"/>
    <w:rsid w:val="001A3D11"/>
    <w:rsid w:val="001A3E6D"/>
    <w:rsid w:val="001A4C59"/>
    <w:rsid w:val="001A514C"/>
    <w:rsid w:val="001A55DB"/>
    <w:rsid w:val="001A6876"/>
    <w:rsid w:val="001A7215"/>
    <w:rsid w:val="001A761C"/>
    <w:rsid w:val="001A7986"/>
    <w:rsid w:val="001A7C1D"/>
    <w:rsid w:val="001B06EC"/>
    <w:rsid w:val="001B0EA0"/>
    <w:rsid w:val="001B1626"/>
    <w:rsid w:val="001B2596"/>
    <w:rsid w:val="001B2835"/>
    <w:rsid w:val="001B29DD"/>
    <w:rsid w:val="001B2A11"/>
    <w:rsid w:val="001B2AC5"/>
    <w:rsid w:val="001B2E32"/>
    <w:rsid w:val="001B31FD"/>
    <w:rsid w:val="001B36BA"/>
    <w:rsid w:val="001B401D"/>
    <w:rsid w:val="001B423F"/>
    <w:rsid w:val="001B4C69"/>
    <w:rsid w:val="001B4D3F"/>
    <w:rsid w:val="001B4E97"/>
    <w:rsid w:val="001B5A60"/>
    <w:rsid w:val="001B5DFE"/>
    <w:rsid w:val="001B6885"/>
    <w:rsid w:val="001B75E4"/>
    <w:rsid w:val="001C02BC"/>
    <w:rsid w:val="001C103B"/>
    <w:rsid w:val="001C1D61"/>
    <w:rsid w:val="001C1F46"/>
    <w:rsid w:val="001C253C"/>
    <w:rsid w:val="001C317E"/>
    <w:rsid w:val="001C3B7F"/>
    <w:rsid w:val="001C43C6"/>
    <w:rsid w:val="001C473E"/>
    <w:rsid w:val="001C4A8F"/>
    <w:rsid w:val="001C643F"/>
    <w:rsid w:val="001C6687"/>
    <w:rsid w:val="001C69B3"/>
    <w:rsid w:val="001C6BD7"/>
    <w:rsid w:val="001C7801"/>
    <w:rsid w:val="001D09C5"/>
    <w:rsid w:val="001D0B93"/>
    <w:rsid w:val="001D0CEC"/>
    <w:rsid w:val="001D1157"/>
    <w:rsid w:val="001D120A"/>
    <w:rsid w:val="001D13C0"/>
    <w:rsid w:val="001D188D"/>
    <w:rsid w:val="001D1ACD"/>
    <w:rsid w:val="001D21D6"/>
    <w:rsid w:val="001D21F9"/>
    <w:rsid w:val="001D227E"/>
    <w:rsid w:val="001D2394"/>
    <w:rsid w:val="001D2BC3"/>
    <w:rsid w:val="001D353D"/>
    <w:rsid w:val="001D3578"/>
    <w:rsid w:val="001D36AE"/>
    <w:rsid w:val="001D370F"/>
    <w:rsid w:val="001D3A76"/>
    <w:rsid w:val="001D3B82"/>
    <w:rsid w:val="001D3F0C"/>
    <w:rsid w:val="001D45E0"/>
    <w:rsid w:val="001D49A0"/>
    <w:rsid w:val="001D4C58"/>
    <w:rsid w:val="001D4F52"/>
    <w:rsid w:val="001D55F3"/>
    <w:rsid w:val="001D56DD"/>
    <w:rsid w:val="001D5D65"/>
    <w:rsid w:val="001D61A5"/>
    <w:rsid w:val="001D7169"/>
    <w:rsid w:val="001D7398"/>
    <w:rsid w:val="001D7CF0"/>
    <w:rsid w:val="001D7F6B"/>
    <w:rsid w:val="001E0121"/>
    <w:rsid w:val="001E0615"/>
    <w:rsid w:val="001E0636"/>
    <w:rsid w:val="001E118E"/>
    <w:rsid w:val="001E174D"/>
    <w:rsid w:val="001E1990"/>
    <w:rsid w:val="001E1E77"/>
    <w:rsid w:val="001E23B1"/>
    <w:rsid w:val="001E2884"/>
    <w:rsid w:val="001E2FC3"/>
    <w:rsid w:val="001E37FA"/>
    <w:rsid w:val="001E3801"/>
    <w:rsid w:val="001E3FCC"/>
    <w:rsid w:val="001E475A"/>
    <w:rsid w:val="001E4B63"/>
    <w:rsid w:val="001E5490"/>
    <w:rsid w:val="001E5624"/>
    <w:rsid w:val="001E570A"/>
    <w:rsid w:val="001E5EB8"/>
    <w:rsid w:val="001E5F28"/>
    <w:rsid w:val="001E6327"/>
    <w:rsid w:val="001E66FD"/>
    <w:rsid w:val="001E6C5E"/>
    <w:rsid w:val="001E787F"/>
    <w:rsid w:val="001E7BAF"/>
    <w:rsid w:val="001F0152"/>
    <w:rsid w:val="001F020E"/>
    <w:rsid w:val="001F0663"/>
    <w:rsid w:val="001F114C"/>
    <w:rsid w:val="001F150E"/>
    <w:rsid w:val="001F18A1"/>
    <w:rsid w:val="001F1932"/>
    <w:rsid w:val="001F1D46"/>
    <w:rsid w:val="001F1F91"/>
    <w:rsid w:val="001F20BE"/>
    <w:rsid w:val="001F276F"/>
    <w:rsid w:val="001F2AB3"/>
    <w:rsid w:val="001F3214"/>
    <w:rsid w:val="001F335C"/>
    <w:rsid w:val="001F33C2"/>
    <w:rsid w:val="001F3D59"/>
    <w:rsid w:val="001F49B4"/>
    <w:rsid w:val="001F4EE5"/>
    <w:rsid w:val="001F4F20"/>
    <w:rsid w:val="001F5337"/>
    <w:rsid w:val="001F582B"/>
    <w:rsid w:val="001F666F"/>
    <w:rsid w:val="001F67B3"/>
    <w:rsid w:val="001F72B3"/>
    <w:rsid w:val="001F7903"/>
    <w:rsid w:val="001F7ABD"/>
    <w:rsid w:val="001F7EE0"/>
    <w:rsid w:val="0020058A"/>
    <w:rsid w:val="0020080A"/>
    <w:rsid w:val="00201504"/>
    <w:rsid w:val="0020160A"/>
    <w:rsid w:val="00201A03"/>
    <w:rsid w:val="00201DCF"/>
    <w:rsid w:val="00201F9B"/>
    <w:rsid w:val="002027F3"/>
    <w:rsid w:val="00202ED9"/>
    <w:rsid w:val="0020306C"/>
    <w:rsid w:val="002042F8"/>
    <w:rsid w:val="00204A5E"/>
    <w:rsid w:val="00205141"/>
    <w:rsid w:val="0020515F"/>
    <w:rsid w:val="0020539A"/>
    <w:rsid w:val="002054FB"/>
    <w:rsid w:val="002057F6"/>
    <w:rsid w:val="00205FED"/>
    <w:rsid w:val="00206392"/>
    <w:rsid w:val="00206672"/>
    <w:rsid w:val="0020681A"/>
    <w:rsid w:val="00206D10"/>
    <w:rsid w:val="00206D7F"/>
    <w:rsid w:val="00207567"/>
    <w:rsid w:val="0020763C"/>
    <w:rsid w:val="002076F2"/>
    <w:rsid w:val="002101B2"/>
    <w:rsid w:val="00210779"/>
    <w:rsid w:val="00210980"/>
    <w:rsid w:val="00210B23"/>
    <w:rsid w:val="002113A7"/>
    <w:rsid w:val="00211469"/>
    <w:rsid w:val="00211633"/>
    <w:rsid w:val="00212F57"/>
    <w:rsid w:val="00212F7E"/>
    <w:rsid w:val="0021343B"/>
    <w:rsid w:val="00213FD5"/>
    <w:rsid w:val="0021428E"/>
    <w:rsid w:val="00214CC9"/>
    <w:rsid w:val="00214EAE"/>
    <w:rsid w:val="002158C1"/>
    <w:rsid w:val="00215A0D"/>
    <w:rsid w:val="00215DD6"/>
    <w:rsid w:val="002164E6"/>
    <w:rsid w:val="0021651D"/>
    <w:rsid w:val="002175BD"/>
    <w:rsid w:val="00217C09"/>
    <w:rsid w:val="0022032F"/>
    <w:rsid w:val="00220575"/>
    <w:rsid w:val="00220B07"/>
    <w:rsid w:val="00220DA5"/>
    <w:rsid w:val="002210B7"/>
    <w:rsid w:val="00221240"/>
    <w:rsid w:val="00221BE7"/>
    <w:rsid w:val="00222BC2"/>
    <w:rsid w:val="00222C11"/>
    <w:rsid w:val="002244B6"/>
    <w:rsid w:val="00224725"/>
    <w:rsid w:val="00224917"/>
    <w:rsid w:val="00225A4A"/>
    <w:rsid w:val="0022614D"/>
    <w:rsid w:val="00226856"/>
    <w:rsid w:val="0022799E"/>
    <w:rsid w:val="00227EE6"/>
    <w:rsid w:val="00230F35"/>
    <w:rsid w:val="0023152C"/>
    <w:rsid w:val="0023194C"/>
    <w:rsid w:val="00231F08"/>
    <w:rsid w:val="00232395"/>
    <w:rsid w:val="0023253D"/>
    <w:rsid w:val="00232553"/>
    <w:rsid w:val="00233180"/>
    <w:rsid w:val="002335E8"/>
    <w:rsid w:val="002337C3"/>
    <w:rsid w:val="002338FB"/>
    <w:rsid w:val="002339C8"/>
    <w:rsid w:val="00234C5C"/>
    <w:rsid w:val="00235204"/>
    <w:rsid w:val="00235610"/>
    <w:rsid w:val="002362C3"/>
    <w:rsid w:val="0023646E"/>
    <w:rsid w:val="00236516"/>
    <w:rsid w:val="00236C95"/>
    <w:rsid w:val="00236F23"/>
    <w:rsid w:val="00236FB5"/>
    <w:rsid w:val="00237598"/>
    <w:rsid w:val="002375B5"/>
    <w:rsid w:val="00237C5D"/>
    <w:rsid w:val="002406AE"/>
    <w:rsid w:val="002407B2"/>
    <w:rsid w:val="002411AA"/>
    <w:rsid w:val="002413DF"/>
    <w:rsid w:val="002415CA"/>
    <w:rsid w:val="00242029"/>
    <w:rsid w:val="002426BE"/>
    <w:rsid w:val="00242EE9"/>
    <w:rsid w:val="002439C6"/>
    <w:rsid w:val="0024427D"/>
    <w:rsid w:val="002442FD"/>
    <w:rsid w:val="0024442A"/>
    <w:rsid w:val="0024462D"/>
    <w:rsid w:val="00244F1E"/>
    <w:rsid w:val="002451FF"/>
    <w:rsid w:val="00245244"/>
    <w:rsid w:val="0024526A"/>
    <w:rsid w:val="0024530E"/>
    <w:rsid w:val="002455CD"/>
    <w:rsid w:val="002459B3"/>
    <w:rsid w:val="00245F90"/>
    <w:rsid w:val="002463BE"/>
    <w:rsid w:val="00246BD6"/>
    <w:rsid w:val="002478A9"/>
    <w:rsid w:val="002508D4"/>
    <w:rsid w:val="002509B9"/>
    <w:rsid w:val="0025186E"/>
    <w:rsid w:val="00251B64"/>
    <w:rsid w:val="00251D3B"/>
    <w:rsid w:val="00251F1B"/>
    <w:rsid w:val="00252D38"/>
    <w:rsid w:val="00253BCB"/>
    <w:rsid w:val="0025479E"/>
    <w:rsid w:val="00255338"/>
    <w:rsid w:val="00255B93"/>
    <w:rsid w:val="00256519"/>
    <w:rsid w:val="00256881"/>
    <w:rsid w:val="0025691E"/>
    <w:rsid w:val="00256D21"/>
    <w:rsid w:val="00257684"/>
    <w:rsid w:val="002602DC"/>
    <w:rsid w:val="00260443"/>
    <w:rsid w:val="00260EE0"/>
    <w:rsid w:val="002611AA"/>
    <w:rsid w:val="00261301"/>
    <w:rsid w:val="00261E50"/>
    <w:rsid w:val="00262422"/>
    <w:rsid w:val="002632B3"/>
    <w:rsid w:val="00263BC4"/>
    <w:rsid w:val="002643E1"/>
    <w:rsid w:val="00264518"/>
    <w:rsid w:val="0026492A"/>
    <w:rsid w:val="00264B98"/>
    <w:rsid w:val="002653CA"/>
    <w:rsid w:val="00265CAD"/>
    <w:rsid w:val="00265E6D"/>
    <w:rsid w:val="002669EC"/>
    <w:rsid w:val="00266D74"/>
    <w:rsid w:val="00267B9D"/>
    <w:rsid w:val="00270409"/>
    <w:rsid w:val="00270713"/>
    <w:rsid w:val="0027193A"/>
    <w:rsid w:val="00271BEF"/>
    <w:rsid w:val="00271C7E"/>
    <w:rsid w:val="0027228F"/>
    <w:rsid w:val="00272635"/>
    <w:rsid w:val="00272E04"/>
    <w:rsid w:val="00272E54"/>
    <w:rsid w:val="00272FBE"/>
    <w:rsid w:val="00273611"/>
    <w:rsid w:val="002739E3"/>
    <w:rsid w:val="00273CBB"/>
    <w:rsid w:val="002757C7"/>
    <w:rsid w:val="002760B1"/>
    <w:rsid w:val="002767B1"/>
    <w:rsid w:val="00276915"/>
    <w:rsid w:val="00276FF0"/>
    <w:rsid w:val="00277000"/>
    <w:rsid w:val="002772F7"/>
    <w:rsid w:val="002806CE"/>
    <w:rsid w:val="002810B6"/>
    <w:rsid w:val="002819F0"/>
    <w:rsid w:val="0028249F"/>
    <w:rsid w:val="00282FA1"/>
    <w:rsid w:val="00283152"/>
    <w:rsid w:val="00283970"/>
    <w:rsid w:val="00283CBF"/>
    <w:rsid w:val="00283DB9"/>
    <w:rsid w:val="00283DF6"/>
    <w:rsid w:val="00283E95"/>
    <w:rsid w:val="00285D5C"/>
    <w:rsid w:val="00286A51"/>
    <w:rsid w:val="00286DA0"/>
    <w:rsid w:val="0028790A"/>
    <w:rsid w:val="00287C15"/>
    <w:rsid w:val="00287E8C"/>
    <w:rsid w:val="002909B1"/>
    <w:rsid w:val="00290C17"/>
    <w:rsid w:val="00290CE3"/>
    <w:rsid w:val="00290DC6"/>
    <w:rsid w:val="00290E24"/>
    <w:rsid w:val="00290F8E"/>
    <w:rsid w:val="0029117D"/>
    <w:rsid w:val="00291476"/>
    <w:rsid w:val="00291ABF"/>
    <w:rsid w:val="00292458"/>
    <w:rsid w:val="0029257C"/>
    <w:rsid w:val="002926A1"/>
    <w:rsid w:val="002928B5"/>
    <w:rsid w:val="00292CDC"/>
    <w:rsid w:val="00293018"/>
    <w:rsid w:val="002931A5"/>
    <w:rsid w:val="002933A5"/>
    <w:rsid w:val="00294649"/>
    <w:rsid w:val="00295219"/>
    <w:rsid w:val="002953D7"/>
    <w:rsid w:val="0029591F"/>
    <w:rsid w:val="00295C81"/>
    <w:rsid w:val="00295E46"/>
    <w:rsid w:val="002963CC"/>
    <w:rsid w:val="00296620"/>
    <w:rsid w:val="00296804"/>
    <w:rsid w:val="00296C4A"/>
    <w:rsid w:val="002975E2"/>
    <w:rsid w:val="00297602"/>
    <w:rsid w:val="002976AF"/>
    <w:rsid w:val="002976F4"/>
    <w:rsid w:val="002977FD"/>
    <w:rsid w:val="00297A6D"/>
    <w:rsid w:val="00297AFA"/>
    <w:rsid w:val="002A03F3"/>
    <w:rsid w:val="002A0A7B"/>
    <w:rsid w:val="002A17FB"/>
    <w:rsid w:val="002A2D20"/>
    <w:rsid w:val="002A328E"/>
    <w:rsid w:val="002A3617"/>
    <w:rsid w:val="002A469A"/>
    <w:rsid w:val="002A4719"/>
    <w:rsid w:val="002A4740"/>
    <w:rsid w:val="002A49D7"/>
    <w:rsid w:val="002A5489"/>
    <w:rsid w:val="002A55D6"/>
    <w:rsid w:val="002A5AE7"/>
    <w:rsid w:val="002A6382"/>
    <w:rsid w:val="002A69A3"/>
    <w:rsid w:val="002A69B3"/>
    <w:rsid w:val="002A6B2B"/>
    <w:rsid w:val="002A71BF"/>
    <w:rsid w:val="002A7326"/>
    <w:rsid w:val="002A735A"/>
    <w:rsid w:val="002A7639"/>
    <w:rsid w:val="002A7E6F"/>
    <w:rsid w:val="002B004D"/>
    <w:rsid w:val="002B016D"/>
    <w:rsid w:val="002B022A"/>
    <w:rsid w:val="002B067C"/>
    <w:rsid w:val="002B0E74"/>
    <w:rsid w:val="002B25FF"/>
    <w:rsid w:val="002B26E3"/>
    <w:rsid w:val="002B2846"/>
    <w:rsid w:val="002B29C8"/>
    <w:rsid w:val="002B2A56"/>
    <w:rsid w:val="002B2C22"/>
    <w:rsid w:val="002B2C9C"/>
    <w:rsid w:val="002B354B"/>
    <w:rsid w:val="002B378D"/>
    <w:rsid w:val="002B38F8"/>
    <w:rsid w:val="002B3D7E"/>
    <w:rsid w:val="002B46E1"/>
    <w:rsid w:val="002B4EEC"/>
    <w:rsid w:val="002B59D5"/>
    <w:rsid w:val="002B5DA5"/>
    <w:rsid w:val="002B61F6"/>
    <w:rsid w:val="002B6311"/>
    <w:rsid w:val="002B6726"/>
    <w:rsid w:val="002B67B3"/>
    <w:rsid w:val="002B693A"/>
    <w:rsid w:val="002B749F"/>
    <w:rsid w:val="002B7BE8"/>
    <w:rsid w:val="002C064C"/>
    <w:rsid w:val="002C082F"/>
    <w:rsid w:val="002C0F1B"/>
    <w:rsid w:val="002C115F"/>
    <w:rsid w:val="002C20CB"/>
    <w:rsid w:val="002C254D"/>
    <w:rsid w:val="002C3FDC"/>
    <w:rsid w:val="002C465B"/>
    <w:rsid w:val="002C49EA"/>
    <w:rsid w:val="002C6432"/>
    <w:rsid w:val="002C6628"/>
    <w:rsid w:val="002C6D4B"/>
    <w:rsid w:val="002C74F0"/>
    <w:rsid w:val="002C78E2"/>
    <w:rsid w:val="002C7A86"/>
    <w:rsid w:val="002D000E"/>
    <w:rsid w:val="002D0924"/>
    <w:rsid w:val="002D0952"/>
    <w:rsid w:val="002D22EE"/>
    <w:rsid w:val="002D2E1E"/>
    <w:rsid w:val="002D2F71"/>
    <w:rsid w:val="002D302D"/>
    <w:rsid w:val="002D319D"/>
    <w:rsid w:val="002D35A2"/>
    <w:rsid w:val="002D48DF"/>
    <w:rsid w:val="002D4ABE"/>
    <w:rsid w:val="002D520D"/>
    <w:rsid w:val="002D59D4"/>
    <w:rsid w:val="002D602A"/>
    <w:rsid w:val="002D627C"/>
    <w:rsid w:val="002D6D04"/>
    <w:rsid w:val="002D6F22"/>
    <w:rsid w:val="002D7565"/>
    <w:rsid w:val="002D77FC"/>
    <w:rsid w:val="002E16BF"/>
    <w:rsid w:val="002E190F"/>
    <w:rsid w:val="002E2475"/>
    <w:rsid w:val="002E2786"/>
    <w:rsid w:val="002E3528"/>
    <w:rsid w:val="002E377B"/>
    <w:rsid w:val="002E379D"/>
    <w:rsid w:val="002E39D4"/>
    <w:rsid w:val="002E3C73"/>
    <w:rsid w:val="002E4043"/>
    <w:rsid w:val="002E459F"/>
    <w:rsid w:val="002E4AF9"/>
    <w:rsid w:val="002E4D94"/>
    <w:rsid w:val="002E4DA1"/>
    <w:rsid w:val="002E5705"/>
    <w:rsid w:val="002E6352"/>
    <w:rsid w:val="002E64CB"/>
    <w:rsid w:val="002E6729"/>
    <w:rsid w:val="002E6DE3"/>
    <w:rsid w:val="002E704F"/>
    <w:rsid w:val="002E7345"/>
    <w:rsid w:val="002E76A0"/>
    <w:rsid w:val="002E78D9"/>
    <w:rsid w:val="002F085E"/>
    <w:rsid w:val="002F0CFB"/>
    <w:rsid w:val="002F13F9"/>
    <w:rsid w:val="002F2620"/>
    <w:rsid w:val="002F2CDE"/>
    <w:rsid w:val="002F365D"/>
    <w:rsid w:val="002F408A"/>
    <w:rsid w:val="002F47DF"/>
    <w:rsid w:val="002F4B91"/>
    <w:rsid w:val="002F4CD4"/>
    <w:rsid w:val="002F5063"/>
    <w:rsid w:val="002F5955"/>
    <w:rsid w:val="002F6BEB"/>
    <w:rsid w:val="002F6EA5"/>
    <w:rsid w:val="002F7247"/>
    <w:rsid w:val="002F74B3"/>
    <w:rsid w:val="002F7B2B"/>
    <w:rsid w:val="00300148"/>
    <w:rsid w:val="003005C3"/>
    <w:rsid w:val="00300795"/>
    <w:rsid w:val="0030086A"/>
    <w:rsid w:val="00301038"/>
    <w:rsid w:val="00301522"/>
    <w:rsid w:val="003017D8"/>
    <w:rsid w:val="00301FDF"/>
    <w:rsid w:val="00302364"/>
    <w:rsid w:val="00303057"/>
    <w:rsid w:val="00303083"/>
    <w:rsid w:val="00303972"/>
    <w:rsid w:val="00303AC3"/>
    <w:rsid w:val="00303BD0"/>
    <w:rsid w:val="00304510"/>
    <w:rsid w:val="0030495D"/>
    <w:rsid w:val="00304BC9"/>
    <w:rsid w:val="00304D4B"/>
    <w:rsid w:val="00305045"/>
    <w:rsid w:val="00305070"/>
    <w:rsid w:val="003058BB"/>
    <w:rsid w:val="00305959"/>
    <w:rsid w:val="00305F24"/>
    <w:rsid w:val="0030652F"/>
    <w:rsid w:val="003068EA"/>
    <w:rsid w:val="003069E6"/>
    <w:rsid w:val="003072D9"/>
    <w:rsid w:val="003104B7"/>
    <w:rsid w:val="00310652"/>
    <w:rsid w:val="00310991"/>
    <w:rsid w:val="00310D95"/>
    <w:rsid w:val="00310F15"/>
    <w:rsid w:val="00311009"/>
    <w:rsid w:val="003113E3"/>
    <w:rsid w:val="00311A03"/>
    <w:rsid w:val="00311C52"/>
    <w:rsid w:val="00311E13"/>
    <w:rsid w:val="00311EDF"/>
    <w:rsid w:val="00312A71"/>
    <w:rsid w:val="00312B93"/>
    <w:rsid w:val="003133C7"/>
    <w:rsid w:val="0031379B"/>
    <w:rsid w:val="00313D5D"/>
    <w:rsid w:val="00314500"/>
    <w:rsid w:val="003146E4"/>
    <w:rsid w:val="00314BB6"/>
    <w:rsid w:val="00314C5F"/>
    <w:rsid w:val="003152C8"/>
    <w:rsid w:val="003160BA"/>
    <w:rsid w:val="00316418"/>
    <w:rsid w:val="003176A4"/>
    <w:rsid w:val="00317733"/>
    <w:rsid w:val="00317B2E"/>
    <w:rsid w:val="00317BD2"/>
    <w:rsid w:val="00317E13"/>
    <w:rsid w:val="003201A7"/>
    <w:rsid w:val="00320417"/>
    <w:rsid w:val="00320419"/>
    <w:rsid w:val="00320817"/>
    <w:rsid w:val="00321888"/>
    <w:rsid w:val="0032216C"/>
    <w:rsid w:val="0032232B"/>
    <w:rsid w:val="003223F9"/>
    <w:rsid w:val="00323004"/>
    <w:rsid w:val="00323016"/>
    <w:rsid w:val="00323073"/>
    <w:rsid w:val="003232BD"/>
    <w:rsid w:val="003235D2"/>
    <w:rsid w:val="003237AA"/>
    <w:rsid w:val="00323DAA"/>
    <w:rsid w:val="003245BE"/>
    <w:rsid w:val="00325B6B"/>
    <w:rsid w:val="00325D19"/>
    <w:rsid w:val="00325E9B"/>
    <w:rsid w:val="0032611C"/>
    <w:rsid w:val="003262E4"/>
    <w:rsid w:val="0032652E"/>
    <w:rsid w:val="003267EB"/>
    <w:rsid w:val="0032697B"/>
    <w:rsid w:val="00326F65"/>
    <w:rsid w:val="0032727A"/>
    <w:rsid w:val="00327CA1"/>
    <w:rsid w:val="00327EE1"/>
    <w:rsid w:val="0033032A"/>
    <w:rsid w:val="00330876"/>
    <w:rsid w:val="00331444"/>
    <w:rsid w:val="003314F0"/>
    <w:rsid w:val="00331B69"/>
    <w:rsid w:val="00332A47"/>
    <w:rsid w:val="00332CE6"/>
    <w:rsid w:val="00333503"/>
    <w:rsid w:val="00333666"/>
    <w:rsid w:val="00333C41"/>
    <w:rsid w:val="00333CDB"/>
    <w:rsid w:val="003341DC"/>
    <w:rsid w:val="0033429E"/>
    <w:rsid w:val="003347C0"/>
    <w:rsid w:val="003347D0"/>
    <w:rsid w:val="00334B91"/>
    <w:rsid w:val="00334F45"/>
    <w:rsid w:val="0033502A"/>
    <w:rsid w:val="003362B7"/>
    <w:rsid w:val="003364E0"/>
    <w:rsid w:val="00336B21"/>
    <w:rsid w:val="00336F91"/>
    <w:rsid w:val="00337E91"/>
    <w:rsid w:val="003407B9"/>
    <w:rsid w:val="003412A7"/>
    <w:rsid w:val="0034180C"/>
    <w:rsid w:val="00341D0D"/>
    <w:rsid w:val="00341EB2"/>
    <w:rsid w:val="003426F7"/>
    <w:rsid w:val="00342E49"/>
    <w:rsid w:val="00343255"/>
    <w:rsid w:val="00343831"/>
    <w:rsid w:val="003438BF"/>
    <w:rsid w:val="00344852"/>
    <w:rsid w:val="00344AA1"/>
    <w:rsid w:val="003451B6"/>
    <w:rsid w:val="00345D20"/>
    <w:rsid w:val="00345D74"/>
    <w:rsid w:val="003462F2"/>
    <w:rsid w:val="00346337"/>
    <w:rsid w:val="00346741"/>
    <w:rsid w:val="00347008"/>
    <w:rsid w:val="00347060"/>
    <w:rsid w:val="003473A3"/>
    <w:rsid w:val="0034784D"/>
    <w:rsid w:val="00347886"/>
    <w:rsid w:val="00347E1A"/>
    <w:rsid w:val="00350A08"/>
    <w:rsid w:val="00350E86"/>
    <w:rsid w:val="00351043"/>
    <w:rsid w:val="00351585"/>
    <w:rsid w:val="00351B1E"/>
    <w:rsid w:val="00351C58"/>
    <w:rsid w:val="00351C6E"/>
    <w:rsid w:val="00351F00"/>
    <w:rsid w:val="00351FC9"/>
    <w:rsid w:val="0035264A"/>
    <w:rsid w:val="003537D1"/>
    <w:rsid w:val="00354458"/>
    <w:rsid w:val="00354888"/>
    <w:rsid w:val="00354A2F"/>
    <w:rsid w:val="00354A31"/>
    <w:rsid w:val="00354E9F"/>
    <w:rsid w:val="00355504"/>
    <w:rsid w:val="00355BD1"/>
    <w:rsid w:val="00355C5D"/>
    <w:rsid w:val="003564C0"/>
    <w:rsid w:val="00356A01"/>
    <w:rsid w:val="00356FA9"/>
    <w:rsid w:val="00361548"/>
    <w:rsid w:val="00361C51"/>
    <w:rsid w:val="0036208D"/>
    <w:rsid w:val="00362131"/>
    <w:rsid w:val="00362848"/>
    <w:rsid w:val="00362C3F"/>
    <w:rsid w:val="00363760"/>
    <w:rsid w:val="00363BA8"/>
    <w:rsid w:val="00363F51"/>
    <w:rsid w:val="003643F9"/>
    <w:rsid w:val="00364BC4"/>
    <w:rsid w:val="00364E23"/>
    <w:rsid w:val="003650AF"/>
    <w:rsid w:val="003656D1"/>
    <w:rsid w:val="00365B6F"/>
    <w:rsid w:val="00365D3F"/>
    <w:rsid w:val="00365F8C"/>
    <w:rsid w:val="00366131"/>
    <w:rsid w:val="003662F6"/>
    <w:rsid w:val="00366ADD"/>
    <w:rsid w:val="00366C05"/>
    <w:rsid w:val="003670AD"/>
    <w:rsid w:val="00367105"/>
    <w:rsid w:val="00367113"/>
    <w:rsid w:val="00367360"/>
    <w:rsid w:val="00367DB4"/>
    <w:rsid w:val="00370565"/>
    <w:rsid w:val="00370C97"/>
    <w:rsid w:val="00370ED3"/>
    <w:rsid w:val="00370F5D"/>
    <w:rsid w:val="0037115D"/>
    <w:rsid w:val="0037155B"/>
    <w:rsid w:val="00371594"/>
    <w:rsid w:val="003715B9"/>
    <w:rsid w:val="00371CA9"/>
    <w:rsid w:val="00372503"/>
    <w:rsid w:val="00372832"/>
    <w:rsid w:val="00372D22"/>
    <w:rsid w:val="00372ED7"/>
    <w:rsid w:val="00373103"/>
    <w:rsid w:val="00373281"/>
    <w:rsid w:val="00373F8D"/>
    <w:rsid w:val="00374652"/>
    <w:rsid w:val="00374790"/>
    <w:rsid w:val="0037484F"/>
    <w:rsid w:val="003749D5"/>
    <w:rsid w:val="00374D59"/>
    <w:rsid w:val="00375792"/>
    <w:rsid w:val="0037604B"/>
    <w:rsid w:val="003774D1"/>
    <w:rsid w:val="00377D77"/>
    <w:rsid w:val="003803D5"/>
    <w:rsid w:val="00380B4C"/>
    <w:rsid w:val="003814DE"/>
    <w:rsid w:val="003815A5"/>
    <w:rsid w:val="0038182E"/>
    <w:rsid w:val="0038191A"/>
    <w:rsid w:val="00382076"/>
    <w:rsid w:val="0038207B"/>
    <w:rsid w:val="003822FA"/>
    <w:rsid w:val="0038307E"/>
    <w:rsid w:val="00383884"/>
    <w:rsid w:val="00383A45"/>
    <w:rsid w:val="00383D6C"/>
    <w:rsid w:val="003843B9"/>
    <w:rsid w:val="00384E3A"/>
    <w:rsid w:val="00384E42"/>
    <w:rsid w:val="003853FB"/>
    <w:rsid w:val="00385443"/>
    <w:rsid w:val="00385842"/>
    <w:rsid w:val="00385C24"/>
    <w:rsid w:val="00385E02"/>
    <w:rsid w:val="0038647B"/>
    <w:rsid w:val="003869C2"/>
    <w:rsid w:val="00386E07"/>
    <w:rsid w:val="00387506"/>
    <w:rsid w:val="00387A8D"/>
    <w:rsid w:val="00387EC6"/>
    <w:rsid w:val="00390061"/>
    <w:rsid w:val="003900EF"/>
    <w:rsid w:val="00390A61"/>
    <w:rsid w:val="00390D0D"/>
    <w:rsid w:val="003913AC"/>
    <w:rsid w:val="003921B5"/>
    <w:rsid w:val="0039244A"/>
    <w:rsid w:val="0039256A"/>
    <w:rsid w:val="003925EA"/>
    <w:rsid w:val="003929E5"/>
    <w:rsid w:val="00392F98"/>
    <w:rsid w:val="003932AF"/>
    <w:rsid w:val="00393324"/>
    <w:rsid w:val="0039334A"/>
    <w:rsid w:val="0039337D"/>
    <w:rsid w:val="003938F7"/>
    <w:rsid w:val="003941EB"/>
    <w:rsid w:val="00394688"/>
    <w:rsid w:val="00394A22"/>
    <w:rsid w:val="00394BBD"/>
    <w:rsid w:val="00394E52"/>
    <w:rsid w:val="00394F02"/>
    <w:rsid w:val="00395191"/>
    <w:rsid w:val="0039595C"/>
    <w:rsid w:val="00395A47"/>
    <w:rsid w:val="00395DDB"/>
    <w:rsid w:val="00395E7B"/>
    <w:rsid w:val="00396CCF"/>
    <w:rsid w:val="0039713E"/>
    <w:rsid w:val="00397652"/>
    <w:rsid w:val="00397A7A"/>
    <w:rsid w:val="003A0191"/>
    <w:rsid w:val="003A02D9"/>
    <w:rsid w:val="003A03C5"/>
    <w:rsid w:val="003A085D"/>
    <w:rsid w:val="003A0BC9"/>
    <w:rsid w:val="003A11BE"/>
    <w:rsid w:val="003A14A3"/>
    <w:rsid w:val="003A1EA1"/>
    <w:rsid w:val="003A3605"/>
    <w:rsid w:val="003A3A70"/>
    <w:rsid w:val="003A3B0D"/>
    <w:rsid w:val="003A4508"/>
    <w:rsid w:val="003A46D8"/>
    <w:rsid w:val="003A4A69"/>
    <w:rsid w:val="003A51E5"/>
    <w:rsid w:val="003A5330"/>
    <w:rsid w:val="003A53DC"/>
    <w:rsid w:val="003A5526"/>
    <w:rsid w:val="003A5732"/>
    <w:rsid w:val="003A5DED"/>
    <w:rsid w:val="003A5EFF"/>
    <w:rsid w:val="003A5F5E"/>
    <w:rsid w:val="003A6657"/>
    <w:rsid w:val="003A6CB9"/>
    <w:rsid w:val="003A6EE4"/>
    <w:rsid w:val="003A7F52"/>
    <w:rsid w:val="003B009A"/>
    <w:rsid w:val="003B051C"/>
    <w:rsid w:val="003B0995"/>
    <w:rsid w:val="003B10BA"/>
    <w:rsid w:val="003B118A"/>
    <w:rsid w:val="003B1F0C"/>
    <w:rsid w:val="003B2177"/>
    <w:rsid w:val="003B26B1"/>
    <w:rsid w:val="003B27D3"/>
    <w:rsid w:val="003B29B3"/>
    <w:rsid w:val="003B2A8D"/>
    <w:rsid w:val="003B2BDE"/>
    <w:rsid w:val="003B2C2E"/>
    <w:rsid w:val="003B2CA4"/>
    <w:rsid w:val="003B374F"/>
    <w:rsid w:val="003B39FF"/>
    <w:rsid w:val="003B3A33"/>
    <w:rsid w:val="003B3EF5"/>
    <w:rsid w:val="003B4555"/>
    <w:rsid w:val="003B5330"/>
    <w:rsid w:val="003B5AA0"/>
    <w:rsid w:val="003B5AC1"/>
    <w:rsid w:val="003B5E84"/>
    <w:rsid w:val="003B692E"/>
    <w:rsid w:val="003B6FB5"/>
    <w:rsid w:val="003B7474"/>
    <w:rsid w:val="003B7620"/>
    <w:rsid w:val="003B7B4E"/>
    <w:rsid w:val="003C0273"/>
    <w:rsid w:val="003C0E6A"/>
    <w:rsid w:val="003C111B"/>
    <w:rsid w:val="003C1AD0"/>
    <w:rsid w:val="003C1E44"/>
    <w:rsid w:val="003C20D2"/>
    <w:rsid w:val="003C21A0"/>
    <w:rsid w:val="003C33CA"/>
    <w:rsid w:val="003C3843"/>
    <w:rsid w:val="003C3A53"/>
    <w:rsid w:val="003C3D22"/>
    <w:rsid w:val="003C4186"/>
    <w:rsid w:val="003C46C7"/>
    <w:rsid w:val="003C4886"/>
    <w:rsid w:val="003C5A4F"/>
    <w:rsid w:val="003C5FAC"/>
    <w:rsid w:val="003C6249"/>
    <w:rsid w:val="003C64CD"/>
    <w:rsid w:val="003C6F7B"/>
    <w:rsid w:val="003C7828"/>
    <w:rsid w:val="003C7AD3"/>
    <w:rsid w:val="003D06DA"/>
    <w:rsid w:val="003D0F82"/>
    <w:rsid w:val="003D129D"/>
    <w:rsid w:val="003D16E6"/>
    <w:rsid w:val="003D1779"/>
    <w:rsid w:val="003D1804"/>
    <w:rsid w:val="003D285C"/>
    <w:rsid w:val="003D2DDE"/>
    <w:rsid w:val="003D2DEA"/>
    <w:rsid w:val="003D2ED6"/>
    <w:rsid w:val="003D34BC"/>
    <w:rsid w:val="003D37BC"/>
    <w:rsid w:val="003D3A98"/>
    <w:rsid w:val="003D3BF3"/>
    <w:rsid w:val="003D3C6D"/>
    <w:rsid w:val="003D3E26"/>
    <w:rsid w:val="003D4005"/>
    <w:rsid w:val="003D436A"/>
    <w:rsid w:val="003D4B31"/>
    <w:rsid w:val="003D4B76"/>
    <w:rsid w:val="003D5059"/>
    <w:rsid w:val="003D54CE"/>
    <w:rsid w:val="003D54D9"/>
    <w:rsid w:val="003D56FC"/>
    <w:rsid w:val="003D5890"/>
    <w:rsid w:val="003D6517"/>
    <w:rsid w:val="003D6871"/>
    <w:rsid w:val="003D7349"/>
    <w:rsid w:val="003D7C9B"/>
    <w:rsid w:val="003E01B4"/>
    <w:rsid w:val="003E039D"/>
    <w:rsid w:val="003E057F"/>
    <w:rsid w:val="003E0877"/>
    <w:rsid w:val="003E095D"/>
    <w:rsid w:val="003E0D7D"/>
    <w:rsid w:val="003E0FFD"/>
    <w:rsid w:val="003E12E2"/>
    <w:rsid w:val="003E182C"/>
    <w:rsid w:val="003E230C"/>
    <w:rsid w:val="003E267B"/>
    <w:rsid w:val="003E27CF"/>
    <w:rsid w:val="003E3343"/>
    <w:rsid w:val="003E3428"/>
    <w:rsid w:val="003E3494"/>
    <w:rsid w:val="003E39DE"/>
    <w:rsid w:val="003E3A06"/>
    <w:rsid w:val="003E3E81"/>
    <w:rsid w:val="003E5400"/>
    <w:rsid w:val="003E55A0"/>
    <w:rsid w:val="003E5708"/>
    <w:rsid w:val="003E583E"/>
    <w:rsid w:val="003E6EE3"/>
    <w:rsid w:val="003E729F"/>
    <w:rsid w:val="003E75A6"/>
    <w:rsid w:val="003F01E8"/>
    <w:rsid w:val="003F093A"/>
    <w:rsid w:val="003F0BD2"/>
    <w:rsid w:val="003F10DD"/>
    <w:rsid w:val="003F191C"/>
    <w:rsid w:val="003F1B0B"/>
    <w:rsid w:val="003F21CB"/>
    <w:rsid w:val="003F2663"/>
    <w:rsid w:val="003F267E"/>
    <w:rsid w:val="003F2C74"/>
    <w:rsid w:val="003F2C93"/>
    <w:rsid w:val="003F2FF9"/>
    <w:rsid w:val="003F3041"/>
    <w:rsid w:val="003F450F"/>
    <w:rsid w:val="003F4AED"/>
    <w:rsid w:val="003F4C53"/>
    <w:rsid w:val="003F4CFA"/>
    <w:rsid w:val="003F5B95"/>
    <w:rsid w:val="003F5C51"/>
    <w:rsid w:val="003F63D1"/>
    <w:rsid w:val="003F6ABC"/>
    <w:rsid w:val="003F7918"/>
    <w:rsid w:val="003F7B39"/>
    <w:rsid w:val="003F7CD0"/>
    <w:rsid w:val="0040017E"/>
    <w:rsid w:val="00400597"/>
    <w:rsid w:val="00400AFB"/>
    <w:rsid w:val="00400C0C"/>
    <w:rsid w:val="004013C2"/>
    <w:rsid w:val="00401574"/>
    <w:rsid w:val="00401A48"/>
    <w:rsid w:val="00401EDE"/>
    <w:rsid w:val="00402545"/>
    <w:rsid w:val="004029F6"/>
    <w:rsid w:val="004030F7"/>
    <w:rsid w:val="00404042"/>
    <w:rsid w:val="00404B55"/>
    <w:rsid w:val="00404D27"/>
    <w:rsid w:val="00404DB1"/>
    <w:rsid w:val="00405428"/>
    <w:rsid w:val="004062D4"/>
    <w:rsid w:val="0040660C"/>
    <w:rsid w:val="00406A98"/>
    <w:rsid w:val="00406E7A"/>
    <w:rsid w:val="00406F54"/>
    <w:rsid w:val="004101B9"/>
    <w:rsid w:val="0041064A"/>
    <w:rsid w:val="00410A29"/>
    <w:rsid w:val="00410B3E"/>
    <w:rsid w:val="00410C5E"/>
    <w:rsid w:val="00410DE5"/>
    <w:rsid w:val="00410FAC"/>
    <w:rsid w:val="0041148A"/>
    <w:rsid w:val="004117C0"/>
    <w:rsid w:val="00411C8B"/>
    <w:rsid w:val="004128D5"/>
    <w:rsid w:val="0041291C"/>
    <w:rsid w:val="00412A4E"/>
    <w:rsid w:val="00412BBA"/>
    <w:rsid w:val="00412C69"/>
    <w:rsid w:val="00412C71"/>
    <w:rsid w:val="00412CE3"/>
    <w:rsid w:val="0041345B"/>
    <w:rsid w:val="00414332"/>
    <w:rsid w:val="00414CA9"/>
    <w:rsid w:val="004152BA"/>
    <w:rsid w:val="00415D42"/>
    <w:rsid w:val="004161B1"/>
    <w:rsid w:val="004161F5"/>
    <w:rsid w:val="004165DA"/>
    <w:rsid w:val="00416EF3"/>
    <w:rsid w:val="00420265"/>
    <w:rsid w:val="00420E55"/>
    <w:rsid w:val="004219FD"/>
    <w:rsid w:val="00421A9C"/>
    <w:rsid w:val="00421C24"/>
    <w:rsid w:val="00422D44"/>
    <w:rsid w:val="0042302B"/>
    <w:rsid w:val="0042329C"/>
    <w:rsid w:val="0042343F"/>
    <w:rsid w:val="00423791"/>
    <w:rsid w:val="00424A4E"/>
    <w:rsid w:val="00424B70"/>
    <w:rsid w:val="0042519E"/>
    <w:rsid w:val="00425624"/>
    <w:rsid w:val="004259F4"/>
    <w:rsid w:val="00425B8E"/>
    <w:rsid w:val="00425D29"/>
    <w:rsid w:val="00425D4F"/>
    <w:rsid w:val="00425E1D"/>
    <w:rsid w:val="00426C99"/>
    <w:rsid w:val="00426F8A"/>
    <w:rsid w:val="00427E58"/>
    <w:rsid w:val="00427E94"/>
    <w:rsid w:val="0043049C"/>
    <w:rsid w:val="0043053B"/>
    <w:rsid w:val="00430C1B"/>
    <w:rsid w:val="00430F3E"/>
    <w:rsid w:val="00430F9C"/>
    <w:rsid w:val="00431151"/>
    <w:rsid w:val="004326F5"/>
    <w:rsid w:val="0043293C"/>
    <w:rsid w:val="004339F7"/>
    <w:rsid w:val="0043401F"/>
    <w:rsid w:val="0043463E"/>
    <w:rsid w:val="00434659"/>
    <w:rsid w:val="00434825"/>
    <w:rsid w:val="00435242"/>
    <w:rsid w:val="00435C01"/>
    <w:rsid w:val="00435F27"/>
    <w:rsid w:val="00435F9B"/>
    <w:rsid w:val="00436062"/>
    <w:rsid w:val="0043614F"/>
    <w:rsid w:val="004362D8"/>
    <w:rsid w:val="0043659A"/>
    <w:rsid w:val="00436C89"/>
    <w:rsid w:val="00436D07"/>
    <w:rsid w:val="0043702D"/>
    <w:rsid w:val="00437AAA"/>
    <w:rsid w:val="00437AAB"/>
    <w:rsid w:val="00437FB7"/>
    <w:rsid w:val="004402F0"/>
    <w:rsid w:val="004403AE"/>
    <w:rsid w:val="004403D0"/>
    <w:rsid w:val="00440402"/>
    <w:rsid w:val="00440AF5"/>
    <w:rsid w:val="00440D94"/>
    <w:rsid w:val="00440F7F"/>
    <w:rsid w:val="004411AF"/>
    <w:rsid w:val="00441CBD"/>
    <w:rsid w:val="004420A7"/>
    <w:rsid w:val="00442BB5"/>
    <w:rsid w:val="004443E3"/>
    <w:rsid w:val="00445D24"/>
    <w:rsid w:val="00446CB7"/>
    <w:rsid w:val="00446E14"/>
    <w:rsid w:val="0044739C"/>
    <w:rsid w:val="004473AD"/>
    <w:rsid w:val="00447976"/>
    <w:rsid w:val="00447E6A"/>
    <w:rsid w:val="004502C3"/>
    <w:rsid w:val="00450368"/>
    <w:rsid w:val="00450C74"/>
    <w:rsid w:val="00451154"/>
    <w:rsid w:val="00451291"/>
    <w:rsid w:val="004516DF"/>
    <w:rsid w:val="00451CC2"/>
    <w:rsid w:val="00452123"/>
    <w:rsid w:val="00452931"/>
    <w:rsid w:val="00452A74"/>
    <w:rsid w:val="00452E07"/>
    <w:rsid w:val="00452E08"/>
    <w:rsid w:val="0045332E"/>
    <w:rsid w:val="00453EE6"/>
    <w:rsid w:val="00454065"/>
    <w:rsid w:val="00454DA3"/>
    <w:rsid w:val="00455211"/>
    <w:rsid w:val="0045528C"/>
    <w:rsid w:val="004558E1"/>
    <w:rsid w:val="00455A06"/>
    <w:rsid w:val="00456722"/>
    <w:rsid w:val="00456BD4"/>
    <w:rsid w:val="00456D7E"/>
    <w:rsid w:val="00457300"/>
    <w:rsid w:val="00457426"/>
    <w:rsid w:val="004574F9"/>
    <w:rsid w:val="00457F3F"/>
    <w:rsid w:val="00457F42"/>
    <w:rsid w:val="0046031C"/>
    <w:rsid w:val="00460FCB"/>
    <w:rsid w:val="00461056"/>
    <w:rsid w:val="0046135B"/>
    <w:rsid w:val="004614DD"/>
    <w:rsid w:val="00461965"/>
    <w:rsid w:val="0046205C"/>
    <w:rsid w:val="00462278"/>
    <w:rsid w:val="00462305"/>
    <w:rsid w:val="0046287A"/>
    <w:rsid w:val="00462AE1"/>
    <w:rsid w:val="00462CBD"/>
    <w:rsid w:val="00462D4D"/>
    <w:rsid w:val="004635FA"/>
    <w:rsid w:val="0046363A"/>
    <w:rsid w:val="004638A4"/>
    <w:rsid w:val="00463E55"/>
    <w:rsid w:val="00464928"/>
    <w:rsid w:val="00464E0C"/>
    <w:rsid w:val="00465541"/>
    <w:rsid w:val="00465907"/>
    <w:rsid w:val="00466136"/>
    <w:rsid w:val="00466494"/>
    <w:rsid w:val="00466588"/>
    <w:rsid w:val="0046662A"/>
    <w:rsid w:val="00466872"/>
    <w:rsid w:val="0046709D"/>
    <w:rsid w:val="00467C34"/>
    <w:rsid w:val="0047018D"/>
    <w:rsid w:val="004701BD"/>
    <w:rsid w:val="0047065B"/>
    <w:rsid w:val="004715CB"/>
    <w:rsid w:val="004717D6"/>
    <w:rsid w:val="004724BC"/>
    <w:rsid w:val="0047252A"/>
    <w:rsid w:val="00472EC0"/>
    <w:rsid w:val="004730D4"/>
    <w:rsid w:val="00473139"/>
    <w:rsid w:val="0047327A"/>
    <w:rsid w:val="0047344A"/>
    <w:rsid w:val="0047366C"/>
    <w:rsid w:val="0047383B"/>
    <w:rsid w:val="004738DA"/>
    <w:rsid w:val="0047392F"/>
    <w:rsid w:val="00473CED"/>
    <w:rsid w:val="00473E07"/>
    <w:rsid w:val="00474085"/>
    <w:rsid w:val="0047422D"/>
    <w:rsid w:val="00474A4F"/>
    <w:rsid w:val="00474B3D"/>
    <w:rsid w:val="00474F26"/>
    <w:rsid w:val="00475B98"/>
    <w:rsid w:val="0047608F"/>
    <w:rsid w:val="0047633A"/>
    <w:rsid w:val="004768A1"/>
    <w:rsid w:val="00476A4D"/>
    <w:rsid w:val="00477063"/>
    <w:rsid w:val="0047719A"/>
    <w:rsid w:val="00477891"/>
    <w:rsid w:val="00477D9A"/>
    <w:rsid w:val="004800A0"/>
    <w:rsid w:val="00480195"/>
    <w:rsid w:val="00480635"/>
    <w:rsid w:val="00481CC6"/>
    <w:rsid w:val="00481CF8"/>
    <w:rsid w:val="00481E77"/>
    <w:rsid w:val="00482353"/>
    <w:rsid w:val="004825A8"/>
    <w:rsid w:val="00482A14"/>
    <w:rsid w:val="00482BA2"/>
    <w:rsid w:val="00482C9C"/>
    <w:rsid w:val="00483228"/>
    <w:rsid w:val="004837F5"/>
    <w:rsid w:val="00483BE5"/>
    <w:rsid w:val="00483C32"/>
    <w:rsid w:val="00483D76"/>
    <w:rsid w:val="00483F6A"/>
    <w:rsid w:val="0048409C"/>
    <w:rsid w:val="00484827"/>
    <w:rsid w:val="00484994"/>
    <w:rsid w:val="00484FD0"/>
    <w:rsid w:val="0048563E"/>
    <w:rsid w:val="00486069"/>
    <w:rsid w:val="00486079"/>
    <w:rsid w:val="004865F3"/>
    <w:rsid w:val="004870D5"/>
    <w:rsid w:val="004877A0"/>
    <w:rsid w:val="004906FF"/>
    <w:rsid w:val="0049072B"/>
    <w:rsid w:val="00490C4C"/>
    <w:rsid w:val="00490CFA"/>
    <w:rsid w:val="004911D7"/>
    <w:rsid w:val="0049187D"/>
    <w:rsid w:val="0049197C"/>
    <w:rsid w:val="00491A4D"/>
    <w:rsid w:val="00491F93"/>
    <w:rsid w:val="00492205"/>
    <w:rsid w:val="004923A2"/>
    <w:rsid w:val="004923EA"/>
    <w:rsid w:val="004927B0"/>
    <w:rsid w:val="004928B9"/>
    <w:rsid w:val="0049298B"/>
    <w:rsid w:val="00492E48"/>
    <w:rsid w:val="00493425"/>
    <w:rsid w:val="00493C11"/>
    <w:rsid w:val="00494541"/>
    <w:rsid w:val="004947C5"/>
    <w:rsid w:val="00494AEA"/>
    <w:rsid w:val="00495A75"/>
    <w:rsid w:val="00495E40"/>
    <w:rsid w:val="00496062"/>
    <w:rsid w:val="0049607D"/>
    <w:rsid w:val="0049609E"/>
    <w:rsid w:val="00496858"/>
    <w:rsid w:val="00496903"/>
    <w:rsid w:val="00496DA0"/>
    <w:rsid w:val="00496ED9"/>
    <w:rsid w:val="00497EAE"/>
    <w:rsid w:val="004A0200"/>
    <w:rsid w:val="004A023E"/>
    <w:rsid w:val="004A02CD"/>
    <w:rsid w:val="004A097D"/>
    <w:rsid w:val="004A186C"/>
    <w:rsid w:val="004A1B80"/>
    <w:rsid w:val="004A2617"/>
    <w:rsid w:val="004A2AAE"/>
    <w:rsid w:val="004A3AC7"/>
    <w:rsid w:val="004A42CB"/>
    <w:rsid w:val="004A4ABA"/>
    <w:rsid w:val="004A4DC9"/>
    <w:rsid w:val="004A4F97"/>
    <w:rsid w:val="004A587A"/>
    <w:rsid w:val="004A5E22"/>
    <w:rsid w:val="004A658A"/>
    <w:rsid w:val="004A69F3"/>
    <w:rsid w:val="004A6F4C"/>
    <w:rsid w:val="004A7C66"/>
    <w:rsid w:val="004A7E38"/>
    <w:rsid w:val="004A7E74"/>
    <w:rsid w:val="004B0007"/>
    <w:rsid w:val="004B005F"/>
    <w:rsid w:val="004B01A4"/>
    <w:rsid w:val="004B01AF"/>
    <w:rsid w:val="004B01D7"/>
    <w:rsid w:val="004B02B5"/>
    <w:rsid w:val="004B0533"/>
    <w:rsid w:val="004B0550"/>
    <w:rsid w:val="004B0A04"/>
    <w:rsid w:val="004B1551"/>
    <w:rsid w:val="004B15AC"/>
    <w:rsid w:val="004B1A3B"/>
    <w:rsid w:val="004B1B52"/>
    <w:rsid w:val="004B1BEB"/>
    <w:rsid w:val="004B1F8B"/>
    <w:rsid w:val="004B206C"/>
    <w:rsid w:val="004B229F"/>
    <w:rsid w:val="004B22B4"/>
    <w:rsid w:val="004B2317"/>
    <w:rsid w:val="004B2D85"/>
    <w:rsid w:val="004B2F70"/>
    <w:rsid w:val="004B3933"/>
    <w:rsid w:val="004B3943"/>
    <w:rsid w:val="004B44F9"/>
    <w:rsid w:val="004B588B"/>
    <w:rsid w:val="004B5E42"/>
    <w:rsid w:val="004B645E"/>
    <w:rsid w:val="004B6EE7"/>
    <w:rsid w:val="004C14C7"/>
    <w:rsid w:val="004C174D"/>
    <w:rsid w:val="004C1C71"/>
    <w:rsid w:val="004C1FED"/>
    <w:rsid w:val="004C29A6"/>
    <w:rsid w:val="004C2C24"/>
    <w:rsid w:val="004C32D3"/>
    <w:rsid w:val="004C3650"/>
    <w:rsid w:val="004C3AE5"/>
    <w:rsid w:val="004C487E"/>
    <w:rsid w:val="004C49F3"/>
    <w:rsid w:val="004C51D6"/>
    <w:rsid w:val="004C54B8"/>
    <w:rsid w:val="004C5CE4"/>
    <w:rsid w:val="004C66C9"/>
    <w:rsid w:val="004C67B4"/>
    <w:rsid w:val="004C71FD"/>
    <w:rsid w:val="004C776A"/>
    <w:rsid w:val="004C786E"/>
    <w:rsid w:val="004D022A"/>
    <w:rsid w:val="004D034E"/>
    <w:rsid w:val="004D0F1D"/>
    <w:rsid w:val="004D122A"/>
    <w:rsid w:val="004D1967"/>
    <w:rsid w:val="004D1B48"/>
    <w:rsid w:val="004D23C7"/>
    <w:rsid w:val="004D2516"/>
    <w:rsid w:val="004D2ECA"/>
    <w:rsid w:val="004D2FF9"/>
    <w:rsid w:val="004D32EE"/>
    <w:rsid w:val="004D34A0"/>
    <w:rsid w:val="004D45FF"/>
    <w:rsid w:val="004D4AC4"/>
    <w:rsid w:val="004D6717"/>
    <w:rsid w:val="004D6913"/>
    <w:rsid w:val="004D6FC4"/>
    <w:rsid w:val="004D767C"/>
    <w:rsid w:val="004E03A6"/>
    <w:rsid w:val="004E0D66"/>
    <w:rsid w:val="004E0FAB"/>
    <w:rsid w:val="004E0FCD"/>
    <w:rsid w:val="004E114D"/>
    <w:rsid w:val="004E1534"/>
    <w:rsid w:val="004E16D2"/>
    <w:rsid w:val="004E1C74"/>
    <w:rsid w:val="004E208D"/>
    <w:rsid w:val="004E3CA0"/>
    <w:rsid w:val="004E436C"/>
    <w:rsid w:val="004E4747"/>
    <w:rsid w:val="004E4801"/>
    <w:rsid w:val="004E4AD4"/>
    <w:rsid w:val="004E5150"/>
    <w:rsid w:val="004E5558"/>
    <w:rsid w:val="004E5CFD"/>
    <w:rsid w:val="004E5D75"/>
    <w:rsid w:val="004E5EE4"/>
    <w:rsid w:val="004E657A"/>
    <w:rsid w:val="004E6644"/>
    <w:rsid w:val="004E6D58"/>
    <w:rsid w:val="004E6F5C"/>
    <w:rsid w:val="004E7538"/>
    <w:rsid w:val="004E7B13"/>
    <w:rsid w:val="004E7E64"/>
    <w:rsid w:val="004F0DDA"/>
    <w:rsid w:val="004F127A"/>
    <w:rsid w:val="004F213D"/>
    <w:rsid w:val="004F2150"/>
    <w:rsid w:val="004F2524"/>
    <w:rsid w:val="004F2F5A"/>
    <w:rsid w:val="004F33C9"/>
    <w:rsid w:val="004F38DE"/>
    <w:rsid w:val="004F4566"/>
    <w:rsid w:val="004F45F9"/>
    <w:rsid w:val="004F47F2"/>
    <w:rsid w:val="004F523C"/>
    <w:rsid w:val="004F5873"/>
    <w:rsid w:val="004F5DF3"/>
    <w:rsid w:val="004F5F36"/>
    <w:rsid w:val="004F63D8"/>
    <w:rsid w:val="004F64FE"/>
    <w:rsid w:val="004F6910"/>
    <w:rsid w:val="004F6A10"/>
    <w:rsid w:val="004F6B4F"/>
    <w:rsid w:val="004F70DC"/>
    <w:rsid w:val="004F7431"/>
    <w:rsid w:val="004F78C9"/>
    <w:rsid w:val="004F7CEF"/>
    <w:rsid w:val="004F7DC8"/>
    <w:rsid w:val="00500061"/>
    <w:rsid w:val="005000CE"/>
    <w:rsid w:val="005004B2"/>
    <w:rsid w:val="00500D2D"/>
    <w:rsid w:val="00501022"/>
    <w:rsid w:val="005017BE"/>
    <w:rsid w:val="00501915"/>
    <w:rsid w:val="0050357F"/>
    <w:rsid w:val="00503C86"/>
    <w:rsid w:val="00503EC1"/>
    <w:rsid w:val="0050418C"/>
    <w:rsid w:val="00504B40"/>
    <w:rsid w:val="00505615"/>
    <w:rsid w:val="00505926"/>
    <w:rsid w:val="005064AA"/>
    <w:rsid w:val="00506503"/>
    <w:rsid w:val="00506A2B"/>
    <w:rsid w:val="00506DAC"/>
    <w:rsid w:val="00507D2C"/>
    <w:rsid w:val="00507D69"/>
    <w:rsid w:val="00507FD5"/>
    <w:rsid w:val="00510322"/>
    <w:rsid w:val="00510FFB"/>
    <w:rsid w:val="005111AD"/>
    <w:rsid w:val="00511360"/>
    <w:rsid w:val="00511617"/>
    <w:rsid w:val="00511DAC"/>
    <w:rsid w:val="00512469"/>
    <w:rsid w:val="0051276D"/>
    <w:rsid w:val="005136FC"/>
    <w:rsid w:val="00513EAC"/>
    <w:rsid w:val="0051447C"/>
    <w:rsid w:val="00514767"/>
    <w:rsid w:val="00514E2B"/>
    <w:rsid w:val="005153BB"/>
    <w:rsid w:val="00516066"/>
    <w:rsid w:val="005173D6"/>
    <w:rsid w:val="00517559"/>
    <w:rsid w:val="00520092"/>
    <w:rsid w:val="00520312"/>
    <w:rsid w:val="00521750"/>
    <w:rsid w:val="00521775"/>
    <w:rsid w:val="00521AB5"/>
    <w:rsid w:val="00521D07"/>
    <w:rsid w:val="00522048"/>
    <w:rsid w:val="0052216B"/>
    <w:rsid w:val="00522613"/>
    <w:rsid w:val="0052266B"/>
    <w:rsid w:val="00522740"/>
    <w:rsid w:val="00522800"/>
    <w:rsid w:val="00522A2E"/>
    <w:rsid w:val="00522D4F"/>
    <w:rsid w:val="00522D76"/>
    <w:rsid w:val="005232CD"/>
    <w:rsid w:val="00523476"/>
    <w:rsid w:val="00523901"/>
    <w:rsid w:val="00523E53"/>
    <w:rsid w:val="00524C21"/>
    <w:rsid w:val="005253D5"/>
    <w:rsid w:val="0052547F"/>
    <w:rsid w:val="00525A5E"/>
    <w:rsid w:val="00525BC1"/>
    <w:rsid w:val="00525C8B"/>
    <w:rsid w:val="00525DBB"/>
    <w:rsid w:val="005260F4"/>
    <w:rsid w:val="00526352"/>
    <w:rsid w:val="00526A28"/>
    <w:rsid w:val="00527180"/>
    <w:rsid w:val="005275C8"/>
    <w:rsid w:val="00527DCD"/>
    <w:rsid w:val="00527E2E"/>
    <w:rsid w:val="005304D0"/>
    <w:rsid w:val="0053061E"/>
    <w:rsid w:val="00531046"/>
    <w:rsid w:val="00531439"/>
    <w:rsid w:val="005316DB"/>
    <w:rsid w:val="0053173E"/>
    <w:rsid w:val="00531D86"/>
    <w:rsid w:val="005322A4"/>
    <w:rsid w:val="00532827"/>
    <w:rsid w:val="005331D1"/>
    <w:rsid w:val="00534174"/>
    <w:rsid w:val="0053425B"/>
    <w:rsid w:val="005350B8"/>
    <w:rsid w:val="00535CD6"/>
    <w:rsid w:val="00536929"/>
    <w:rsid w:val="00536A01"/>
    <w:rsid w:val="00536E67"/>
    <w:rsid w:val="00537106"/>
    <w:rsid w:val="005377DA"/>
    <w:rsid w:val="00537822"/>
    <w:rsid w:val="005400EA"/>
    <w:rsid w:val="00540B9C"/>
    <w:rsid w:val="005416F6"/>
    <w:rsid w:val="00541ACE"/>
    <w:rsid w:val="00541B52"/>
    <w:rsid w:val="00542F33"/>
    <w:rsid w:val="005430F4"/>
    <w:rsid w:val="00543652"/>
    <w:rsid w:val="00543D38"/>
    <w:rsid w:val="00543E2B"/>
    <w:rsid w:val="005444E5"/>
    <w:rsid w:val="0054571F"/>
    <w:rsid w:val="0054676D"/>
    <w:rsid w:val="00547EB4"/>
    <w:rsid w:val="00547FFE"/>
    <w:rsid w:val="005501C2"/>
    <w:rsid w:val="00550C26"/>
    <w:rsid w:val="005516DC"/>
    <w:rsid w:val="00551992"/>
    <w:rsid w:val="00552A21"/>
    <w:rsid w:val="00552D0A"/>
    <w:rsid w:val="00552E9A"/>
    <w:rsid w:val="00553C3E"/>
    <w:rsid w:val="00554E1F"/>
    <w:rsid w:val="0055525C"/>
    <w:rsid w:val="005553A8"/>
    <w:rsid w:val="005559AA"/>
    <w:rsid w:val="005560CA"/>
    <w:rsid w:val="00556831"/>
    <w:rsid w:val="00556AC3"/>
    <w:rsid w:val="00557579"/>
    <w:rsid w:val="00557BEB"/>
    <w:rsid w:val="00557C4A"/>
    <w:rsid w:val="00557E73"/>
    <w:rsid w:val="005602A4"/>
    <w:rsid w:val="00560550"/>
    <w:rsid w:val="005607D5"/>
    <w:rsid w:val="00560CB5"/>
    <w:rsid w:val="00560ECF"/>
    <w:rsid w:val="005610D0"/>
    <w:rsid w:val="005612D4"/>
    <w:rsid w:val="005619B6"/>
    <w:rsid w:val="00561ADD"/>
    <w:rsid w:val="00562260"/>
    <w:rsid w:val="0056269C"/>
    <w:rsid w:val="0056299C"/>
    <w:rsid w:val="00562A7B"/>
    <w:rsid w:val="0056316C"/>
    <w:rsid w:val="0056346E"/>
    <w:rsid w:val="00563B9F"/>
    <w:rsid w:val="00563F8F"/>
    <w:rsid w:val="00563FE4"/>
    <w:rsid w:val="005648F5"/>
    <w:rsid w:val="00564BCA"/>
    <w:rsid w:val="00565ADD"/>
    <w:rsid w:val="00565C30"/>
    <w:rsid w:val="00565FAE"/>
    <w:rsid w:val="00566182"/>
    <w:rsid w:val="005668EA"/>
    <w:rsid w:val="00566CCD"/>
    <w:rsid w:val="00566D0A"/>
    <w:rsid w:val="005670EC"/>
    <w:rsid w:val="005671B3"/>
    <w:rsid w:val="005700F7"/>
    <w:rsid w:val="005702AC"/>
    <w:rsid w:val="00571523"/>
    <w:rsid w:val="00571BE2"/>
    <w:rsid w:val="005727EB"/>
    <w:rsid w:val="00572AAE"/>
    <w:rsid w:val="00572CF5"/>
    <w:rsid w:val="00572D31"/>
    <w:rsid w:val="00572D7B"/>
    <w:rsid w:val="00572EB6"/>
    <w:rsid w:val="0057377D"/>
    <w:rsid w:val="0057379B"/>
    <w:rsid w:val="00573CE9"/>
    <w:rsid w:val="00573DA4"/>
    <w:rsid w:val="00575628"/>
    <w:rsid w:val="005759AA"/>
    <w:rsid w:val="005759BF"/>
    <w:rsid w:val="00575A09"/>
    <w:rsid w:val="00575A56"/>
    <w:rsid w:val="00575B06"/>
    <w:rsid w:val="00575DF3"/>
    <w:rsid w:val="00575E77"/>
    <w:rsid w:val="00576F12"/>
    <w:rsid w:val="00577402"/>
    <w:rsid w:val="00577488"/>
    <w:rsid w:val="005776B9"/>
    <w:rsid w:val="00577F39"/>
    <w:rsid w:val="00580284"/>
    <w:rsid w:val="005804D8"/>
    <w:rsid w:val="0058081C"/>
    <w:rsid w:val="005814BF"/>
    <w:rsid w:val="00582102"/>
    <w:rsid w:val="00582122"/>
    <w:rsid w:val="005826AB"/>
    <w:rsid w:val="005829ED"/>
    <w:rsid w:val="00582D0B"/>
    <w:rsid w:val="00582DE1"/>
    <w:rsid w:val="00582E87"/>
    <w:rsid w:val="005836C0"/>
    <w:rsid w:val="0058375C"/>
    <w:rsid w:val="00583874"/>
    <w:rsid w:val="00583FF9"/>
    <w:rsid w:val="00584CFE"/>
    <w:rsid w:val="005850FE"/>
    <w:rsid w:val="0058525C"/>
    <w:rsid w:val="00585397"/>
    <w:rsid w:val="0058548B"/>
    <w:rsid w:val="00585F33"/>
    <w:rsid w:val="005865DB"/>
    <w:rsid w:val="00586AF4"/>
    <w:rsid w:val="005878DA"/>
    <w:rsid w:val="00587A97"/>
    <w:rsid w:val="00590059"/>
    <w:rsid w:val="0059025E"/>
    <w:rsid w:val="00590439"/>
    <w:rsid w:val="00590C4A"/>
    <w:rsid w:val="00591730"/>
    <w:rsid w:val="00591742"/>
    <w:rsid w:val="0059184B"/>
    <w:rsid w:val="00591B2B"/>
    <w:rsid w:val="00592585"/>
    <w:rsid w:val="00592686"/>
    <w:rsid w:val="00592FCE"/>
    <w:rsid w:val="0059334D"/>
    <w:rsid w:val="0059379B"/>
    <w:rsid w:val="00593ED5"/>
    <w:rsid w:val="005940B7"/>
    <w:rsid w:val="005945C7"/>
    <w:rsid w:val="005952DD"/>
    <w:rsid w:val="00595453"/>
    <w:rsid w:val="00595907"/>
    <w:rsid w:val="005965ED"/>
    <w:rsid w:val="00596686"/>
    <w:rsid w:val="005967A7"/>
    <w:rsid w:val="00596806"/>
    <w:rsid w:val="00597285"/>
    <w:rsid w:val="005973B4"/>
    <w:rsid w:val="005977CB"/>
    <w:rsid w:val="005A0566"/>
    <w:rsid w:val="005A05A9"/>
    <w:rsid w:val="005A06DF"/>
    <w:rsid w:val="005A08CB"/>
    <w:rsid w:val="005A091F"/>
    <w:rsid w:val="005A10B4"/>
    <w:rsid w:val="005A12E1"/>
    <w:rsid w:val="005A1BEE"/>
    <w:rsid w:val="005A1FAB"/>
    <w:rsid w:val="005A1FD5"/>
    <w:rsid w:val="005A2A67"/>
    <w:rsid w:val="005A2CCA"/>
    <w:rsid w:val="005A2F6D"/>
    <w:rsid w:val="005A3156"/>
    <w:rsid w:val="005A3F83"/>
    <w:rsid w:val="005A412A"/>
    <w:rsid w:val="005A42A6"/>
    <w:rsid w:val="005A4308"/>
    <w:rsid w:val="005A43F5"/>
    <w:rsid w:val="005A4571"/>
    <w:rsid w:val="005A49DC"/>
    <w:rsid w:val="005A4C42"/>
    <w:rsid w:val="005A50C9"/>
    <w:rsid w:val="005A52A2"/>
    <w:rsid w:val="005A535A"/>
    <w:rsid w:val="005A58F4"/>
    <w:rsid w:val="005A5998"/>
    <w:rsid w:val="005A5C90"/>
    <w:rsid w:val="005A5DAA"/>
    <w:rsid w:val="005A6368"/>
    <w:rsid w:val="005A7C7A"/>
    <w:rsid w:val="005A7DD5"/>
    <w:rsid w:val="005B04AD"/>
    <w:rsid w:val="005B092A"/>
    <w:rsid w:val="005B0D30"/>
    <w:rsid w:val="005B0E36"/>
    <w:rsid w:val="005B1527"/>
    <w:rsid w:val="005B162C"/>
    <w:rsid w:val="005B2760"/>
    <w:rsid w:val="005B2C5A"/>
    <w:rsid w:val="005B2D92"/>
    <w:rsid w:val="005B2DF2"/>
    <w:rsid w:val="005B2E26"/>
    <w:rsid w:val="005B3463"/>
    <w:rsid w:val="005B373D"/>
    <w:rsid w:val="005B394E"/>
    <w:rsid w:val="005B3995"/>
    <w:rsid w:val="005B39F7"/>
    <w:rsid w:val="005B3DB6"/>
    <w:rsid w:val="005B3F26"/>
    <w:rsid w:val="005B4086"/>
    <w:rsid w:val="005B41F0"/>
    <w:rsid w:val="005B441C"/>
    <w:rsid w:val="005B4461"/>
    <w:rsid w:val="005B4595"/>
    <w:rsid w:val="005B484E"/>
    <w:rsid w:val="005B48C6"/>
    <w:rsid w:val="005B5CA6"/>
    <w:rsid w:val="005B634B"/>
    <w:rsid w:val="005B723D"/>
    <w:rsid w:val="005B731B"/>
    <w:rsid w:val="005B7A22"/>
    <w:rsid w:val="005B7A48"/>
    <w:rsid w:val="005B7B37"/>
    <w:rsid w:val="005C060E"/>
    <w:rsid w:val="005C074B"/>
    <w:rsid w:val="005C0E10"/>
    <w:rsid w:val="005C1089"/>
    <w:rsid w:val="005C1205"/>
    <w:rsid w:val="005C1333"/>
    <w:rsid w:val="005C15B9"/>
    <w:rsid w:val="005C1BFE"/>
    <w:rsid w:val="005C1C4C"/>
    <w:rsid w:val="005C1F59"/>
    <w:rsid w:val="005C22D4"/>
    <w:rsid w:val="005C24B8"/>
    <w:rsid w:val="005C2C83"/>
    <w:rsid w:val="005C2ECC"/>
    <w:rsid w:val="005C344F"/>
    <w:rsid w:val="005C3CE8"/>
    <w:rsid w:val="005C455F"/>
    <w:rsid w:val="005C464D"/>
    <w:rsid w:val="005C4E41"/>
    <w:rsid w:val="005C586B"/>
    <w:rsid w:val="005C5A47"/>
    <w:rsid w:val="005C5AD2"/>
    <w:rsid w:val="005C6072"/>
    <w:rsid w:val="005C60C0"/>
    <w:rsid w:val="005C620F"/>
    <w:rsid w:val="005C6534"/>
    <w:rsid w:val="005C66B7"/>
    <w:rsid w:val="005C699A"/>
    <w:rsid w:val="005C69FC"/>
    <w:rsid w:val="005C6B75"/>
    <w:rsid w:val="005C6BD7"/>
    <w:rsid w:val="005C6E1E"/>
    <w:rsid w:val="005C7214"/>
    <w:rsid w:val="005C72C7"/>
    <w:rsid w:val="005C7D1D"/>
    <w:rsid w:val="005D00DF"/>
    <w:rsid w:val="005D0167"/>
    <w:rsid w:val="005D0DFB"/>
    <w:rsid w:val="005D0FFD"/>
    <w:rsid w:val="005D1041"/>
    <w:rsid w:val="005D10D9"/>
    <w:rsid w:val="005D155E"/>
    <w:rsid w:val="005D261D"/>
    <w:rsid w:val="005D2E8A"/>
    <w:rsid w:val="005D3148"/>
    <w:rsid w:val="005D3A40"/>
    <w:rsid w:val="005D4C86"/>
    <w:rsid w:val="005D5C85"/>
    <w:rsid w:val="005D5E3D"/>
    <w:rsid w:val="005D6498"/>
    <w:rsid w:val="005D7251"/>
    <w:rsid w:val="005D79B9"/>
    <w:rsid w:val="005E0075"/>
    <w:rsid w:val="005E0671"/>
    <w:rsid w:val="005E086E"/>
    <w:rsid w:val="005E0CC5"/>
    <w:rsid w:val="005E0D71"/>
    <w:rsid w:val="005E105D"/>
    <w:rsid w:val="005E1AE9"/>
    <w:rsid w:val="005E2807"/>
    <w:rsid w:val="005E28E9"/>
    <w:rsid w:val="005E2BE3"/>
    <w:rsid w:val="005E3799"/>
    <w:rsid w:val="005E3BA1"/>
    <w:rsid w:val="005E3CAE"/>
    <w:rsid w:val="005E4025"/>
    <w:rsid w:val="005E435C"/>
    <w:rsid w:val="005E4A28"/>
    <w:rsid w:val="005E5550"/>
    <w:rsid w:val="005E581C"/>
    <w:rsid w:val="005E62F5"/>
    <w:rsid w:val="005E69E0"/>
    <w:rsid w:val="005E6A31"/>
    <w:rsid w:val="005E6C1F"/>
    <w:rsid w:val="005E6F44"/>
    <w:rsid w:val="005E77B4"/>
    <w:rsid w:val="005E7CFB"/>
    <w:rsid w:val="005E7CFC"/>
    <w:rsid w:val="005F08C2"/>
    <w:rsid w:val="005F0AC4"/>
    <w:rsid w:val="005F0C74"/>
    <w:rsid w:val="005F140D"/>
    <w:rsid w:val="005F2D3F"/>
    <w:rsid w:val="005F3BF1"/>
    <w:rsid w:val="005F3D6D"/>
    <w:rsid w:val="005F4582"/>
    <w:rsid w:val="005F54AF"/>
    <w:rsid w:val="005F54D0"/>
    <w:rsid w:val="005F5CCE"/>
    <w:rsid w:val="005F64F3"/>
    <w:rsid w:val="005F73D9"/>
    <w:rsid w:val="005F78C8"/>
    <w:rsid w:val="005F7C51"/>
    <w:rsid w:val="0060160A"/>
    <w:rsid w:val="0060188A"/>
    <w:rsid w:val="006018E6"/>
    <w:rsid w:val="00601DDB"/>
    <w:rsid w:val="00601FAB"/>
    <w:rsid w:val="00601FDD"/>
    <w:rsid w:val="0060249B"/>
    <w:rsid w:val="00602592"/>
    <w:rsid w:val="006028C0"/>
    <w:rsid w:val="00602BE8"/>
    <w:rsid w:val="00602F55"/>
    <w:rsid w:val="0060355D"/>
    <w:rsid w:val="006035DC"/>
    <w:rsid w:val="00604CB8"/>
    <w:rsid w:val="00605E8A"/>
    <w:rsid w:val="00605FE3"/>
    <w:rsid w:val="006060D9"/>
    <w:rsid w:val="00606FA4"/>
    <w:rsid w:val="00610163"/>
    <w:rsid w:val="00610803"/>
    <w:rsid w:val="00610998"/>
    <w:rsid w:val="00610BA3"/>
    <w:rsid w:val="0061108B"/>
    <w:rsid w:val="00611867"/>
    <w:rsid w:val="00611FAB"/>
    <w:rsid w:val="00612262"/>
    <w:rsid w:val="006122CB"/>
    <w:rsid w:val="00612805"/>
    <w:rsid w:val="00612B54"/>
    <w:rsid w:val="006132D7"/>
    <w:rsid w:val="00613357"/>
    <w:rsid w:val="006139A8"/>
    <w:rsid w:val="00613C97"/>
    <w:rsid w:val="00613E46"/>
    <w:rsid w:val="00613FF9"/>
    <w:rsid w:val="00614611"/>
    <w:rsid w:val="00614941"/>
    <w:rsid w:val="00614A60"/>
    <w:rsid w:val="00614C56"/>
    <w:rsid w:val="00614F43"/>
    <w:rsid w:val="00617548"/>
    <w:rsid w:val="00617638"/>
    <w:rsid w:val="0061793B"/>
    <w:rsid w:val="00617F81"/>
    <w:rsid w:val="0062007D"/>
    <w:rsid w:val="00620334"/>
    <w:rsid w:val="0062050D"/>
    <w:rsid w:val="006205CD"/>
    <w:rsid w:val="00620C78"/>
    <w:rsid w:val="00621F18"/>
    <w:rsid w:val="00621FDC"/>
    <w:rsid w:val="00622412"/>
    <w:rsid w:val="00622975"/>
    <w:rsid w:val="00622ECB"/>
    <w:rsid w:val="00623326"/>
    <w:rsid w:val="00623912"/>
    <w:rsid w:val="00623AC0"/>
    <w:rsid w:val="00623AE9"/>
    <w:rsid w:val="00624E3C"/>
    <w:rsid w:val="00625FBB"/>
    <w:rsid w:val="00626261"/>
    <w:rsid w:val="006264D8"/>
    <w:rsid w:val="00626745"/>
    <w:rsid w:val="00626775"/>
    <w:rsid w:val="00626AD6"/>
    <w:rsid w:val="00627201"/>
    <w:rsid w:val="006275FA"/>
    <w:rsid w:val="00627839"/>
    <w:rsid w:val="00627A4E"/>
    <w:rsid w:val="00627A7B"/>
    <w:rsid w:val="00627EBF"/>
    <w:rsid w:val="006304FD"/>
    <w:rsid w:val="00630E82"/>
    <w:rsid w:val="00630EF2"/>
    <w:rsid w:val="0063184D"/>
    <w:rsid w:val="00632107"/>
    <w:rsid w:val="00633C4D"/>
    <w:rsid w:val="0063411D"/>
    <w:rsid w:val="00634470"/>
    <w:rsid w:val="006345D8"/>
    <w:rsid w:val="006346BC"/>
    <w:rsid w:val="006353CB"/>
    <w:rsid w:val="006355D0"/>
    <w:rsid w:val="00635649"/>
    <w:rsid w:val="00636363"/>
    <w:rsid w:val="006371D5"/>
    <w:rsid w:val="006371D9"/>
    <w:rsid w:val="0063727B"/>
    <w:rsid w:val="0063742D"/>
    <w:rsid w:val="006379A0"/>
    <w:rsid w:val="00637E7E"/>
    <w:rsid w:val="00637F46"/>
    <w:rsid w:val="00637FCF"/>
    <w:rsid w:val="0064033C"/>
    <w:rsid w:val="006409AF"/>
    <w:rsid w:val="00641233"/>
    <w:rsid w:val="00641375"/>
    <w:rsid w:val="00642064"/>
    <w:rsid w:val="0064208A"/>
    <w:rsid w:val="00642289"/>
    <w:rsid w:val="006422DC"/>
    <w:rsid w:val="00642637"/>
    <w:rsid w:val="00642AA6"/>
    <w:rsid w:val="0064339F"/>
    <w:rsid w:val="00643B10"/>
    <w:rsid w:val="00644017"/>
    <w:rsid w:val="006442E4"/>
    <w:rsid w:val="0064487D"/>
    <w:rsid w:val="00645594"/>
    <w:rsid w:val="00645656"/>
    <w:rsid w:val="006456FA"/>
    <w:rsid w:val="00645966"/>
    <w:rsid w:val="00645B4D"/>
    <w:rsid w:val="00646135"/>
    <w:rsid w:val="00646458"/>
    <w:rsid w:val="00646791"/>
    <w:rsid w:val="00646AC5"/>
    <w:rsid w:val="00647E92"/>
    <w:rsid w:val="00650023"/>
    <w:rsid w:val="006500C5"/>
    <w:rsid w:val="006501D5"/>
    <w:rsid w:val="006507AF"/>
    <w:rsid w:val="00651171"/>
    <w:rsid w:val="00651312"/>
    <w:rsid w:val="00651959"/>
    <w:rsid w:val="006519DE"/>
    <w:rsid w:val="00651A06"/>
    <w:rsid w:val="00651C9C"/>
    <w:rsid w:val="00651D75"/>
    <w:rsid w:val="006524B2"/>
    <w:rsid w:val="0065314D"/>
    <w:rsid w:val="006536D2"/>
    <w:rsid w:val="006548CA"/>
    <w:rsid w:val="0065566B"/>
    <w:rsid w:val="00655694"/>
    <w:rsid w:val="006559BB"/>
    <w:rsid w:val="00655F9A"/>
    <w:rsid w:val="00656420"/>
    <w:rsid w:val="0065642D"/>
    <w:rsid w:val="00657561"/>
    <w:rsid w:val="006603EA"/>
    <w:rsid w:val="00660AA6"/>
    <w:rsid w:val="00660D98"/>
    <w:rsid w:val="00661938"/>
    <w:rsid w:val="00661B20"/>
    <w:rsid w:val="00661DE2"/>
    <w:rsid w:val="00662698"/>
    <w:rsid w:val="00662B72"/>
    <w:rsid w:val="00662F48"/>
    <w:rsid w:val="006633D0"/>
    <w:rsid w:val="00663EF8"/>
    <w:rsid w:val="00663F43"/>
    <w:rsid w:val="00663FF8"/>
    <w:rsid w:val="006642EC"/>
    <w:rsid w:val="00664D8D"/>
    <w:rsid w:val="00665705"/>
    <w:rsid w:val="00665830"/>
    <w:rsid w:val="006668AD"/>
    <w:rsid w:val="00666A6C"/>
    <w:rsid w:val="00666C6F"/>
    <w:rsid w:val="006673D6"/>
    <w:rsid w:val="006677D2"/>
    <w:rsid w:val="00667AE9"/>
    <w:rsid w:val="00667B91"/>
    <w:rsid w:val="00667EA9"/>
    <w:rsid w:val="00670488"/>
    <w:rsid w:val="00670521"/>
    <w:rsid w:val="006705AC"/>
    <w:rsid w:val="00670883"/>
    <w:rsid w:val="006708EF"/>
    <w:rsid w:val="00670A1E"/>
    <w:rsid w:val="00670D53"/>
    <w:rsid w:val="00670D5E"/>
    <w:rsid w:val="00670E7A"/>
    <w:rsid w:val="006716CD"/>
    <w:rsid w:val="00671A56"/>
    <w:rsid w:val="00672963"/>
    <w:rsid w:val="00673A02"/>
    <w:rsid w:val="00673D37"/>
    <w:rsid w:val="00673E7E"/>
    <w:rsid w:val="00673FB0"/>
    <w:rsid w:val="006740F3"/>
    <w:rsid w:val="00674365"/>
    <w:rsid w:val="006745EF"/>
    <w:rsid w:val="0067476E"/>
    <w:rsid w:val="00674861"/>
    <w:rsid w:val="0067493B"/>
    <w:rsid w:val="00674C95"/>
    <w:rsid w:val="00676214"/>
    <w:rsid w:val="006763EC"/>
    <w:rsid w:val="0067650C"/>
    <w:rsid w:val="00676920"/>
    <w:rsid w:val="00676CAA"/>
    <w:rsid w:val="00677D32"/>
    <w:rsid w:val="006800C2"/>
    <w:rsid w:val="00680EF1"/>
    <w:rsid w:val="0068107E"/>
    <w:rsid w:val="0068113B"/>
    <w:rsid w:val="00681173"/>
    <w:rsid w:val="00682605"/>
    <w:rsid w:val="00682747"/>
    <w:rsid w:val="00682A94"/>
    <w:rsid w:val="00682AD0"/>
    <w:rsid w:val="00682BA6"/>
    <w:rsid w:val="00682BDD"/>
    <w:rsid w:val="00682F6B"/>
    <w:rsid w:val="006831E3"/>
    <w:rsid w:val="0068351D"/>
    <w:rsid w:val="00683A63"/>
    <w:rsid w:val="00683AC7"/>
    <w:rsid w:val="00684A7F"/>
    <w:rsid w:val="00684B76"/>
    <w:rsid w:val="00684FE5"/>
    <w:rsid w:val="00686866"/>
    <w:rsid w:val="006868B7"/>
    <w:rsid w:val="00686B78"/>
    <w:rsid w:val="0068700E"/>
    <w:rsid w:val="00690313"/>
    <w:rsid w:val="00690805"/>
    <w:rsid w:val="00691CFE"/>
    <w:rsid w:val="00691DD0"/>
    <w:rsid w:val="0069216B"/>
    <w:rsid w:val="0069230C"/>
    <w:rsid w:val="00692B84"/>
    <w:rsid w:val="00692BAD"/>
    <w:rsid w:val="00692E8B"/>
    <w:rsid w:val="00692F8C"/>
    <w:rsid w:val="006937E3"/>
    <w:rsid w:val="006942D4"/>
    <w:rsid w:val="006946F6"/>
    <w:rsid w:val="00694D0D"/>
    <w:rsid w:val="00694FBD"/>
    <w:rsid w:val="006950C4"/>
    <w:rsid w:val="006950DC"/>
    <w:rsid w:val="0069650F"/>
    <w:rsid w:val="00696857"/>
    <w:rsid w:val="00696BA8"/>
    <w:rsid w:val="00697261"/>
    <w:rsid w:val="0069745F"/>
    <w:rsid w:val="006977E9"/>
    <w:rsid w:val="006977FE"/>
    <w:rsid w:val="00697B1D"/>
    <w:rsid w:val="006A0195"/>
    <w:rsid w:val="006A0350"/>
    <w:rsid w:val="006A09AD"/>
    <w:rsid w:val="006A19B0"/>
    <w:rsid w:val="006A21DB"/>
    <w:rsid w:val="006A2354"/>
    <w:rsid w:val="006A2726"/>
    <w:rsid w:val="006A2A0E"/>
    <w:rsid w:val="006A33CB"/>
    <w:rsid w:val="006A3AC7"/>
    <w:rsid w:val="006A4EA4"/>
    <w:rsid w:val="006A4EBE"/>
    <w:rsid w:val="006A5288"/>
    <w:rsid w:val="006A55DD"/>
    <w:rsid w:val="006A57B8"/>
    <w:rsid w:val="006A59D2"/>
    <w:rsid w:val="006A656D"/>
    <w:rsid w:val="006A6712"/>
    <w:rsid w:val="006A674B"/>
    <w:rsid w:val="006A6BD6"/>
    <w:rsid w:val="006A6F7D"/>
    <w:rsid w:val="006A771A"/>
    <w:rsid w:val="006A7731"/>
    <w:rsid w:val="006A7872"/>
    <w:rsid w:val="006A7E5E"/>
    <w:rsid w:val="006B005E"/>
    <w:rsid w:val="006B0315"/>
    <w:rsid w:val="006B040D"/>
    <w:rsid w:val="006B089D"/>
    <w:rsid w:val="006B16DB"/>
    <w:rsid w:val="006B175B"/>
    <w:rsid w:val="006B19FF"/>
    <w:rsid w:val="006B1B08"/>
    <w:rsid w:val="006B2F9B"/>
    <w:rsid w:val="006B3071"/>
    <w:rsid w:val="006B311F"/>
    <w:rsid w:val="006B35E1"/>
    <w:rsid w:val="006B42E7"/>
    <w:rsid w:val="006B4330"/>
    <w:rsid w:val="006B51D6"/>
    <w:rsid w:val="006B5D1C"/>
    <w:rsid w:val="006B651B"/>
    <w:rsid w:val="006B665F"/>
    <w:rsid w:val="006B6E20"/>
    <w:rsid w:val="006B7176"/>
    <w:rsid w:val="006B77A9"/>
    <w:rsid w:val="006B7CFA"/>
    <w:rsid w:val="006B7DF9"/>
    <w:rsid w:val="006B7E38"/>
    <w:rsid w:val="006B7F14"/>
    <w:rsid w:val="006C074B"/>
    <w:rsid w:val="006C0BF6"/>
    <w:rsid w:val="006C0EF6"/>
    <w:rsid w:val="006C1370"/>
    <w:rsid w:val="006C16EA"/>
    <w:rsid w:val="006C1938"/>
    <w:rsid w:val="006C1CA4"/>
    <w:rsid w:val="006C1F14"/>
    <w:rsid w:val="006C1F93"/>
    <w:rsid w:val="006C24B6"/>
    <w:rsid w:val="006C31BA"/>
    <w:rsid w:val="006C3426"/>
    <w:rsid w:val="006C39FA"/>
    <w:rsid w:val="006C3F16"/>
    <w:rsid w:val="006C493C"/>
    <w:rsid w:val="006C4A6B"/>
    <w:rsid w:val="006C4C8B"/>
    <w:rsid w:val="006C6297"/>
    <w:rsid w:val="006C662F"/>
    <w:rsid w:val="006C6650"/>
    <w:rsid w:val="006C665F"/>
    <w:rsid w:val="006C6F56"/>
    <w:rsid w:val="006D0085"/>
    <w:rsid w:val="006D05E5"/>
    <w:rsid w:val="006D0ECD"/>
    <w:rsid w:val="006D11D8"/>
    <w:rsid w:val="006D139E"/>
    <w:rsid w:val="006D21C3"/>
    <w:rsid w:val="006D23D4"/>
    <w:rsid w:val="006D32B7"/>
    <w:rsid w:val="006D38CB"/>
    <w:rsid w:val="006D418C"/>
    <w:rsid w:val="006D4D32"/>
    <w:rsid w:val="006D5449"/>
    <w:rsid w:val="006D5902"/>
    <w:rsid w:val="006D59B1"/>
    <w:rsid w:val="006D60EA"/>
    <w:rsid w:val="006D67A9"/>
    <w:rsid w:val="006D6981"/>
    <w:rsid w:val="006D6D56"/>
    <w:rsid w:val="006D70E2"/>
    <w:rsid w:val="006D7B1F"/>
    <w:rsid w:val="006D7D2D"/>
    <w:rsid w:val="006E02AA"/>
    <w:rsid w:val="006E0E77"/>
    <w:rsid w:val="006E11DF"/>
    <w:rsid w:val="006E1B55"/>
    <w:rsid w:val="006E1BAD"/>
    <w:rsid w:val="006E1D98"/>
    <w:rsid w:val="006E2758"/>
    <w:rsid w:val="006E2BD4"/>
    <w:rsid w:val="006E3140"/>
    <w:rsid w:val="006E3420"/>
    <w:rsid w:val="006E34CA"/>
    <w:rsid w:val="006E3E6A"/>
    <w:rsid w:val="006E4155"/>
    <w:rsid w:val="006E42D9"/>
    <w:rsid w:val="006E471E"/>
    <w:rsid w:val="006E4886"/>
    <w:rsid w:val="006E4D8F"/>
    <w:rsid w:val="006E555D"/>
    <w:rsid w:val="006E62C4"/>
    <w:rsid w:val="006E69E7"/>
    <w:rsid w:val="006E6BF6"/>
    <w:rsid w:val="006E7DD7"/>
    <w:rsid w:val="006F0593"/>
    <w:rsid w:val="006F0C17"/>
    <w:rsid w:val="006F0D11"/>
    <w:rsid w:val="006F13A6"/>
    <w:rsid w:val="006F1852"/>
    <w:rsid w:val="006F1855"/>
    <w:rsid w:val="006F292A"/>
    <w:rsid w:val="006F295C"/>
    <w:rsid w:val="006F2D95"/>
    <w:rsid w:val="006F2DBD"/>
    <w:rsid w:val="006F3A69"/>
    <w:rsid w:val="006F3D65"/>
    <w:rsid w:val="006F4513"/>
    <w:rsid w:val="006F49C7"/>
    <w:rsid w:val="006F4BD9"/>
    <w:rsid w:val="006F61DA"/>
    <w:rsid w:val="006F689F"/>
    <w:rsid w:val="006F73FA"/>
    <w:rsid w:val="006F750B"/>
    <w:rsid w:val="006F778C"/>
    <w:rsid w:val="006F7EE4"/>
    <w:rsid w:val="00700106"/>
    <w:rsid w:val="007008D3"/>
    <w:rsid w:val="00700AE5"/>
    <w:rsid w:val="00701A6D"/>
    <w:rsid w:val="00701CC6"/>
    <w:rsid w:val="007026F5"/>
    <w:rsid w:val="00702723"/>
    <w:rsid w:val="007034DA"/>
    <w:rsid w:val="00703684"/>
    <w:rsid w:val="007036EB"/>
    <w:rsid w:val="007037C8"/>
    <w:rsid w:val="007037F6"/>
    <w:rsid w:val="007039F2"/>
    <w:rsid w:val="007044F9"/>
    <w:rsid w:val="00705084"/>
    <w:rsid w:val="00705376"/>
    <w:rsid w:val="007053F5"/>
    <w:rsid w:val="00705C5A"/>
    <w:rsid w:val="0070612B"/>
    <w:rsid w:val="007061A8"/>
    <w:rsid w:val="0070686A"/>
    <w:rsid w:val="00707900"/>
    <w:rsid w:val="00707BD8"/>
    <w:rsid w:val="00707C54"/>
    <w:rsid w:val="00707F10"/>
    <w:rsid w:val="00710D7C"/>
    <w:rsid w:val="00710E54"/>
    <w:rsid w:val="007111DF"/>
    <w:rsid w:val="00711711"/>
    <w:rsid w:val="00711808"/>
    <w:rsid w:val="00711D74"/>
    <w:rsid w:val="00711ED4"/>
    <w:rsid w:val="0071263F"/>
    <w:rsid w:val="00712748"/>
    <w:rsid w:val="00712F86"/>
    <w:rsid w:val="007134AE"/>
    <w:rsid w:val="007136D9"/>
    <w:rsid w:val="00713E54"/>
    <w:rsid w:val="00714383"/>
    <w:rsid w:val="007145D6"/>
    <w:rsid w:val="0071473D"/>
    <w:rsid w:val="00714CDA"/>
    <w:rsid w:val="007158D9"/>
    <w:rsid w:val="00715CA3"/>
    <w:rsid w:val="007163C0"/>
    <w:rsid w:val="007168BF"/>
    <w:rsid w:val="007171BD"/>
    <w:rsid w:val="00717749"/>
    <w:rsid w:val="007207E8"/>
    <w:rsid w:val="007208F6"/>
    <w:rsid w:val="0072100C"/>
    <w:rsid w:val="00721109"/>
    <w:rsid w:val="0072127F"/>
    <w:rsid w:val="007214A5"/>
    <w:rsid w:val="00721A6E"/>
    <w:rsid w:val="00722046"/>
    <w:rsid w:val="00722802"/>
    <w:rsid w:val="00722BAF"/>
    <w:rsid w:val="00723D69"/>
    <w:rsid w:val="00724814"/>
    <w:rsid w:val="0072505D"/>
    <w:rsid w:val="0072514F"/>
    <w:rsid w:val="007259A7"/>
    <w:rsid w:val="00725FA0"/>
    <w:rsid w:val="00726404"/>
    <w:rsid w:val="0072646A"/>
    <w:rsid w:val="00726614"/>
    <w:rsid w:val="00726D92"/>
    <w:rsid w:val="00726E99"/>
    <w:rsid w:val="00726E9A"/>
    <w:rsid w:val="00727647"/>
    <w:rsid w:val="00727DEF"/>
    <w:rsid w:val="007306B9"/>
    <w:rsid w:val="00730AEC"/>
    <w:rsid w:val="007318CD"/>
    <w:rsid w:val="00732C69"/>
    <w:rsid w:val="00733196"/>
    <w:rsid w:val="00733AB7"/>
    <w:rsid w:val="00733F8D"/>
    <w:rsid w:val="00734771"/>
    <w:rsid w:val="00734B38"/>
    <w:rsid w:val="00735B20"/>
    <w:rsid w:val="00735FA3"/>
    <w:rsid w:val="007361E5"/>
    <w:rsid w:val="00736246"/>
    <w:rsid w:val="00736DE1"/>
    <w:rsid w:val="0073703D"/>
    <w:rsid w:val="00737438"/>
    <w:rsid w:val="00737565"/>
    <w:rsid w:val="0074012D"/>
    <w:rsid w:val="00740AA7"/>
    <w:rsid w:val="00740E7D"/>
    <w:rsid w:val="0074140D"/>
    <w:rsid w:val="00741760"/>
    <w:rsid w:val="0074261A"/>
    <w:rsid w:val="00743CE9"/>
    <w:rsid w:val="007440F4"/>
    <w:rsid w:val="00744270"/>
    <w:rsid w:val="00744D20"/>
    <w:rsid w:val="007455C1"/>
    <w:rsid w:val="0074590E"/>
    <w:rsid w:val="00745DBF"/>
    <w:rsid w:val="00745FD2"/>
    <w:rsid w:val="00747713"/>
    <w:rsid w:val="007503B8"/>
    <w:rsid w:val="007503D3"/>
    <w:rsid w:val="007506FE"/>
    <w:rsid w:val="007509C9"/>
    <w:rsid w:val="00750EAB"/>
    <w:rsid w:val="00751249"/>
    <w:rsid w:val="00751BAA"/>
    <w:rsid w:val="00751CA2"/>
    <w:rsid w:val="00752178"/>
    <w:rsid w:val="0075339E"/>
    <w:rsid w:val="007536AF"/>
    <w:rsid w:val="007538D3"/>
    <w:rsid w:val="00753A7D"/>
    <w:rsid w:val="00753BF0"/>
    <w:rsid w:val="00753FD5"/>
    <w:rsid w:val="007544B5"/>
    <w:rsid w:val="007544DA"/>
    <w:rsid w:val="0075471A"/>
    <w:rsid w:val="0075609D"/>
    <w:rsid w:val="00756928"/>
    <w:rsid w:val="00756938"/>
    <w:rsid w:val="00756EFA"/>
    <w:rsid w:val="007577D8"/>
    <w:rsid w:val="00757832"/>
    <w:rsid w:val="0075786C"/>
    <w:rsid w:val="007578E8"/>
    <w:rsid w:val="00757AC8"/>
    <w:rsid w:val="00757AEA"/>
    <w:rsid w:val="00757FFB"/>
    <w:rsid w:val="007603F9"/>
    <w:rsid w:val="0076076E"/>
    <w:rsid w:val="007607D1"/>
    <w:rsid w:val="007607DF"/>
    <w:rsid w:val="00760978"/>
    <w:rsid w:val="00760AF9"/>
    <w:rsid w:val="00760B7A"/>
    <w:rsid w:val="007614DD"/>
    <w:rsid w:val="00761E17"/>
    <w:rsid w:val="00762749"/>
    <w:rsid w:val="007627B0"/>
    <w:rsid w:val="0076296B"/>
    <w:rsid w:val="00762982"/>
    <w:rsid w:val="00762E3F"/>
    <w:rsid w:val="007631CD"/>
    <w:rsid w:val="007633F0"/>
    <w:rsid w:val="0076357C"/>
    <w:rsid w:val="00763AD3"/>
    <w:rsid w:val="00763EB3"/>
    <w:rsid w:val="00763EBA"/>
    <w:rsid w:val="00764587"/>
    <w:rsid w:val="00764865"/>
    <w:rsid w:val="00764C28"/>
    <w:rsid w:val="00764D66"/>
    <w:rsid w:val="00764ED0"/>
    <w:rsid w:val="00764F36"/>
    <w:rsid w:val="007652F6"/>
    <w:rsid w:val="00765F63"/>
    <w:rsid w:val="00766003"/>
    <w:rsid w:val="007664DA"/>
    <w:rsid w:val="0076654C"/>
    <w:rsid w:val="007666B7"/>
    <w:rsid w:val="00766F86"/>
    <w:rsid w:val="007676CC"/>
    <w:rsid w:val="007677EF"/>
    <w:rsid w:val="0077008B"/>
    <w:rsid w:val="007704B6"/>
    <w:rsid w:val="00770D5F"/>
    <w:rsid w:val="00771152"/>
    <w:rsid w:val="007716C2"/>
    <w:rsid w:val="00771A02"/>
    <w:rsid w:val="00771E76"/>
    <w:rsid w:val="007720F4"/>
    <w:rsid w:val="00773196"/>
    <w:rsid w:val="00773310"/>
    <w:rsid w:val="007736D5"/>
    <w:rsid w:val="007736D6"/>
    <w:rsid w:val="00773BFE"/>
    <w:rsid w:val="007744FB"/>
    <w:rsid w:val="007749FF"/>
    <w:rsid w:val="007750B7"/>
    <w:rsid w:val="0077545D"/>
    <w:rsid w:val="0077587D"/>
    <w:rsid w:val="00775B8C"/>
    <w:rsid w:val="00776257"/>
    <w:rsid w:val="00776590"/>
    <w:rsid w:val="0077683A"/>
    <w:rsid w:val="00776C54"/>
    <w:rsid w:val="00776DA8"/>
    <w:rsid w:val="00776F8A"/>
    <w:rsid w:val="007774D6"/>
    <w:rsid w:val="0078073E"/>
    <w:rsid w:val="0078081F"/>
    <w:rsid w:val="0078139E"/>
    <w:rsid w:val="00781608"/>
    <w:rsid w:val="00781A92"/>
    <w:rsid w:val="00781C64"/>
    <w:rsid w:val="00782045"/>
    <w:rsid w:val="0078263B"/>
    <w:rsid w:val="007827A6"/>
    <w:rsid w:val="00782BBA"/>
    <w:rsid w:val="0078343A"/>
    <w:rsid w:val="00783DA5"/>
    <w:rsid w:val="0078406A"/>
    <w:rsid w:val="00785295"/>
    <w:rsid w:val="00785505"/>
    <w:rsid w:val="00785E7B"/>
    <w:rsid w:val="0078646F"/>
    <w:rsid w:val="007864EE"/>
    <w:rsid w:val="00786530"/>
    <w:rsid w:val="00786549"/>
    <w:rsid w:val="007867F3"/>
    <w:rsid w:val="00786F21"/>
    <w:rsid w:val="00787213"/>
    <w:rsid w:val="007873D7"/>
    <w:rsid w:val="00787BAA"/>
    <w:rsid w:val="00790388"/>
    <w:rsid w:val="0079038C"/>
    <w:rsid w:val="00790498"/>
    <w:rsid w:val="00791191"/>
    <w:rsid w:val="00791597"/>
    <w:rsid w:val="00791D45"/>
    <w:rsid w:val="00792592"/>
    <w:rsid w:val="007925FD"/>
    <w:rsid w:val="00792C7A"/>
    <w:rsid w:val="007931FC"/>
    <w:rsid w:val="00793F9A"/>
    <w:rsid w:val="00794531"/>
    <w:rsid w:val="00794559"/>
    <w:rsid w:val="00795BC4"/>
    <w:rsid w:val="007963CA"/>
    <w:rsid w:val="00796881"/>
    <w:rsid w:val="007976C2"/>
    <w:rsid w:val="007A001E"/>
    <w:rsid w:val="007A014D"/>
    <w:rsid w:val="007A05B2"/>
    <w:rsid w:val="007A097E"/>
    <w:rsid w:val="007A1E3A"/>
    <w:rsid w:val="007A26A0"/>
    <w:rsid w:val="007A2E72"/>
    <w:rsid w:val="007A37BC"/>
    <w:rsid w:val="007A395C"/>
    <w:rsid w:val="007A4433"/>
    <w:rsid w:val="007A44E2"/>
    <w:rsid w:val="007A4DA1"/>
    <w:rsid w:val="007A528E"/>
    <w:rsid w:val="007A56A7"/>
    <w:rsid w:val="007A5F9B"/>
    <w:rsid w:val="007A60B7"/>
    <w:rsid w:val="007A6168"/>
    <w:rsid w:val="007A635B"/>
    <w:rsid w:val="007A63EA"/>
    <w:rsid w:val="007A6BC1"/>
    <w:rsid w:val="007A7492"/>
    <w:rsid w:val="007B00B5"/>
    <w:rsid w:val="007B0117"/>
    <w:rsid w:val="007B0992"/>
    <w:rsid w:val="007B0C13"/>
    <w:rsid w:val="007B2E4E"/>
    <w:rsid w:val="007B35F9"/>
    <w:rsid w:val="007B3ABF"/>
    <w:rsid w:val="007B4182"/>
    <w:rsid w:val="007B4635"/>
    <w:rsid w:val="007B48E6"/>
    <w:rsid w:val="007B56B4"/>
    <w:rsid w:val="007B59BA"/>
    <w:rsid w:val="007B5A9B"/>
    <w:rsid w:val="007B65E8"/>
    <w:rsid w:val="007B7E25"/>
    <w:rsid w:val="007C00B7"/>
    <w:rsid w:val="007C06E5"/>
    <w:rsid w:val="007C0830"/>
    <w:rsid w:val="007C0DC1"/>
    <w:rsid w:val="007C1D67"/>
    <w:rsid w:val="007C23AB"/>
    <w:rsid w:val="007C29A3"/>
    <w:rsid w:val="007C3778"/>
    <w:rsid w:val="007C37B5"/>
    <w:rsid w:val="007C3CE5"/>
    <w:rsid w:val="007C3EDE"/>
    <w:rsid w:val="007C41AB"/>
    <w:rsid w:val="007C421C"/>
    <w:rsid w:val="007C42BF"/>
    <w:rsid w:val="007C430C"/>
    <w:rsid w:val="007C4707"/>
    <w:rsid w:val="007C4C88"/>
    <w:rsid w:val="007C4E43"/>
    <w:rsid w:val="007C507D"/>
    <w:rsid w:val="007C5A1B"/>
    <w:rsid w:val="007C5C45"/>
    <w:rsid w:val="007C5EC2"/>
    <w:rsid w:val="007C6843"/>
    <w:rsid w:val="007C6BFC"/>
    <w:rsid w:val="007C6F0C"/>
    <w:rsid w:val="007C6FDB"/>
    <w:rsid w:val="007C724F"/>
    <w:rsid w:val="007C768D"/>
    <w:rsid w:val="007C7B55"/>
    <w:rsid w:val="007C7DB3"/>
    <w:rsid w:val="007C7E11"/>
    <w:rsid w:val="007D0154"/>
    <w:rsid w:val="007D06ED"/>
    <w:rsid w:val="007D1145"/>
    <w:rsid w:val="007D1D65"/>
    <w:rsid w:val="007D27E2"/>
    <w:rsid w:val="007D2996"/>
    <w:rsid w:val="007D2CAD"/>
    <w:rsid w:val="007D2D92"/>
    <w:rsid w:val="007D32C2"/>
    <w:rsid w:val="007D3701"/>
    <w:rsid w:val="007D391D"/>
    <w:rsid w:val="007D3CC1"/>
    <w:rsid w:val="007D3DBD"/>
    <w:rsid w:val="007D4620"/>
    <w:rsid w:val="007D46A5"/>
    <w:rsid w:val="007D5631"/>
    <w:rsid w:val="007D5C7B"/>
    <w:rsid w:val="007D5F91"/>
    <w:rsid w:val="007D6290"/>
    <w:rsid w:val="007D65C5"/>
    <w:rsid w:val="007D70C0"/>
    <w:rsid w:val="007D766A"/>
    <w:rsid w:val="007D782A"/>
    <w:rsid w:val="007D7884"/>
    <w:rsid w:val="007D7C2C"/>
    <w:rsid w:val="007D7DC2"/>
    <w:rsid w:val="007D7F22"/>
    <w:rsid w:val="007E02E5"/>
    <w:rsid w:val="007E062D"/>
    <w:rsid w:val="007E068A"/>
    <w:rsid w:val="007E0ABE"/>
    <w:rsid w:val="007E0DEB"/>
    <w:rsid w:val="007E0F6F"/>
    <w:rsid w:val="007E1315"/>
    <w:rsid w:val="007E1944"/>
    <w:rsid w:val="007E1D35"/>
    <w:rsid w:val="007E206B"/>
    <w:rsid w:val="007E2DF5"/>
    <w:rsid w:val="007E2EEF"/>
    <w:rsid w:val="007E33BF"/>
    <w:rsid w:val="007E3987"/>
    <w:rsid w:val="007E3C16"/>
    <w:rsid w:val="007E3E79"/>
    <w:rsid w:val="007E4849"/>
    <w:rsid w:val="007E4E31"/>
    <w:rsid w:val="007E5018"/>
    <w:rsid w:val="007E544E"/>
    <w:rsid w:val="007E62A5"/>
    <w:rsid w:val="007E7224"/>
    <w:rsid w:val="007E7BEE"/>
    <w:rsid w:val="007F0AA6"/>
    <w:rsid w:val="007F1028"/>
    <w:rsid w:val="007F150C"/>
    <w:rsid w:val="007F1720"/>
    <w:rsid w:val="007F1754"/>
    <w:rsid w:val="007F1922"/>
    <w:rsid w:val="007F1ADA"/>
    <w:rsid w:val="007F25E4"/>
    <w:rsid w:val="007F28CC"/>
    <w:rsid w:val="007F4139"/>
    <w:rsid w:val="007F4706"/>
    <w:rsid w:val="007F4902"/>
    <w:rsid w:val="007F4E59"/>
    <w:rsid w:val="007F516D"/>
    <w:rsid w:val="007F61A8"/>
    <w:rsid w:val="007F63FD"/>
    <w:rsid w:val="007F6ACE"/>
    <w:rsid w:val="007F6BA6"/>
    <w:rsid w:val="007F6DD5"/>
    <w:rsid w:val="007F71EF"/>
    <w:rsid w:val="007F77F6"/>
    <w:rsid w:val="007F7906"/>
    <w:rsid w:val="007F7CAC"/>
    <w:rsid w:val="00800115"/>
    <w:rsid w:val="00800209"/>
    <w:rsid w:val="0080129A"/>
    <w:rsid w:val="00801515"/>
    <w:rsid w:val="008015B2"/>
    <w:rsid w:val="008021C5"/>
    <w:rsid w:val="008024BD"/>
    <w:rsid w:val="008026A1"/>
    <w:rsid w:val="00802A89"/>
    <w:rsid w:val="00802F5F"/>
    <w:rsid w:val="008031BE"/>
    <w:rsid w:val="00803574"/>
    <w:rsid w:val="008035B0"/>
    <w:rsid w:val="00803D05"/>
    <w:rsid w:val="00803F07"/>
    <w:rsid w:val="00803FBC"/>
    <w:rsid w:val="00804954"/>
    <w:rsid w:val="00804B3B"/>
    <w:rsid w:val="00804C20"/>
    <w:rsid w:val="00805EAE"/>
    <w:rsid w:val="0080640B"/>
    <w:rsid w:val="00806428"/>
    <w:rsid w:val="00806774"/>
    <w:rsid w:val="0080678B"/>
    <w:rsid w:val="00806FBE"/>
    <w:rsid w:val="00807C57"/>
    <w:rsid w:val="008108EA"/>
    <w:rsid w:val="0081130F"/>
    <w:rsid w:val="00811321"/>
    <w:rsid w:val="008114A1"/>
    <w:rsid w:val="0081226C"/>
    <w:rsid w:val="0081263F"/>
    <w:rsid w:val="008128CD"/>
    <w:rsid w:val="0081367A"/>
    <w:rsid w:val="0081438A"/>
    <w:rsid w:val="00814760"/>
    <w:rsid w:val="00814827"/>
    <w:rsid w:val="00814C85"/>
    <w:rsid w:val="008150FE"/>
    <w:rsid w:val="008155D6"/>
    <w:rsid w:val="008163E1"/>
    <w:rsid w:val="00816AB2"/>
    <w:rsid w:val="00816F17"/>
    <w:rsid w:val="008173DB"/>
    <w:rsid w:val="00817AE3"/>
    <w:rsid w:val="00820080"/>
    <w:rsid w:val="008208FF"/>
    <w:rsid w:val="008212AC"/>
    <w:rsid w:val="00821A24"/>
    <w:rsid w:val="008220AD"/>
    <w:rsid w:val="00822505"/>
    <w:rsid w:val="008228E0"/>
    <w:rsid w:val="00822A83"/>
    <w:rsid w:val="00822C80"/>
    <w:rsid w:val="00823199"/>
    <w:rsid w:val="00823755"/>
    <w:rsid w:val="008239A1"/>
    <w:rsid w:val="00823B18"/>
    <w:rsid w:val="00823CB1"/>
    <w:rsid w:val="00823E77"/>
    <w:rsid w:val="00824F7F"/>
    <w:rsid w:val="00826A64"/>
    <w:rsid w:val="00827668"/>
    <w:rsid w:val="0082777F"/>
    <w:rsid w:val="00827D70"/>
    <w:rsid w:val="008305F7"/>
    <w:rsid w:val="008308DA"/>
    <w:rsid w:val="00830991"/>
    <w:rsid w:val="00830A80"/>
    <w:rsid w:val="00830AC3"/>
    <w:rsid w:val="00831C5C"/>
    <w:rsid w:val="00831C71"/>
    <w:rsid w:val="00831FCF"/>
    <w:rsid w:val="0083218C"/>
    <w:rsid w:val="008322D6"/>
    <w:rsid w:val="0083242C"/>
    <w:rsid w:val="00832490"/>
    <w:rsid w:val="00832505"/>
    <w:rsid w:val="00832904"/>
    <w:rsid w:val="00832944"/>
    <w:rsid w:val="00832C02"/>
    <w:rsid w:val="00832E3D"/>
    <w:rsid w:val="00833070"/>
    <w:rsid w:val="00833615"/>
    <w:rsid w:val="0083377E"/>
    <w:rsid w:val="00833946"/>
    <w:rsid w:val="00833FCA"/>
    <w:rsid w:val="008346A0"/>
    <w:rsid w:val="00834A4E"/>
    <w:rsid w:val="00834A9C"/>
    <w:rsid w:val="00834EAA"/>
    <w:rsid w:val="00835040"/>
    <w:rsid w:val="0083617D"/>
    <w:rsid w:val="008361BC"/>
    <w:rsid w:val="00836C6B"/>
    <w:rsid w:val="00836E69"/>
    <w:rsid w:val="00837349"/>
    <w:rsid w:val="008378FE"/>
    <w:rsid w:val="0083798E"/>
    <w:rsid w:val="008403A7"/>
    <w:rsid w:val="00840503"/>
    <w:rsid w:val="00840FCE"/>
    <w:rsid w:val="00841460"/>
    <w:rsid w:val="00841775"/>
    <w:rsid w:val="00843226"/>
    <w:rsid w:val="0084342F"/>
    <w:rsid w:val="00843E06"/>
    <w:rsid w:val="00843F37"/>
    <w:rsid w:val="00843F93"/>
    <w:rsid w:val="00844125"/>
    <w:rsid w:val="00844629"/>
    <w:rsid w:val="00844E3E"/>
    <w:rsid w:val="00845836"/>
    <w:rsid w:val="008459BB"/>
    <w:rsid w:val="00845B82"/>
    <w:rsid w:val="0084620F"/>
    <w:rsid w:val="00846665"/>
    <w:rsid w:val="008468DA"/>
    <w:rsid w:val="00846F84"/>
    <w:rsid w:val="0084756A"/>
    <w:rsid w:val="00847AD8"/>
    <w:rsid w:val="00850C13"/>
    <w:rsid w:val="0085148B"/>
    <w:rsid w:val="0085252C"/>
    <w:rsid w:val="00852767"/>
    <w:rsid w:val="00852905"/>
    <w:rsid w:val="00852AA5"/>
    <w:rsid w:val="00852EF8"/>
    <w:rsid w:val="00853304"/>
    <w:rsid w:val="00853992"/>
    <w:rsid w:val="00853BE2"/>
    <w:rsid w:val="00854A9E"/>
    <w:rsid w:val="00854E49"/>
    <w:rsid w:val="00854FF6"/>
    <w:rsid w:val="008551F7"/>
    <w:rsid w:val="00855257"/>
    <w:rsid w:val="00856279"/>
    <w:rsid w:val="00856302"/>
    <w:rsid w:val="00856604"/>
    <w:rsid w:val="00857612"/>
    <w:rsid w:val="00857B72"/>
    <w:rsid w:val="00857D10"/>
    <w:rsid w:val="0086019E"/>
    <w:rsid w:val="00860502"/>
    <w:rsid w:val="00860700"/>
    <w:rsid w:val="00860DA2"/>
    <w:rsid w:val="008611A2"/>
    <w:rsid w:val="00861BA2"/>
    <w:rsid w:val="00862529"/>
    <w:rsid w:val="00862828"/>
    <w:rsid w:val="00863139"/>
    <w:rsid w:val="008633D0"/>
    <w:rsid w:val="00863442"/>
    <w:rsid w:val="00863AB7"/>
    <w:rsid w:val="00863D6F"/>
    <w:rsid w:val="00864E68"/>
    <w:rsid w:val="00865973"/>
    <w:rsid w:val="00865A03"/>
    <w:rsid w:val="008664C1"/>
    <w:rsid w:val="00866B48"/>
    <w:rsid w:val="00866F6B"/>
    <w:rsid w:val="008672B9"/>
    <w:rsid w:val="0086733E"/>
    <w:rsid w:val="00867DED"/>
    <w:rsid w:val="00870002"/>
    <w:rsid w:val="00870927"/>
    <w:rsid w:val="00870FA2"/>
    <w:rsid w:val="008712B5"/>
    <w:rsid w:val="00871B87"/>
    <w:rsid w:val="00871D0D"/>
    <w:rsid w:val="0087206C"/>
    <w:rsid w:val="0087293A"/>
    <w:rsid w:val="00872C1A"/>
    <w:rsid w:val="00874DB0"/>
    <w:rsid w:val="0087562F"/>
    <w:rsid w:val="00875CCD"/>
    <w:rsid w:val="00875F40"/>
    <w:rsid w:val="0087673A"/>
    <w:rsid w:val="00876F52"/>
    <w:rsid w:val="00877877"/>
    <w:rsid w:val="0088042D"/>
    <w:rsid w:val="00880A8F"/>
    <w:rsid w:val="00880E63"/>
    <w:rsid w:val="00880FCF"/>
    <w:rsid w:val="0088125A"/>
    <w:rsid w:val="008816FA"/>
    <w:rsid w:val="00882680"/>
    <w:rsid w:val="00882AF7"/>
    <w:rsid w:val="00882D7B"/>
    <w:rsid w:val="00883081"/>
    <w:rsid w:val="00883392"/>
    <w:rsid w:val="008835A7"/>
    <w:rsid w:val="00883C19"/>
    <w:rsid w:val="00884047"/>
    <w:rsid w:val="00884256"/>
    <w:rsid w:val="0088511B"/>
    <w:rsid w:val="00885765"/>
    <w:rsid w:val="0088577B"/>
    <w:rsid w:val="0088595F"/>
    <w:rsid w:val="008862D2"/>
    <w:rsid w:val="008868F6"/>
    <w:rsid w:val="00886BC8"/>
    <w:rsid w:val="0088701E"/>
    <w:rsid w:val="008875B6"/>
    <w:rsid w:val="00887E3C"/>
    <w:rsid w:val="008900D4"/>
    <w:rsid w:val="00890563"/>
    <w:rsid w:val="00890932"/>
    <w:rsid w:val="008929A3"/>
    <w:rsid w:val="00892B2E"/>
    <w:rsid w:val="00892D8A"/>
    <w:rsid w:val="00892FC2"/>
    <w:rsid w:val="00893014"/>
    <w:rsid w:val="008939E5"/>
    <w:rsid w:val="00893DDE"/>
    <w:rsid w:val="00893DE0"/>
    <w:rsid w:val="00894026"/>
    <w:rsid w:val="008942BC"/>
    <w:rsid w:val="00894E5F"/>
    <w:rsid w:val="008953DB"/>
    <w:rsid w:val="008953E6"/>
    <w:rsid w:val="00896907"/>
    <w:rsid w:val="0089746A"/>
    <w:rsid w:val="008A0015"/>
    <w:rsid w:val="008A0E7E"/>
    <w:rsid w:val="008A10FC"/>
    <w:rsid w:val="008A11AC"/>
    <w:rsid w:val="008A11AF"/>
    <w:rsid w:val="008A1449"/>
    <w:rsid w:val="008A21E8"/>
    <w:rsid w:val="008A2777"/>
    <w:rsid w:val="008A2EC7"/>
    <w:rsid w:val="008A3148"/>
    <w:rsid w:val="008A3228"/>
    <w:rsid w:val="008A35ED"/>
    <w:rsid w:val="008A3BD7"/>
    <w:rsid w:val="008A42A5"/>
    <w:rsid w:val="008A430A"/>
    <w:rsid w:val="008A4B8C"/>
    <w:rsid w:val="008A52EB"/>
    <w:rsid w:val="008A563A"/>
    <w:rsid w:val="008A5721"/>
    <w:rsid w:val="008A58EE"/>
    <w:rsid w:val="008A5A20"/>
    <w:rsid w:val="008A68AF"/>
    <w:rsid w:val="008A6AAC"/>
    <w:rsid w:val="008A6E3B"/>
    <w:rsid w:val="008A7023"/>
    <w:rsid w:val="008A7127"/>
    <w:rsid w:val="008A7609"/>
    <w:rsid w:val="008A7DF2"/>
    <w:rsid w:val="008B0D02"/>
    <w:rsid w:val="008B1249"/>
    <w:rsid w:val="008B1BA6"/>
    <w:rsid w:val="008B1DBA"/>
    <w:rsid w:val="008B2513"/>
    <w:rsid w:val="008B2787"/>
    <w:rsid w:val="008B3A4D"/>
    <w:rsid w:val="008B3B27"/>
    <w:rsid w:val="008B3EEF"/>
    <w:rsid w:val="008B41A2"/>
    <w:rsid w:val="008B4289"/>
    <w:rsid w:val="008B4402"/>
    <w:rsid w:val="008B4824"/>
    <w:rsid w:val="008B5087"/>
    <w:rsid w:val="008B581F"/>
    <w:rsid w:val="008B5CA7"/>
    <w:rsid w:val="008B65E9"/>
    <w:rsid w:val="008B736E"/>
    <w:rsid w:val="008B7612"/>
    <w:rsid w:val="008B7DE2"/>
    <w:rsid w:val="008B7EFE"/>
    <w:rsid w:val="008C0557"/>
    <w:rsid w:val="008C0722"/>
    <w:rsid w:val="008C0F46"/>
    <w:rsid w:val="008C11A4"/>
    <w:rsid w:val="008C17C1"/>
    <w:rsid w:val="008C2080"/>
    <w:rsid w:val="008C2A90"/>
    <w:rsid w:val="008C339E"/>
    <w:rsid w:val="008C36BB"/>
    <w:rsid w:val="008C3987"/>
    <w:rsid w:val="008C3F4B"/>
    <w:rsid w:val="008C52B9"/>
    <w:rsid w:val="008C560A"/>
    <w:rsid w:val="008C5EAF"/>
    <w:rsid w:val="008C661E"/>
    <w:rsid w:val="008C7862"/>
    <w:rsid w:val="008C7B2D"/>
    <w:rsid w:val="008C7D1E"/>
    <w:rsid w:val="008D1ADA"/>
    <w:rsid w:val="008D1F92"/>
    <w:rsid w:val="008D2004"/>
    <w:rsid w:val="008D277E"/>
    <w:rsid w:val="008D304E"/>
    <w:rsid w:val="008D37AA"/>
    <w:rsid w:val="008D3BD5"/>
    <w:rsid w:val="008D3EB3"/>
    <w:rsid w:val="008D40C0"/>
    <w:rsid w:val="008D465C"/>
    <w:rsid w:val="008D5000"/>
    <w:rsid w:val="008D560C"/>
    <w:rsid w:val="008D5A70"/>
    <w:rsid w:val="008D6556"/>
    <w:rsid w:val="008D69F9"/>
    <w:rsid w:val="008D6EF5"/>
    <w:rsid w:val="008E0617"/>
    <w:rsid w:val="008E07D1"/>
    <w:rsid w:val="008E0AA8"/>
    <w:rsid w:val="008E0AC2"/>
    <w:rsid w:val="008E0BB2"/>
    <w:rsid w:val="008E1596"/>
    <w:rsid w:val="008E17BE"/>
    <w:rsid w:val="008E1854"/>
    <w:rsid w:val="008E196D"/>
    <w:rsid w:val="008E231F"/>
    <w:rsid w:val="008E2A78"/>
    <w:rsid w:val="008E2E6A"/>
    <w:rsid w:val="008E2FBE"/>
    <w:rsid w:val="008E365E"/>
    <w:rsid w:val="008E4068"/>
    <w:rsid w:val="008E48C5"/>
    <w:rsid w:val="008E48CD"/>
    <w:rsid w:val="008E48F6"/>
    <w:rsid w:val="008E4A4E"/>
    <w:rsid w:val="008E6549"/>
    <w:rsid w:val="008F00FE"/>
    <w:rsid w:val="008F0355"/>
    <w:rsid w:val="008F09B1"/>
    <w:rsid w:val="008F114F"/>
    <w:rsid w:val="008F1645"/>
    <w:rsid w:val="008F16AB"/>
    <w:rsid w:val="008F16DF"/>
    <w:rsid w:val="008F1C45"/>
    <w:rsid w:val="008F1D63"/>
    <w:rsid w:val="008F1DEA"/>
    <w:rsid w:val="008F250A"/>
    <w:rsid w:val="008F297F"/>
    <w:rsid w:val="008F2BFA"/>
    <w:rsid w:val="008F35E9"/>
    <w:rsid w:val="008F3FDB"/>
    <w:rsid w:val="008F4346"/>
    <w:rsid w:val="008F51C6"/>
    <w:rsid w:val="008F5489"/>
    <w:rsid w:val="008F58D3"/>
    <w:rsid w:val="008F5992"/>
    <w:rsid w:val="008F5A2D"/>
    <w:rsid w:val="008F5C20"/>
    <w:rsid w:val="008F6090"/>
    <w:rsid w:val="008F6599"/>
    <w:rsid w:val="008F6C22"/>
    <w:rsid w:val="008F78B6"/>
    <w:rsid w:val="008F7B4A"/>
    <w:rsid w:val="008F7C34"/>
    <w:rsid w:val="008F7C73"/>
    <w:rsid w:val="008F7FA8"/>
    <w:rsid w:val="008F7FB5"/>
    <w:rsid w:val="0090015D"/>
    <w:rsid w:val="00900D77"/>
    <w:rsid w:val="0090108E"/>
    <w:rsid w:val="00901295"/>
    <w:rsid w:val="009015F7"/>
    <w:rsid w:val="009023F9"/>
    <w:rsid w:val="00902632"/>
    <w:rsid w:val="009029DB"/>
    <w:rsid w:val="00903A65"/>
    <w:rsid w:val="00903ACA"/>
    <w:rsid w:val="009042F0"/>
    <w:rsid w:val="009043E0"/>
    <w:rsid w:val="00904B6F"/>
    <w:rsid w:val="00904E71"/>
    <w:rsid w:val="009053A1"/>
    <w:rsid w:val="00905675"/>
    <w:rsid w:val="009056C9"/>
    <w:rsid w:val="00905A29"/>
    <w:rsid w:val="00905BFB"/>
    <w:rsid w:val="00905C5A"/>
    <w:rsid w:val="009061FB"/>
    <w:rsid w:val="00906417"/>
    <w:rsid w:val="0090650A"/>
    <w:rsid w:val="0090687E"/>
    <w:rsid w:val="00907324"/>
    <w:rsid w:val="00910D42"/>
    <w:rsid w:val="009110FC"/>
    <w:rsid w:val="00911542"/>
    <w:rsid w:val="00911D99"/>
    <w:rsid w:val="00911E5C"/>
    <w:rsid w:val="00911EE8"/>
    <w:rsid w:val="00912235"/>
    <w:rsid w:val="00912296"/>
    <w:rsid w:val="009124A2"/>
    <w:rsid w:val="009125EA"/>
    <w:rsid w:val="009128C9"/>
    <w:rsid w:val="00912C99"/>
    <w:rsid w:val="00912E87"/>
    <w:rsid w:val="00912F69"/>
    <w:rsid w:val="00912FD0"/>
    <w:rsid w:val="00913134"/>
    <w:rsid w:val="00913923"/>
    <w:rsid w:val="00913F75"/>
    <w:rsid w:val="0091505D"/>
    <w:rsid w:val="009155E4"/>
    <w:rsid w:val="00915922"/>
    <w:rsid w:val="00915EFF"/>
    <w:rsid w:val="0091669A"/>
    <w:rsid w:val="00916C11"/>
    <w:rsid w:val="00916E3C"/>
    <w:rsid w:val="0091703F"/>
    <w:rsid w:val="00917653"/>
    <w:rsid w:val="0092004F"/>
    <w:rsid w:val="009202B1"/>
    <w:rsid w:val="009209C1"/>
    <w:rsid w:val="0092150C"/>
    <w:rsid w:val="009216FA"/>
    <w:rsid w:val="009221C8"/>
    <w:rsid w:val="009221DE"/>
    <w:rsid w:val="0092245D"/>
    <w:rsid w:val="009225FF"/>
    <w:rsid w:val="00922C38"/>
    <w:rsid w:val="00922C8A"/>
    <w:rsid w:val="00922E5A"/>
    <w:rsid w:val="00922E7D"/>
    <w:rsid w:val="0092306E"/>
    <w:rsid w:val="00923342"/>
    <w:rsid w:val="0092346A"/>
    <w:rsid w:val="00923AA8"/>
    <w:rsid w:val="009247E4"/>
    <w:rsid w:val="00924FCB"/>
    <w:rsid w:val="00925A5D"/>
    <w:rsid w:val="0092693B"/>
    <w:rsid w:val="009271F3"/>
    <w:rsid w:val="00927644"/>
    <w:rsid w:val="00927E31"/>
    <w:rsid w:val="00930771"/>
    <w:rsid w:val="00930FF1"/>
    <w:rsid w:val="0093124A"/>
    <w:rsid w:val="00931701"/>
    <w:rsid w:val="00931B07"/>
    <w:rsid w:val="00931B90"/>
    <w:rsid w:val="00931F4E"/>
    <w:rsid w:val="00932289"/>
    <w:rsid w:val="0093265C"/>
    <w:rsid w:val="0093276E"/>
    <w:rsid w:val="00933445"/>
    <w:rsid w:val="00934748"/>
    <w:rsid w:val="00934CDC"/>
    <w:rsid w:val="00934F85"/>
    <w:rsid w:val="00935324"/>
    <w:rsid w:val="009353D2"/>
    <w:rsid w:val="00935449"/>
    <w:rsid w:val="0093557A"/>
    <w:rsid w:val="00935875"/>
    <w:rsid w:val="00936542"/>
    <w:rsid w:val="00936BFF"/>
    <w:rsid w:val="00936C25"/>
    <w:rsid w:val="00936CFB"/>
    <w:rsid w:val="00936D3F"/>
    <w:rsid w:val="00936D53"/>
    <w:rsid w:val="009372C3"/>
    <w:rsid w:val="0093765A"/>
    <w:rsid w:val="00937791"/>
    <w:rsid w:val="009379C0"/>
    <w:rsid w:val="00940492"/>
    <w:rsid w:val="009405F7"/>
    <w:rsid w:val="00940E71"/>
    <w:rsid w:val="00940FC3"/>
    <w:rsid w:val="009413AD"/>
    <w:rsid w:val="00941970"/>
    <w:rsid w:val="009420B5"/>
    <w:rsid w:val="009420CF"/>
    <w:rsid w:val="009424BA"/>
    <w:rsid w:val="00943CE7"/>
    <w:rsid w:val="009443EC"/>
    <w:rsid w:val="009447C6"/>
    <w:rsid w:val="00944983"/>
    <w:rsid w:val="00945002"/>
    <w:rsid w:val="00945151"/>
    <w:rsid w:val="0094515B"/>
    <w:rsid w:val="00945563"/>
    <w:rsid w:val="009455D2"/>
    <w:rsid w:val="00945AB1"/>
    <w:rsid w:val="00945B0F"/>
    <w:rsid w:val="00945C1D"/>
    <w:rsid w:val="00946AC6"/>
    <w:rsid w:val="009475EB"/>
    <w:rsid w:val="009478B9"/>
    <w:rsid w:val="0095071C"/>
    <w:rsid w:val="009509F4"/>
    <w:rsid w:val="00950C43"/>
    <w:rsid w:val="00950F19"/>
    <w:rsid w:val="0095124E"/>
    <w:rsid w:val="00951871"/>
    <w:rsid w:val="0095317D"/>
    <w:rsid w:val="0095339B"/>
    <w:rsid w:val="00954014"/>
    <w:rsid w:val="00954C2E"/>
    <w:rsid w:val="00954F70"/>
    <w:rsid w:val="00955359"/>
    <w:rsid w:val="009553B5"/>
    <w:rsid w:val="00955600"/>
    <w:rsid w:val="009557F4"/>
    <w:rsid w:val="00955FAE"/>
    <w:rsid w:val="00956315"/>
    <w:rsid w:val="00956988"/>
    <w:rsid w:val="00956BC5"/>
    <w:rsid w:val="00957259"/>
    <w:rsid w:val="009574E3"/>
    <w:rsid w:val="00957E28"/>
    <w:rsid w:val="00960588"/>
    <w:rsid w:val="00960E44"/>
    <w:rsid w:val="009614C2"/>
    <w:rsid w:val="00961B87"/>
    <w:rsid w:val="00961BB4"/>
    <w:rsid w:val="00961C5D"/>
    <w:rsid w:val="00961E5F"/>
    <w:rsid w:val="00961FD7"/>
    <w:rsid w:val="00962D86"/>
    <w:rsid w:val="00962DF1"/>
    <w:rsid w:val="00962EBC"/>
    <w:rsid w:val="009636D1"/>
    <w:rsid w:val="00963960"/>
    <w:rsid w:val="009639A6"/>
    <w:rsid w:val="00963DBD"/>
    <w:rsid w:val="009642A0"/>
    <w:rsid w:val="0096453F"/>
    <w:rsid w:val="0096515D"/>
    <w:rsid w:val="00965B9E"/>
    <w:rsid w:val="00965CA7"/>
    <w:rsid w:val="00965CA9"/>
    <w:rsid w:val="0096636C"/>
    <w:rsid w:val="00966AE4"/>
    <w:rsid w:val="009673FD"/>
    <w:rsid w:val="009677FA"/>
    <w:rsid w:val="00967E22"/>
    <w:rsid w:val="00970655"/>
    <w:rsid w:val="00970E50"/>
    <w:rsid w:val="00971F1B"/>
    <w:rsid w:val="00971F99"/>
    <w:rsid w:val="0097264C"/>
    <w:rsid w:val="00972D44"/>
    <w:rsid w:val="00973123"/>
    <w:rsid w:val="009733F5"/>
    <w:rsid w:val="00973553"/>
    <w:rsid w:val="0097377C"/>
    <w:rsid w:val="00973BA4"/>
    <w:rsid w:val="00973E53"/>
    <w:rsid w:val="00973E99"/>
    <w:rsid w:val="00974169"/>
    <w:rsid w:val="009753A6"/>
    <w:rsid w:val="00975469"/>
    <w:rsid w:val="0097591C"/>
    <w:rsid w:val="00975A65"/>
    <w:rsid w:val="00975DBB"/>
    <w:rsid w:val="00976CD6"/>
    <w:rsid w:val="00977250"/>
    <w:rsid w:val="009773FB"/>
    <w:rsid w:val="00977A5F"/>
    <w:rsid w:val="009805BB"/>
    <w:rsid w:val="009805C0"/>
    <w:rsid w:val="0098072D"/>
    <w:rsid w:val="00980BC6"/>
    <w:rsid w:val="00980D72"/>
    <w:rsid w:val="00981C40"/>
    <w:rsid w:val="00982613"/>
    <w:rsid w:val="0098306C"/>
    <w:rsid w:val="009834F6"/>
    <w:rsid w:val="00983E1E"/>
    <w:rsid w:val="00984D7F"/>
    <w:rsid w:val="009853E3"/>
    <w:rsid w:val="0098587F"/>
    <w:rsid w:val="00985CB0"/>
    <w:rsid w:val="00986EA6"/>
    <w:rsid w:val="00987B83"/>
    <w:rsid w:val="00987F58"/>
    <w:rsid w:val="00990AB1"/>
    <w:rsid w:val="00990B81"/>
    <w:rsid w:val="00990F86"/>
    <w:rsid w:val="009911DD"/>
    <w:rsid w:val="00991868"/>
    <w:rsid w:val="0099263C"/>
    <w:rsid w:val="009929FB"/>
    <w:rsid w:val="00992D89"/>
    <w:rsid w:val="009937BF"/>
    <w:rsid w:val="00993AD0"/>
    <w:rsid w:val="00994923"/>
    <w:rsid w:val="00994E68"/>
    <w:rsid w:val="00995EFC"/>
    <w:rsid w:val="0099622E"/>
    <w:rsid w:val="0099701B"/>
    <w:rsid w:val="0099736E"/>
    <w:rsid w:val="00997B84"/>
    <w:rsid w:val="00997FB7"/>
    <w:rsid w:val="009A0079"/>
    <w:rsid w:val="009A061C"/>
    <w:rsid w:val="009A08C9"/>
    <w:rsid w:val="009A0F76"/>
    <w:rsid w:val="009A11BF"/>
    <w:rsid w:val="009A144D"/>
    <w:rsid w:val="009A1496"/>
    <w:rsid w:val="009A14FD"/>
    <w:rsid w:val="009A1901"/>
    <w:rsid w:val="009A23BB"/>
    <w:rsid w:val="009A29FE"/>
    <w:rsid w:val="009A2C67"/>
    <w:rsid w:val="009A3261"/>
    <w:rsid w:val="009A3DEE"/>
    <w:rsid w:val="009A428B"/>
    <w:rsid w:val="009A4C5A"/>
    <w:rsid w:val="009A4F30"/>
    <w:rsid w:val="009A4FCE"/>
    <w:rsid w:val="009A5CEC"/>
    <w:rsid w:val="009A626C"/>
    <w:rsid w:val="009A62CB"/>
    <w:rsid w:val="009A6776"/>
    <w:rsid w:val="009A69E1"/>
    <w:rsid w:val="009A6CE4"/>
    <w:rsid w:val="009A7182"/>
    <w:rsid w:val="009A7909"/>
    <w:rsid w:val="009A7A4E"/>
    <w:rsid w:val="009A7F2B"/>
    <w:rsid w:val="009B0132"/>
    <w:rsid w:val="009B0B23"/>
    <w:rsid w:val="009B0FFE"/>
    <w:rsid w:val="009B115F"/>
    <w:rsid w:val="009B1500"/>
    <w:rsid w:val="009B1D7A"/>
    <w:rsid w:val="009B2E3E"/>
    <w:rsid w:val="009B35A6"/>
    <w:rsid w:val="009B3B74"/>
    <w:rsid w:val="009B3E45"/>
    <w:rsid w:val="009B3E8C"/>
    <w:rsid w:val="009B3F18"/>
    <w:rsid w:val="009B40AA"/>
    <w:rsid w:val="009B4734"/>
    <w:rsid w:val="009B483F"/>
    <w:rsid w:val="009B4E67"/>
    <w:rsid w:val="009B4ECA"/>
    <w:rsid w:val="009B50B0"/>
    <w:rsid w:val="009B5724"/>
    <w:rsid w:val="009B61CE"/>
    <w:rsid w:val="009B6239"/>
    <w:rsid w:val="009B63C8"/>
    <w:rsid w:val="009B674D"/>
    <w:rsid w:val="009B7167"/>
    <w:rsid w:val="009B7B53"/>
    <w:rsid w:val="009B7BD1"/>
    <w:rsid w:val="009C0A30"/>
    <w:rsid w:val="009C0B96"/>
    <w:rsid w:val="009C0D74"/>
    <w:rsid w:val="009C1241"/>
    <w:rsid w:val="009C1583"/>
    <w:rsid w:val="009C175D"/>
    <w:rsid w:val="009C19DD"/>
    <w:rsid w:val="009C1DA3"/>
    <w:rsid w:val="009C1F36"/>
    <w:rsid w:val="009C21A5"/>
    <w:rsid w:val="009C2549"/>
    <w:rsid w:val="009C338F"/>
    <w:rsid w:val="009C3770"/>
    <w:rsid w:val="009C3BFD"/>
    <w:rsid w:val="009C3D2A"/>
    <w:rsid w:val="009C44A7"/>
    <w:rsid w:val="009C5C4E"/>
    <w:rsid w:val="009C5E89"/>
    <w:rsid w:val="009C64B2"/>
    <w:rsid w:val="009C7070"/>
    <w:rsid w:val="009C7187"/>
    <w:rsid w:val="009D00B2"/>
    <w:rsid w:val="009D067B"/>
    <w:rsid w:val="009D0B3A"/>
    <w:rsid w:val="009D0BBA"/>
    <w:rsid w:val="009D0C55"/>
    <w:rsid w:val="009D19E3"/>
    <w:rsid w:val="009D27B8"/>
    <w:rsid w:val="009D2F7C"/>
    <w:rsid w:val="009D31A3"/>
    <w:rsid w:val="009D31BF"/>
    <w:rsid w:val="009D3709"/>
    <w:rsid w:val="009D3AFB"/>
    <w:rsid w:val="009D3E16"/>
    <w:rsid w:val="009D3E94"/>
    <w:rsid w:val="009D3F50"/>
    <w:rsid w:val="009D42AB"/>
    <w:rsid w:val="009D4B7F"/>
    <w:rsid w:val="009D4D88"/>
    <w:rsid w:val="009D535B"/>
    <w:rsid w:val="009D54CF"/>
    <w:rsid w:val="009D565E"/>
    <w:rsid w:val="009D69DD"/>
    <w:rsid w:val="009D6A9C"/>
    <w:rsid w:val="009D6D4A"/>
    <w:rsid w:val="009D7621"/>
    <w:rsid w:val="009D7C5E"/>
    <w:rsid w:val="009E05B5"/>
    <w:rsid w:val="009E092E"/>
    <w:rsid w:val="009E1324"/>
    <w:rsid w:val="009E14AD"/>
    <w:rsid w:val="009E215F"/>
    <w:rsid w:val="009E2966"/>
    <w:rsid w:val="009E2B6B"/>
    <w:rsid w:val="009E2BB9"/>
    <w:rsid w:val="009E2FC0"/>
    <w:rsid w:val="009E32F4"/>
    <w:rsid w:val="009E3DBD"/>
    <w:rsid w:val="009E3E4D"/>
    <w:rsid w:val="009E4739"/>
    <w:rsid w:val="009E52C5"/>
    <w:rsid w:val="009E53FD"/>
    <w:rsid w:val="009E55A7"/>
    <w:rsid w:val="009E5888"/>
    <w:rsid w:val="009E5CD7"/>
    <w:rsid w:val="009E5F3C"/>
    <w:rsid w:val="009E6BDF"/>
    <w:rsid w:val="009E6EB6"/>
    <w:rsid w:val="009E7297"/>
    <w:rsid w:val="009F0602"/>
    <w:rsid w:val="009F0BC6"/>
    <w:rsid w:val="009F0C54"/>
    <w:rsid w:val="009F12B7"/>
    <w:rsid w:val="009F2114"/>
    <w:rsid w:val="009F2959"/>
    <w:rsid w:val="009F2C6D"/>
    <w:rsid w:val="009F348E"/>
    <w:rsid w:val="009F3879"/>
    <w:rsid w:val="009F3F1C"/>
    <w:rsid w:val="009F4405"/>
    <w:rsid w:val="009F4939"/>
    <w:rsid w:val="009F4A4D"/>
    <w:rsid w:val="009F5404"/>
    <w:rsid w:val="009F57A8"/>
    <w:rsid w:val="009F57DF"/>
    <w:rsid w:val="009F5C70"/>
    <w:rsid w:val="009F606E"/>
    <w:rsid w:val="009F67C0"/>
    <w:rsid w:val="009F689E"/>
    <w:rsid w:val="009F6DE1"/>
    <w:rsid w:val="009F6F9D"/>
    <w:rsid w:val="009F772E"/>
    <w:rsid w:val="009F7C43"/>
    <w:rsid w:val="00A00039"/>
    <w:rsid w:val="00A0035D"/>
    <w:rsid w:val="00A006F3"/>
    <w:rsid w:val="00A00E8E"/>
    <w:rsid w:val="00A0121A"/>
    <w:rsid w:val="00A01876"/>
    <w:rsid w:val="00A01B17"/>
    <w:rsid w:val="00A01D13"/>
    <w:rsid w:val="00A0260B"/>
    <w:rsid w:val="00A026EB"/>
    <w:rsid w:val="00A04497"/>
    <w:rsid w:val="00A0491B"/>
    <w:rsid w:val="00A04E52"/>
    <w:rsid w:val="00A0529E"/>
    <w:rsid w:val="00A05907"/>
    <w:rsid w:val="00A05A49"/>
    <w:rsid w:val="00A07175"/>
    <w:rsid w:val="00A076CF"/>
    <w:rsid w:val="00A07B24"/>
    <w:rsid w:val="00A1028F"/>
    <w:rsid w:val="00A1081F"/>
    <w:rsid w:val="00A10ED1"/>
    <w:rsid w:val="00A11029"/>
    <w:rsid w:val="00A12A9C"/>
    <w:rsid w:val="00A13121"/>
    <w:rsid w:val="00A1368B"/>
    <w:rsid w:val="00A136E3"/>
    <w:rsid w:val="00A14498"/>
    <w:rsid w:val="00A146AD"/>
    <w:rsid w:val="00A14BC8"/>
    <w:rsid w:val="00A150BD"/>
    <w:rsid w:val="00A15248"/>
    <w:rsid w:val="00A152FF"/>
    <w:rsid w:val="00A15729"/>
    <w:rsid w:val="00A15A9D"/>
    <w:rsid w:val="00A15C7D"/>
    <w:rsid w:val="00A15E20"/>
    <w:rsid w:val="00A160BF"/>
    <w:rsid w:val="00A17C4F"/>
    <w:rsid w:val="00A209F7"/>
    <w:rsid w:val="00A21B81"/>
    <w:rsid w:val="00A21C8F"/>
    <w:rsid w:val="00A21F2A"/>
    <w:rsid w:val="00A2270D"/>
    <w:rsid w:val="00A2286D"/>
    <w:rsid w:val="00A22D4F"/>
    <w:rsid w:val="00A2319C"/>
    <w:rsid w:val="00A237FD"/>
    <w:rsid w:val="00A24330"/>
    <w:rsid w:val="00A24535"/>
    <w:rsid w:val="00A251B5"/>
    <w:rsid w:val="00A25A50"/>
    <w:rsid w:val="00A26307"/>
    <w:rsid w:val="00A265C8"/>
    <w:rsid w:val="00A2698E"/>
    <w:rsid w:val="00A27C18"/>
    <w:rsid w:val="00A27E66"/>
    <w:rsid w:val="00A3012E"/>
    <w:rsid w:val="00A30429"/>
    <w:rsid w:val="00A31240"/>
    <w:rsid w:val="00A315CD"/>
    <w:rsid w:val="00A318A5"/>
    <w:rsid w:val="00A31D2F"/>
    <w:rsid w:val="00A31DE5"/>
    <w:rsid w:val="00A3212E"/>
    <w:rsid w:val="00A324FC"/>
    <w:rsid w:val="00A3462E"/>
    <w:rsid w:val="00A3547A"/>
    <w:rsid w:val="00A36012"/>
    <w:rsid w:val="00A36558"/>
    <w:rsid w:val="00A36868"/>
    <w:rsid w:val="00A371CF"/>
    <w:rsid w:val="00A40DB6"/>
    <w:rsid w:val="00A40EB8"/>
    <w:rsid w:val="00A41340"/>
    <w:rsid w:val="00A41749"/>
    <w:rsid w:val="00A41EB7"/>
    <w:rsid w:val="00A42592"/>
    <w:rsid w:val="00A426FF"/>
    <w:rsid w:val="00A4285F"/>
    <w:rsid w:val="00A42A5B"/>
    <w:rsid w:val="00A43446"/>
    <w:rsid w:val="00A43755"/>
    <w:rsid w:val="00A43C96"/>
    <w:rsid w:val="00A444D9"/>
    <w:rsid w:val="00A445CC"/>
    <w:rsid w:val="00A449E5"/>
    <w:rsid w:val="00A44B8C"/>
    <w:rsid w:val="00A44CBD"/>
    <w:rsid w:val="00A44F79"/>
    <w:rsid w:val="00A45D74"/>
    <w:rsid w:val="00A45EB9"/>
    <w:rsid w:val="00A465BE"/>
    <w:rsid w:val="00A47416"/>
    <w:rsid w:val="00A47F7B"/>
    <w:rsid w:val="00A507A1"/>
    <w:rsid w:val="00A508D5"/>
    <w:rsid w:val="00A50B72"/>
    <w:rsid w:val="00A50F47"/>
    <w:rsid w:val="00A510C6"/>
    <w:rsid w:val="00A52230"/>
    <w:rsid w:val="00A5256A"/>
    <w:rsid w:val="00A525E7"/>
    <w:rsid w:val="00A53A13"/>
    <w:rsid w:val="00A543CC"/>
    <w:rsid w:val="00A54BE8"/>
    <w:rsid w:val="00A55EFD"/>
    <w:rsid w:val="00A56785"/>
    <w:rsid w:val="00A57090"/>
    <w:rsid w:val="00A578AA"/>
    <w:rsid w:val="00A57ABE"/>
    <w:rsid w:val="00A602BF"/>
    <w:rsid w:val="00A60946"/>
    <w:rsid w:val="00A60F87"/>
    <w:rsid w:val="00A61262"/>
    <w:rsid w:val="00A61495"/>
    <w:rsid w:val="00A61AF2"/>
    <w:rsid w:val="00A61B32"/>
    <w:rsid w:val="00A620E1"/>
    <w:rsid w:val="00A62CD8"/>
    <w:rsid w:val="00A63925"/>
    <w:rsid w:val="00A639BF"/>
    <w:rsid w:val="00A63AB8"/>
    <w:rsid w:val="00A63EF0"/>
    <w:rsid w:val="00A64771"/>
    <w:rsid w:val="00A64DFB"/>
    <w:rsid w:val="00A6597B"/>
    <w:rsid w:val="00A66D54"/>
    <w:rsid w:val="00A672C1"/>
    <w:rsid w:val="00A67759"/>
    <w:rsid w:val="00A67804"/>
    <w:rsid w:val="00A70BCB"/>
    <w:rsid w:val="00A7223C"/>
    <w:rsid w:val="00A722F6"/>
    <w:rsid w:val="00A7258B"/>
    <w:rsid w:val="00A725CF"/>
    <w:rsid w:val="00A726D7"/>
    <w:rsid w:val="00A7281E"/>
    <w:rsid w:val="00A7292D"/>
    <w:rsid w:val="00A72B3A"/>
    <w:rsid w:val="00A732C1"/>
    <w:rsid w:val="00A73320"/>
    <w:rsid w:val="00A739E8"/>
    <w:rsid w:val="00A73E3F"/>
    <w:rsid w:val="00A73E51"/>
    <w:rsid w:val="00A74788"/>
    <w:rsid w:val="00A74C04"/>
    <w:rsid w:val="00A74CA9"/>
    <w:rsid w:val="00A75A3B"/>
    <w:rsid w:val="00A75B42"/>
    <w:rsid w:val="00A760B8"/>
    <w:rsid w:val="00A76598"/>
    <w:rsid w:val="00A77286"/>
    <w:rsid w:val="00A77923"/>
    <w:rsid w:val="00A77A4D"/>
    <w:rsid w:val="00A77EBC"/>
    <w:rsid w:val="00A80245"/>
    <w:rsid w:val="00A804CD"/>
    <w:rsid w:val="00A8083C"/>
    <w:rsid w:val="00A80A08"/>
    <w:rsid w:val="00A814DC"/>
    <w:rsid w:val="00A819F8"/>
    <w:rsid w:val="00A81BB8"/>
    <w:rsid w:val="00A81D3A"/>
    <w:rsid w:val="00A820F5"/>
    <w:rsid w:val="00A8239C"/>
    <w:rsid w:val="00A825A2"/>
    <w:rsid w:val="00A82707"/>
    <w:rsid w:val="00A82C64"/>
    <w:rsid w:val="00A83095"/>
    <w:rsid w:val="00A832FD"/>
    <w:rsid w:val="00A83993"/>
    <w:rsid w:val="00A839AE"/>
    <w:rsid w:val="00A845D8"/>
    <w:rsid w:val="00A84A96"/>
    <w:rsid w:val="00A84DF6"/>
    <w:rsid w:val="00A84E29"/>
    <w:rsid w:val="00A84E68"/>
    <w:rsid w:val="00A85015"/>
    <w:rsid w:val="00A85508"/>
    <w:rsid w:val="00A85F8C"/>
    <w:rsid w:val="00A86005"/>
    <w:rsid w:val="00A860C6"/>
    <w:rsid w:val="00A86138"/>
    <w:rsid w:val="00A86216"/>
    <w:rsid w:val="00A87349"/>
    <w:rsid w:val="00A90626"/>
    <w:rsid w:val="00A90976"/>
    <w:rsid w:val="00A90BDB"/>
    <w:rsid w:val="00A90CB0"/>
    <w:rsid w:val="00A912F3"/>
    <w:rsid w:val="00A913F1"/>
    <w:rsid w:val="00A920AE"/>
    <w:rsid w:val="00A92625"/>
    <w:rsid w:val="00A92915"/>
    <w:rsid w:val="00A92A58"/>
    <w:rsid w:val="00A92ED7"/>
    <w:rsid w:val="00A93085"/>
    <w:rsid w:val="00A937A6"/>
    <w:rsid w:val="00A93A06"/>
    <w:rsid w:val="00A93A2B"/>
    <w:rsid w:val="00A9403F"/>
    <w:rsid w:val="00A94083"/>
    <w:rsid w:val="00A947BA"/>
    <w:rsid w:val="00A954D7"/>
    <w:rsid w:val="00A954E7"/>
    <w:rsid w:val="00A961BC"/>
    <w:rsid w:val="00A969C5"/>
    <w:rsid w:val="00A9722D"/>
    <w:rsid w:val="00AA013A"/>
    <w:rsid w:val="00AA049C"/>
    <w:rsid w:val="00AA1191"/>
    <w:rsid w:val="00AA1523"/>
    <w:rsid w:val="00AA1763"/>
    <w:rsid w:val="00AA1ED2"/>
    <w:rsid w:val="00AA27CD"/>
    <w:rsid w:val="00AA2F07"/>
    <w:rsid w:val="00AA3710"/>
    <w:rsid w:val="00AA42C3"/>
    <w:rsid w:val="00AA43D8"/>
    <w:rsid w:val="00AA49A6"/>
    <w:rsid w:val="00AA50D5"/>
    <w:rsid w:val="00AA55F1"/>
    <w:rsid w:val="00AA58B7"/>
    <w:rsid w:val="00AA5E97"/>
    <w:rsid w:val="00AA6066"/>
    <w:rsid w:val="00AA62E4"/>
    <w:rsid w:val="00AA63DB"/>
    <w:rsid w:val="00AA6525"/>
    <w:rsid w:val="00AA65FE"/>
    <w:rsid w:val="00AA6714"/>
    <w:rsid w:val="00AA6B7E"/>
    <w:rsid w:val="00AA6E5F"/>
    <w:rsid w:val="00AA7514"/>
    <w:rsid w:val="00AA76AD"/>
    <w:rsid w:val="00AA7A97"/>
    <w:rsid w:val="00AB0BEC"/>
    <w:rsid w:val="00AB1CDE"/>
    <w:rsid w:val="00AB1F5F"/>
    <w:rsid w:val="00AB20A9"/>
    <w:rsid w:val="00AB2DB4"/>
    <w:rsid w:val="00AB2E2C"/>
    <w:rsid w:val="00AB2F8F"/>
    <w:rsid w:val="00AB3447"/>
    <w:rsid w:val="00AB3E9A"/>
    <w:rsid w:val="00AB4025"/>
    <w:rsid w:val="00AB4B1B"/>
    <w:rsid w:val="00AB4C5A"/>
    <w:rsid w:val="00AB554B"/>
    <w:rsid w:val="00AB5B36"/>
    <w:rsid w:val="00AB5CC8"/>
    <w:rsid w:val="00AB5D62"/>
    <w:rsid w:val="00AB643C"/>
    <w:rsid w:val="00AB7157"/>
    <w:rsid w:val="00AB73FD"/>
    <w:rsid w:val="00AB7BC8"/>
    <w:rsid w:val="00AB7C3E"/>
    <w:rsid w:val="00AB7D7D"/>
    <w:rsid w:val="00AC0DC6"/>
    <w:rsid w:val="00AC1B39"/>
    <w:rsid w:val="00AC1CC0"/>
    <w:rsid w:val="00AC2507"/>
    <w:rsid w:val="00AC268D"/>
    <w:rsid w:val="00AC2B0D"/>
    <w:rsid w:val="00AC2C5F"/>
    <w:rsid w:val="00AC2F0B"/>
    <w:rsid w:val="00AC3092"/>
    <w:rsid w:val="00AC347D"/>
    <w:rsid w:val="00AC3675"/>
    <w:rsid w:val="00AC3C09"/>
    <w:rsid w:val="00AC3CFE"/>
    <w:rsid w:val="00AC49D2"/>
    <w:rsid w:val="00AC57D7"/>
    <w:rsid w:val="00AC6362"/>
    <w:rsid w:val="00AC64BD"/>
    <w:rsid w:val="00AC68D0"/>
    <w:rsid w:val="00AC6F03"/>
    <w:rsid w:val="00AC71E3"/>
    <w:rsid w:val="00AC785B"/>
    <w:rsid w:val="00AD05C4"/>
    <w:rsid w:val="00AD0634"/>
    <w:rsid w:val="00AD0E89"/>
    <w:rsid w:val="00AD10A1"/>
    <w:rsid w:val="00AD15C4"/>
    <w:rsid w:val="00AD1654"/>
    <w:rsid w:val="00AD2848"/>
    <w:rsid w:val="00AD2B48"/>
    <w:rsid w:val="00AD305F"/>
    <w:rsid w:val="00AD34A2"/>
    <w:rsid w:val="00AD36D1"/>
    <w:rsid w:val="00AD3885"/>
    <w:rsid w:val="00AD3FC0"/>
    <w:rsid w:val="00AD400B"/>
    <w:rsid w:val="00AD417A"/>
    <w:rsid w:val="00AD423E"/>
    <w:rsid w:val="00AD471E"/>
    <w:rsid w:val="00AD4D19"/>
    <w:rsid w:val="00AD572A"/>
    <w:rsid w:val="00AD5AB0"/>
    <w:rsid w:val="00AD5B3B"/>
    <w:rsid w:val="00AD716A"/>
    <w:rsid w:val="00AD734C"/>
    <w:rsid w:val="00AD7CDD"/>
    <w:rsid w:val="00AE01DA"/>
    <w:rsid w:val="00AE034B"/>
    <w:rsid w:val="00AE08C4"/>
    <w:rsid w:val="00AE0F15"/>
    <w:rsid w:val="00AE10A3"/>
    <w:rsid w:val="00AE11D4"/>
    <w:rsid w:val="00AE15B5"/>
    <w:rsid w:val="00AE171D"/>
    <w:rsid w:val="00AE17AF"/>
    <w:rsid w:val="00AE1CA3"/>
    <w:rsid w:val="00AE1D95"/>
    <w:rsid w:val="00AE276E"/>
    <w:rsid w:val="00AE2FBA"/>
    <w:rsid w:val="00AE3519"/>
    <w:rsid w:val="00AE3579"/>
    <w:rsid w:val="00AE3DB1"/>
    <w:rsid w:val="00AE4175"/>
    <w:rsid w:val="00AE4576"/>
    <w:rsid w:val="00AE4A79"/>
    <w:rsid w:val="00AE4B30"/>
    <w:rsid w:val="00AE4F6A"/>
    <w:rsid w:val="00AE5A31"/>
    <w:rsid w:val="00AE5AF0"/>
    <w:rsid w:val="00AE5BAD"/>
    <w:rsid w:val="00AE63B0"/>
    <w:rsid w:val="00AE64B0"/>
    <w:rsid w:val="00AE6BF2"/>
    <w:rsid w:val="00AE6FF7"/>
    <w:rsid w:val="00AE70AB"/>
    <w:rsid w:val="00AE752E"/>
    <w:rsid w:val="00AE78A3"/>
    <w:rsid w:val="00AE7B41"/>
    <w:rsid w:val="00AE7FE0"/>
    <w:rsid w:val="00AF0011"/>
    <w:rsid w:val="00AF0B52"/>
    <w:rsid w:val="00AF0C31"/>
    <w:rsid w:val="00AF11A0"/>
    <w:rsid w:val="00AF2399"/>
    <w:rsid w:val="00AF2B91"/>
    <w:rsid w:val="00AF2E87"/>
    <w:rsid w:val="00AF45F5"/>
    <w:rsid w:val="00AF4911"/>
    <w:rsid w:val="00AF4C26"/>
    <w:rsid w:val="00AF5140"/>
    <w:rsid w:val="00AF5413"/>
    <w:rsid w:val="00AF59F5"/>
    <w:rsid w:val="00AF5B4F"/>
    <w:rsid w:val="00AF5BCB"/>
    <w:rsid w:val="00AF5F33"/>
    <w:rsid w:val="00AF6E2E"/>
    <w:rsid w:val="00AF6FEE"/>
    <w:rsid w:val="00AF71E2"/>
    <w:rsid w:val="00AF7836"/>
    <w:rsid w:val="00AF7B8D"/>
    <w:rsid w:val="00B0030F"/>
    <w:rsid w:val="00B008E2"/>
    <w:rsid w:val="00B00B75"/>
    <w:rsid w:val="00B01480"/>
    <w:rsid w:val="00B0155F"/>
    <w:rsid w:val="00B015D1"/>
    <w:rsid w:val="00B01754"/>
    <w:rsid w:val="00B02155"/>
    <w:rsid w:val="00B02309"/>
    <w:rsid w:val="00B02595"/>
    <w:rsid w:val="00B0285F"/>
    <w:rsid w:val="00B029A5"/>
    <w:rsid w:val="00B02F8B"/>
    <w:rsid w:val="00B043FE"/>
    <w:rsid w:val="00B04434"/>
    <w:rsid w:val="00B04487"/>
    <w:rsid w:val="00B05EB6"/>
    <w:rsid w:val="00B06693"/>
    <w:rsid w:val="00B068D7"/>
    <w:rsid w:val="00B075FB"/>
    <w:rsid w:val="00B0765C"/>
    <w:rsid w:val="00B077A5"/>
    <w:rsid w:val="00B078F5"/>
    <w:rsid w:val="00B07C97"/>
    <w:rsid w:val="00B107DE"/>
    <w:rsid w:val="00B10953"/>
    <w:rsid w:val="00B112BD"/>
    <w:rsid w:val="00B113D2"/>
    <w:rsid w:val="00B11473"/>
    <w:rsid w:val="00B11D57"/>
    <w:rsid w:val="00B1214F"/>
    <w:rsid w:val="00B134AF"/>
    <w:rsid w:val="00B134C8"/>
    <w:rsid w:val="00B13808"/>
    <w:rsid w:val="00B13A8F"/>
    <w:rsid w:val="00B13FF7"/>
    <w:rsid w:val="00B140EE"/>
    <w:rsid w:val="00B1450D"/>
    <w:rsid w:val="00B1569C"/>
    <w:rsid w:val="00B1762D"/>
    <w:rsid w:val="00B17CEB"/>
    <w:rsid w:val="00B20479"/>
    <w:rsid w:val="00B208DD"/>
    <w:rsid w:val="00B22568"/>
    <w:rsid w:val="00B2274C"/>
    <w:rsid w:val="00B2316D"/>
    <w:rsid w:val="00B23689"/>
    <w:rsid w:val="00B23A6F"/>
    <w:rsid w:val="00B245B3"/>
    <w:rsid w:val="00B2469E"/>
    <w:rsid w:val="00B24B67"/>
    <w:rsid w:val="00B24BB1"/>
    <w:rsid w:val="00B24C69"/>
    <w:rsid w:val="00B24D99"/>
    <w:rsid w:val="00B26038"/>
    <w:rsid w:val="00B2612B"/>
    <w:rsid w:val="00B26725"/>
    <w:rsid w:val="00B269C3"/>
    <w:rsid w:val="00B26D65"/>
    <w:rsid w:val="00B26E7A"/>
    <w:rsid w:val="00B26FAB"/>
    <w:rsid w:val="00B27EE9"/>
    <w:rsid w:val="00B30542"/>
    <w:rsid w:val="00B307D8"/>
    <w:rsid w:val="00B30FD6"/>
    <w:rsid w:val="00B311B3"/>
    <w:rsid w:val="00B3146E"/>
    <w:rsid w:val="00B318D5"/>
    <w:rsid w:val="00B31DF3"/>
    <w:rsid w:val="00B329C2"/>
    <w:rsid w:val="00B32AE5"/>
    <w:rsid w:val="00B32E36"/>
    <w:rsid w:val="00B33811"/>
    <w:rsid w:val="00B338C4"/>
    <w:rsid w:val="00B338EF"/>
    <w:rsid w:val="00B33F83"/>
    <w:rsid w:val="00B346D3"/>
    <w:rsid w:val="00B355A3"/>
    <w:rsid w:val="00B36050"/>
    <w:rsid w:val="00B365A6"/>
    <w:rsid w:val="00B367FE"/>
    <w:rsid w:val="00B3695B"/>
    <w:rsid w:val="00B36DF2"/>
    <w:rsid w:val="00B36F67"/>
    <w:rsid w:val="00B37208"/>
    <w:rsid w:val="00B3760F"/>
    <w:rsid w:val="00B37EFB"/>
    <w:rsid w:val="00B40065"/>
    <w:rsid w:val="00B40FC8"/>
    <w:rsid w:val="00B41297"/>
    <w:rsid w:val="00B41655"/>
    <w:rsid w:val="00B417AE"/>
    <w:rsid w:val="00B41D72"/>
    <w:rsid w:val="00B41E44"/>
    <w:rsid w:val="00B4233E"/>
    <w:rsid w:val="00B425DC"/>
    <w:rsid w:val="00B429D7"/>
    <w:rsid w:val="00B42C47"/>
    <w:rsid w:val="00B42C9F"/>
    <w:rsid w:val="00B42FE8"/>
    <w:rsid w:val="00B43285"/>
    <w:rsid w:val="00B43955"/>
    <w:rsid w:val="00B4446B"/>
    <w:rsid w:val="00B44C0E"/>
    <w:rsid w:val="00B45C14"/>
    <w:rsid w:val="00B45D74"/>
    <w:rsid w:val="00B460BB"/>
    <w:rsid w:val="00B4610B"/>
    <w:rsid w:val="00B46B10"/>
    <w:rsid w:val="00B46F55"/>
    <w:rsid w:val="00B46F8C"/>
    <w:rsid w:val="00B472D7"/>
    <w:rsid w:val="00B473BB"/>
    <w:rsid w:val="00B47454"/>
    <w:rsid w:val="00B47A23"/>
    <w:rsid w:val="00B47D98"/>
    <w:rsid w:val="00B50338"/>
    <w:rsid w:val="00B5048C"/>
    <w:rsid w:val="00B506EB"/>
    <w:rsid w:val="00B5080A"/>
    <w:rsid w:val="00B50ABA"/>
    <w:rsid w:val="00B50BAC"/>
    <w:rsid w:val="00B51472"/>
    <w:rsid w:val="00B51520"/>
    <w:rsid w:val="00B5193D"/>
    <w:rsid w:val="00B52780"/>
    <w:rsid w:val="00B533F3"/>
    <w:rsid w:val="00B53448"/>
    <w:rsid w:val="00B5382B"/>
    <w:rsid w:val="00B53E14"/>
    <w:rsid w:val="00B54932"/>
    <w:rsid w:val="00B5509A"/>
    <w:rsid w:val="00B558C7"/>
    <w:rsid w:val="00B55C00"/>
    <w:rsid w:val="00B55C14"/>
    <w:rsid w:val="00B565BF"/>
    <w:rsid w:val="00B567FC"/>
    <w:rsid w:val="00B57229"/>
    <w:rsid w:val="00B57628"/>
    <w:rsid w:val="00B57D59"/>
    <w:rsid w:val="00B60A25"/>
    <w:rsid w:val="00B60B1C"/>
    <w:rsid w:val="00B60C77"/>
    <w:rsid w:val="00B611D4"/>
    <w:rsid w:val="00B61794"/>
    <w:rsid w:val="00B61A83"/>
    <w:rsid w:val="00B6224C"/>
    <w:rsid w:val="00B628F6"/>
    <w:rsid w:val="00B632C1"/>
    <w:rsid w:val="00B634DA"/>
    <w:rsid w:val="00B6488E"/>
    <w:rsid w:val="00B64F08"/>
    <w:rsid w:val="00B64F40"/>
    <w:rsid w:val="00B65117"/>
    <w:rsid w:val="00B65742"/>
    <w:rsid w:val="00B65D58"/>
    <w:rsid w:val="00B65DE7"/>
    <w:rsid w:val="00B66F03"/>
    <w:rsid w:val="00B67111"/>
    <w:rsid w:val="00B674D7"/>
    <w:rsid w:val="00B67EB5"/>
    <w:rsid w:val="00B70345"/>
    <w:rsid w:val="00B70779"/>
    <w:rsid w:val="00B716C0"/>
    <w:rsid w:val="00B73135"/>
    <w:rsid w:val="00B7333A"/>
    <w:rsid w:val="00B73C1E"/>
    <w:rsid w:val="00B74199"/>
    <w:rsid w:val="00B74604"/>
    <w:rsid w:val="00B74E56"/>
    <w:rsid w:val="00B75DF8"/>
    <w:rsid w:val="00B75FA0"/>
    <w:rsid w:val="00B7609D"/>
    <w:rsid w:val="00B76CAC"/>
    <w:rsid w:val="00B76D27"/>
    <w:rsid w:val="00B77BF8"/>
    <w:rsid w:val="00B80011"/>
    <w:rsid w:val="00B80081"/>
    <w:rsid w:val="00B80160"/>
    <w:rsid w:val="00B80250"/>
    <w:rsid w:val="00B802EC"/>
    <w:rsid w:val="00B8092F"/>
    <w:rsid w:val="00B80969"/>
    <w:rsid w:val="00B809FE"/>
    <w:rsid w:val="00B80F6E"/>
    <w:rsid w:val="00B811ED"/>
    <w:rsid w:val="00B81869"/>
    <w:rsid w:val="00B81974"/>
    <w:rsid w:val="00B81D5C"/>
    <w:rsid w:val="00B81F61"/>
    <w:rsid w:val="00B82EAA"/>
    <w:rsid w:val="00B831DA"/>
    <w:rsid w:val="00B832DF"/>
    <w:rsid w:val="00B84F80"/>
    <w:rsid w:val="00B851BC"/>
    <w:rsid w:val="00B856A7"/>
    <w:rsid w:val="00B85BF2"/>
    <w:rsid w:val="00B85D9D"/>
    <w:rsid w:val="00B86953"/>
    <w:rsid w:val="00B86B0A"/>
    <w:rsid w:val="00B86D59"/>
    <w:rsid w:val="00B8713E"/>
    <w:rsid w:val="00B873CD"/>
    <w:rsid w:val="00B87586"/>
    <w:rsid w:val="00B879DE"/>
    <w:rsid w:val="00B87C42"/>
    <w:rsid w:val="00B90005"/>
    <w:rsid w:val="00B9087E"/>
    <w:rsid w:val="00B90C57"/>
    <w:rsid w:val="00B91671"/>
    <w:rsid w:val="00B93608"/>
    <w:rsid w:val="00B93A4E"/>
    <w:rsid w:val="00B94357"/>
    <w:rsid w:val="00B945CA"/>
    <w:rsid w:val="00B94FAC"/>
    <w:rsid w:val="00B95400"/>
    <w:rsid w:val="00B959CB"/>
    <w:rsid w:val="00B95E51"/>
    <w:rsid w:val="00B964B8"/>
    <w:rsid w:val="00B964CC"/>
    <w:rsid w:val="00B968E7"/>
    <w:rsid w:val="00B969C1"/>
    <w:rsid w:val="00B96DBC"/>
    <w:rsid w:val="00B96DED"/>
    <w:rsid w:val="00B97180"/>
    <w:rsid w:val="00B97CA0"/>
    <w:rsid w:val="00BA00DE"/>
    <w:rsid w:val="00BA0B45"/>
    <w:rsid w:val="00BA164E"/>
    <w:rsid w:val="00BA1CD1"/>
    <w:rsid w:val="00BA1CE6"/>
    <w:rsid w:val="00BA20FC"/>
    <w:rsid w:val="00BA25FD"/>
    <w:rsid w:val="00BA2C43"/>
    <w:rsid w:val="00BA3349"/>
    <w:rsid w:val="00BA3548"/>
    <w:rsid w:val="00BA3970"/>
    <w:rsid w:val="00BA3AB7"/>
    <w:rsid w:val="00BA3D1D"/>
    <w:rsid w:val="00BA4235"/>
    <w:rsid w:val="00BA50C1"/>
    <w:rsid w:val="00BA51A2"/>
    <w:rsid w:val="00BA5949"/>
    <w:rsid w:val="00BA5F5B"/>
    <w:rsid w:val="00BA7C90"/>
    <w:rsid w:val="00BB01F8"/>
    <w:rsid w:val="00BB075B"/>
    <w:rsid w:val="00BB12CB"/>
    <w:rsid w:val="00BB1F8B"/>
    <w:rsid w:val="00BB21D2"/>
    <w:rsid w:val="00BB23D8"/>
    <w:rsid w:val="00BB3247"/>
    <w:rsid w:val="00BB3416"/>
    <w:rsid w:val="00BB35AE"/>
    <w:rsid w:val="00BB3BF9"/>
    <w:rsid w:val="00BB3ECA"/>
    <w:rsid w:val="00BB4193"/>
    <w:rsid w:val="00BB43F5"/>
    <w:rsid w:val="00BB4607"/>
    <w:rsid w:val="00BB4C4D"/>
    <w:rsid w:val="00BB4D3B"/>
    <w:rsid w:val="00BB53D4"/>
    <w:rsid w:val="00BB738A"/>
    <w:rsid w:val="00BC01BB"/>
    <w:rsid w:val="00BC0342"/>
    <w:rsid w:val="00BC0DCE"/>
    <w:rsid w:val="00BC105A"/>
    <w:rsid w:val="00BC171D"/>
    <w:rsid w:val="00BC1CBD"/>
    <w:rsid w:val="00BC22B7"/>
    <w:rsid w:val="00BC2473"/>
    <w:rsid w:val="00BC2FA9"/>
    <w:rsid w:val="00BC325F"/>
    <w:rsid w:val="00BC3309"/>
    <w:rsid w:val="00BC3694"/>
    <w:rsid w:val="00BC37F1"/>
    <w:rsid w:val="00BC3808"/>
    <w:rsid w:val="00BC3FF6"/>
    <w:rsid w:val="00BC4251"/>
    <w:rsid w:val="00BC44C7"/>
    <w:rsid w:val="00BC4900"/>
    <w:rsid w:val="00BC4B49"/>
    <w:rsid w:val="00BC4E4F"/>
    <w:rsid w:val="00BC5089"/>
    <w:rsid w:val="00BC649A"/>
    <w:rsid w:val="00BC67EC"/>
    <w:rsid w:val="00BC6F1D"/>
    <w:rsid w:val="00BC7754"/>
    <w:rsid w:val="00BC7936"/>
    <w:rsid w:val="00BC7B08"/>
    <w:rsid w:val="00BC7B1A"/>
    <w:rsid w:val="00BC7C23"/>
    <w:rsid w:val="00BC7CDF"/>
    <w:rsid w:val="00BD00EF"/>
    <w:rsid w:val="00BD09F9"/>
    <w:rsid w:val="00BD0A6C"/>
    <w:rsid w:val="00BD0C5E"/>
    <w:rsid w:val="00BD1129"/>
    <w:rsid w:val="00BD14BE"/>
    <w:rsid w:val="00BD1BBB"/>
    <w:rsid w:val="00BD2451"/>
    <w:rsid w:val="00BD24F9"/>
    <w:rsid w:val="00BD3901"/>
    <w:rsid w:val="00BD3992"/>
    <w:rsid w:val="00BD3A15"/>
    <w:rsid w:val="00BD43B8"/>
    <w:rsid w:val="00BD4459"/>
    <w:rsid w:val="00BD448C"/>
    <w:rsid w:val="00BD4497"/>
    <w:rsid w:val="00BD528F"/>
    <w:rsid w:val="00BD53AB"/>
    <w:rsid w:val="00BD5E29"/>
    <w:rsid w:val="00BD62E1"/>
    <w:rsid w:val="00BD6A1E"/>
    <w:rsid w:val="00BD6A41"/>
    <w:rsid w:val="00BD6D28"/>
    <w:rsid w:val="00BD6E8F"/>
    <w:rsid w:val="00BD74B9"/>
    <w:rsid w:val="00BE010C"/>
    <w:rsid w:val="00BE017A"/>
    <w:rsid w:val="00BE0432"/>
    <w:rsid w:val="00BE0551"/>
    <w:rsid w:val="00BE07CB"/>
    <w:rsid w:val="00BE1645"/>
    <w:rsid w:val="00BE1C43"/>
    <w:rsid w:val="00BE1D0B"/>
    <w:rsid w:val="00BE20C4"/>
    <w:rsid w:val="00BE2231"/>
    <w:rsid w:val="00BE276B"/>
    <w:rsid w:val="00BE2944"/>
    <w:rsid w:val="00BE3394"/>
    <w:rsid w:val="00BE35A9"/>
    <w:rsid w:val="00BE3AAA"/>
    <w:rsid w:val="00BE3DC5"/>
    <w:rsid w:val="00BE4223"/>
    <w:rsid w:val="00BE468D"/>
    <w:rsid w:val="00BE47EC"/>
    <w:rsid w:val="00BE4F14"/>
    <w:rsid w:val="00BE504D"/>
    <w:rsid w:val="00BE50E8"/>
    <w:rsid w:val="00BE5C21"/>
    <w:rsid w:val="00BE661C"/>
    <w:rsid w:val="00BE6AFC"/>
    <w:rsid w:val="00BF05EF"/>
    <w:rsid w:val="00BF0A8A"/>
    <w:rsid w:val="00BF1797"/>
    <w:rsid w:val="00BF1AF0"/>
    <w:rsid w:val="00BF2063"/>
    <w:rsid w:val="00BF2707"/>
    <w:rsid w:val="00BF2BE4"/>
    <w:rsid w:val="00BF2EE8"/>
    <w:rsid w:val="00BF3193"/>
    <w:rsid w:val="00BF3C9B"/>
    <w:rsid w:val="00BF425A"/>
    <w:rsid w:val="00BF4A6C"/>
    <w:rsid w:val="00BF4B97"/>
    <w:rsid w:val="00BF5271"/>
    <w:rsid w:val="00BF577D"/>
    <w:rsid w:val="00BF6C46"/>
    <w:rsid w:val="00BF7628"/>
    <w:rsid w:val="00BF7BCB"/>
    <w:rsid w:val="00BF7BCD"/>
    <w:rsid w:val="00BF7C71"/>
    <w:rsid w:val="00C001D6"/>
    <w:rsid w:val="00C009B5"/>
    <w:rsid w:val="00C01392"/>
    <w:rsid w:val="00C01622"/>
    <w:rsid w:val="00C01D26"/>
    <w:rsid w:val="00C0233D"/>
    <w:rsid w:val="00C02A8F"/>
    <w:rsid w:val="00C02CE1"/>
    <w:rsid w:val="00C0349B"/>
    <w:rsid w:val="00C03A5A"/>
    <w:rsid w:val="00C03A61"/>
    <w:rsid w:val="00C03CA6"/>
    <w:rsid w:val="00C04432"/>
    <w:rsid w:val="00C04C7F"/>
    <w:rsid w:val="00C04D22"/>
    <w:rsid w:val="00C0564F"/>
    <w:rsid w:val="00C0581D"/>
    <w:rsid w:val="00C06377"/>
    <w:rsid w:val="00C06658"/>
    <w:rsid w:val="00C0698A"/>
    <w:rsid w:val="00C06A31"/>
    <w:rsid w:val="00C06D08"/>
    <w:rsid w:val="00C06FAB"/>
    <w:rsid w:val="00C07022"/>
    <w:rsid w:val="00C072D8"/>
    <w:rsid w:val="00C07670"/>
    <w:rsid w:val="00C079EE"/>
    <w:rsid w:val="00C07A19"/>
    <w:rsid w:val="00C07F3C"/>
    <w:rsid w:val="00C1093C"/>
    <w:rsid w:val="00C10C22"/>
    <w:rsid w:val="00C120E4"/>
    <w:rsid w:val="00C12472"/>
    <w:rsid w:val="00C124B5"/>
    <w:rsid w:val="00C12BE7"/>
    <w:rsid w:val="00C132F1"/>
    <w:rsid w:val="00C132FC"/>
    <w:rsid w:val="00C133AE"/>
    <w:rsid w:val="00C134E5"/>
    <w:rsid w:val="00C1355A"/>
    <w:rsid w:val="00C13CED"/>
    <w:rsid w:val="00C1452C"/>
    <w:rsid w:val="00C14AA0"/>
    <w:rsid w:val="00C14D48"/>
    <w:rsid w:val="00C14D9C"/>
    <w:rsid w:val="00C151C5"/>
    <w:rsid w:val="00C158BB"/>
    <w:rsid w:val="00C15A65"/>
    <w:rsid w:val="00C15AB6"/>
    <w:rsid w:val="00C15BC3"/>
    <w:rsid w:val="00C15C7A"/>
    <w:rsid w:val="00C15F7D"/>
    <w:rsid w:val="00C1647D"/>
    <w:rsid w:val="00C168E9"/>
    <w:rsid w:val="00C16C05"/>
    <w:rsid w:val="00C170DF"/>
    <w:rsid w:val="00C173DB"/>
    <w:rsid w:val="00C17539"/>
    <w:rsid w:val="00C17748"/>
    <w:rsid w:val="00C17C0E"/>
    <w:rsid w:val="00C209E7"/>
    <w:rsid w:val="00C20C9E"/>
    <w:rsid w:val="00C21521"/>
    <w:rsid w:val="00C21647"/>
    <w:rsid w:val="00C21A3E"/>
    <w:rsid w:val="00C21AAB"/>
    <w:rsid w:val="00C22056"/>
    <w:rsid w:val="00C23505"/>
    <w:rsid w:val="00C23943"/>
    <w:rsid w:val="00C24AC3"/>
    <w:rsid w:val="00C253CB"/>
    <w:rsid w:val="00C263EA"/>
    <w:rsid w:val="00C26836"/>
    <w:rsid w:val="00C26AD1"/>
    <w:rsid w:val="00C2771E"/>
    <w:rsid w:val="00C277DF"/>
    <w:rsid w:val="00C27829"/>
    <w:rsid w:val="00C27835"/>
    <w:rsid w:val="00C27C42"/>
    <w:rsid w:val="00C304DA"/>
    <w:rsid w:val="00C30566"/>
    <w:rsid w:val="00C30B23"/>
    <w:rsid w:val="00C30C4F"/>
    <w:rsid w:val="00C312DB"/>
    <w:rsid w:val="00C31A7B"/>
    <w:rsid w:val="00C31AA6"/>
    <w:rsid w:val="00C31C8D"/>
    <w:rsid w:val="00C32285"/>
    <w:rsid w:val="00C325D2"/>
    <w:rsid w:val="00C32CBE"/>
    <w:rsid w:val="00C33209"/>
    <w:rsid w:val="00C33CA2"/>
    <w:rsid w:val="00C33D78"/>
    <w:rsid w:val="00C33F0A"/>
    <w:rsid w:val="00C34194"/>
    <w:rsid w:val="00C34342"/>
    <w:rsid w:val="00C34A84"/>
    <w:rsid w:val="00C34C12"/>
    <w:rsid w:val="00C34C52"/>
    <w:rsid w:val="00C360AD"/>
    <w:rsid w:val="00C37381"/>
    <w:rsid w:val="00C373D3"/>
    <w:rsid w:val="00C3790A"/>
    <w:rsid w:val="00C37AB3"/>
    <w:rsid w:val="00C40723"/>
    <w:rsid w:val="00C40C98"/>
    <w:rsid w:val="00C40F5D"/>
    <w:rsid w:val="00C41384"/>
    <w:rsid w:val="00C41BED"/>
    <w:rsid w:val="00C41C43"/>
    <w:rsid w:val="00C420F4"/>
    <w:rsid w:val="00C4215D"/>
    <w:rsid w:val="00C426F5"/>
    <w:rsid w:val="00C4322D"/>
    <w:rsid w:val="00C43F13"/>
    <w:rsid w:val="00C44D34"/>
    <w:rsid w:val="00C44D85"/>
    <w:rsid w:val="00C45992"/>
    <w:rsid w:val="00C45C02"/>
    <w:rsid w:val="00C46258"/>
    <w:rsid w:val="00C462D7"/>
    <w:rsid w:val="00C4687E"/>
    <w:rsid w:val="00C46901"/>
    <w:rsid w:val="00C472D9"/>
    <w:rsid w:val="00C47775"/>
    <w:rsid w:val="00C477F6"/>
    <w:rsid w:val="00C47AC4"/>
    <w:rsid w:val="00C506B7"/>
    <w:rsid w:val="00C5087E"/>
    <w:rsid w:val="00C50FEA"/>
    <w:rsid w:val="00C515D4"/>
    <w:rsid w:val="00C51BA8"/>
    <w:rsid w:val="00C51CDF"/>
    <w:rsid w:val="00C525EC"/>
    <w:rsid w:val="00C52C6B"/>
    <w:rsid w:val="00C52E0B"/>
    <w:rsid w:val="00C530F5"/>
    <w:rsid w:val="00C53C73"/>
    <w:rsid w:val="00C5477E"/>
    <w:rsid w:val="00C54F65"/>
    <w:rsid w:val="00C5508F"/>
    <w:rsid w:val="00C554CB"/>
    <w:rsid w:val="00C5571F"/>
    <w:rsid w:val="00C558F4"/>
    <w:rsid w:val="00C55BE6"/>
    <w:rsid w:val="00C55FD1"/>
    <w:rsid w:val="00C56060"/>
    <w:rsid w:val="00C56959"/>
    <w:rsid w:val="00C5749D"/>
    <w:rsid w:val="00C575A9"/>
    <w:rsid w:val="00C57AC4"/>
    <w:rsid w:val="00C57FC0"/>
    <w:rsid w:val="00C605B4"/>
    <w:rsid w:val="00C60875"/>
    <w:rsid w:val="00C60D29"/>
    <w:rsid w:val="00C61617"/>
    <w:rsid w:val="00C61CB0"/>
    <w:rsid w:val="00C61D93"/>
    <w:rsid w:val="00C61E06"/>
    <w:rsid w:val="00C61F88"/>
    <w:rsid w:val="00C61FD1"/>
    <w:rsid w:val="00C626E6"/>
    <w:rsid w:val="00C62AE5"/>
    <w:rsid w:val="00C63AE3"/>
    <w:rsid w:val="00C643DD"/>
    <w:rsid w:val="00C6497B"/>
    <w:rsid w:val="00C64A15"/>
    <w:rsid w:val="00C65A3F"/>
    <w:rsid w:val="00C66EDA"/>
    <w:rsid w:val="00C6747E"/>
    <w:rsid w:val="00C67591"/>
    <w:rsid w:val="00C70196"/>
    <w:rsid w:val="00C70A79"/>
    <w:rsid w:val="00C70DF8"/>
    <w:rsid w:val="00C70F02"/>
    <w:rsid w:val="00C70F37"/>
    <w:rsid w:val="00C71313"/>
    <w:rsid w:val="00C72118"/>
    <w:rsid w:val="00C7214F"/>
    <w:rsid w:val="00C7259C"/>
    <w:rsid w:val="00C72A3D"/>
    <w:rsid w:val="00C72C57"/>
    <w:rsid w:val="00C73487"/>
    <w:rsid w:val="00C73C9A"/>
    <w:rsid w:val="00C73CDC"/>
    <w:rsid w:val="00C73D8C"/>
    <w:rsid w:val="00C742AC"/>
    <w:rsid w:val="00C7437D"/>
    <w:rsid w:val="00C744B5"/>
    <w:rsid w:val="00C7474D"/>
    <w:rsid w:val="00C74EAE"/>
    <w:rsid w:val="00C7500C"/>
    <w:rsid w:val="00C755D9"/>
    <w:rsid w:val="00C756F6"/>
    <w:rsid w:val="00C75CDA"/>
    <w:rsid w:val="00C75EC8"/>
    <w:rsid w:val="00C760CD"/>
    <w:rsid w:val="00C76361"/>
    <w:rsid w:val="00C7638E"/>
    <w:rsid w:val="00C77A7C"/>
    <w:rsid w:val="00C77FAB"/>
    <w:rsid w:val="00C80230"/>
    <w:rsid w:val="00C81371"/>
    <w:rsid w:val="00C82416"/>
    <w:rsid w:val="00C825BC"/>
    <w:rsid w:val="00C82A5E"/>
    <w:rsid w:val="00C837AB"/>
    <w:rsid w:val="00C837B7"/>
    <w:rsid w:val="00C83874"/>
    <w:rsid w:val="00C83EBA"/>
    <w:rsid w:val="00C841F2"/>
    <w:rsid w:val="00C84416"/>
    <w:rsid w:val="00C84616"/>
    <w:rsid w:val="00C8512B"/>
    <w:rsid w:val="00C85E55"/>
    <w:rsid w:val="00C8604B"/>
    <w:rsid w:val="00C86130"/>
    <w:rsid w:val="00C86908"/>
    <w:rsid w:val="00C871F3"/>
    <w:rsid w:val="00C87C86"/>
    <w:rsid w:val="00C87E19"/>
    <w:rsid w:val="00C90C93"/>
    <w:rsid w:val="00C9117A"/>
    <w:rsid w:val="00C9186A"/>
    <w:rsid w:val="00C922C8"/>
    <w:rsid w:val="00C92CD5"/>
    <w:rsid w:val="00C930EB"/>
    <w:rsid w:val="00C9319E"/>
    <w:rsid w:val="00C94011"/>
    <w:rsid w:val="00C941AA"/>
    <w:rsid w:val="00C9454C"/>
    <w:rsid w:val="00C94574"/>
    <w:rsid w:val="00C94857"/>
    <w:rsid w:val="00C94FA2"/>
    <w:rsid w:val="00C953AC"/>
    <w:rsid w:val="00C95B3B"/>
    <w:rsid w:val="00C95E9A"/>
    <w:rsid w:val="00C960C4"/>
    <w:rsid w:val="00C96A02"/>
    <w:rsid w:val="00C9779A"/>
    <w:rsid w:val="00C97AA9"/>
    <w:rsid w:val="00C97B39"/>
    <w:rsid w:val="00CA0C31"/>
    <w:rsid w:val="00CA0D16"/>
    <w:rsid w:val="00CA18BE"/>
    <w:rsid w:val="00CA1CDD"/>
    <w:rsid w:val="00CA1D14"/>
    <w:rsid w:val="00CA1F80"/>
    <w:rsid w:val="00CA2322"/>
    <w:rsid w:val="00CA2855"/>
    <w:rsid w:val="00CA2C54"/>
    <w:rsid w:val="00CA2C56"/>
    <w:rsid w:val="00CA2C76"/>
    <w:rsid w:val="00CA2E0F"/>
    <w:rsid w:val="00CA31E3"/>
    <w:rsid w:val="00CA33FD"/>
    <w:rsid w:val="00CA3525"/>
    <w:rsid w:val="00CA37F9"/>
    <w:rsid w:val="00CA3CD4"/>
    <w:rsid w:val="00CA449E"/>
    <w:rsid w:val="00CA55CC"/>
    <w:rsid w:val="00CA5840"/>
    <w:rsid w:val="00CA5AFA"/>
    <w:rsid w:val="00CA5C3E"/>
    <w:rsid w:val="00CA6E95"/>
    <w:rsid w:val="00CA7223"/>
    <w:rsid w:val="00CA7224"/>
    <w:rsid w:val="00CA7921"/>
    <w:rsid w:val="00CA792C"/>
    <w:rsid w:val="00CB127D"/>
    <w:rsid w:val="00CB15DC"/>
    <w:rsid w:val="00CB171E"/>
    <w:rsid w:val="00CB18BD"/>
    <w:rsid w:val="00CB20A3"/>
    <w:rsid w:val="00CB2389"/>
    <w:rsid w:val="00CB2504"/>
    <w:rsid w:val="00CB25D8"/>
    <w:rsid w:val="00CB278F"/>
    <w:rsid w:val="00CB29FA"/>
    <w:rsid w:val="00CB2AF2"/>
    <w:rsid w:val="00CB2E38"/>
    <w:rsid w:val="00CB33CF"/>
    <w:rsid w:val="00CB3916"/>
    <w:rsid w:val="00CB4126"/>
    <w:rsid w:val="00CB4211"/>
    <w:rsid w:val="00CB4E1C"/>
    <w:rsid w:val="00CB527C"/>
    <w:rsid w:val="00CB57CB"/>
    <w:rsid w:val="00CB5A27"/>
    <w:rsid w:val="00CB5F5B"/>
    <w:rsid w:val="00CB6146"/>
    <w:rsid w:val="00CB649B"/>
    <w:rsid w:val="00CB6E74"/>
    <w:rsid w:val="00CB7016"/>
    <w:rsid w:val="00CB79AA"/>
    <w:rsid w:val="00CC0707"/>
    <w:rsid w:val="00CC07C7"/>
    <w:rsid w:val="00CC19BB"/>
    <w:rsid w:val="00CC2C76"/>
    <w:rsid w:val="00CC2E05"/>
    <w:rsid w:val="00CC2ED5"/>
    <w:rsid w:val="00CC3F35"/>
    <w:rsid w:val="00CC44EB"/>
    <w:rsid w:val="00CC4A57"/>
    <w:rsid w:val="00CC4BD7"/>
    <w:rsid w:val="00CC50B3"/>
    <w:rsid w:val="00CC5598"/>
    <w:rsid w:val="00CC57FB"/>
    <w:rsid w:val="00CC5887"/>
    <w:rsid w:val="00CC58A4"/>
    <w:rsid w:val="00CC5C25"/>
    <w:rsid w:val="00CC5F7C"/>
    <w:rsid w:val="00CC5FB8"/>
    <w:rsid w:val="00CC61C7"/>
    <w:rsid w:val="00CC6258"/>
    <w:rsid w:val="00CC64C7"/>
    <w:rsid w:val="00CC6551"/>
    <w:rsid w:val="00CC6EF6"/>
    <w:rsid w:val="00CC74F8"/>
    <w:rsid w:val="00CC7B00"/>
    <w:rsid w:val="00CC7B1A"/>
    <w:rsid w:val="00CC7BB8"/>
    <w:rsid w:val="00CC7E8A"/>
    <w:rsid w:val="00CD09EF"/>
    <w:rsid w:val="00CD14FC"/>
    <w:rsid w:val="00CD229F"/>
    <w:rsid w:val="00CD2324"/>
    <w:rsid w:val="00CD23F9"/>
    <w:rsid w:val="00CD25DE"/>
    <w:rsid w:val="00CD25EA"/>
    <w:rsid w:val="00CD32D6"/>
    <w:rsid w:val="00CD3361"/>
    <w:rsid w:val="00CD3757"/>
    <w:rsid w:val="00CD3812"/>
    <w:rsid w:val="00CD39C1"/>
    <w:rsid w:val="00CD3D0B"/>
    <w:rsid w:val="00CD4696"/>
    <w:rsid w:val="00CD4702"/>
    <w:rsid w:val="00CD5429"/>
    <w:rsid w:val="00CD57DF"/>
    <w:rsid w:val="00CD5920"/>
    <w:rsid w:val="00CD5A20"/>
    <w:rsid w:val="00CD63F0"/>
    <w:rsid w:val="00CD685B"/>
    <w:rsid w:val="00CD6A4B"/>
    <w:rsid w:val="00CD6DE5"/>
    <w:rsid w:val="00CD7017"/>
    <w:rsid w:val="00CE0432"/>
    <w:rsid w:val="00CE063E"/>
    <w:rsid w:val="00CE14AB"/>
    <w:rsid w:val="00CE1633"/>
    <w:rsid w:val="00CE194A"/>
    <w:rsid w:val="00CE1D8B"/>
    <w:rsid w:val="00CE2E8D"/>
    <w:rsid w:val="00CE30FE"/>
    <w:rsid w:val="00CE3B3E"/>
    <w:rsid w:val="00CE3B58"/>
    <w:rsid w:val="00CE3CC5"/>
    <w:rsid w:val="00CE459E"/>
    <w:rsid w:val="00CE4AD2"/>
    <w:rsid w:val="00CE4BC5"/>
    <w:rsid w:val="00CE4BCE"/>
    <w:rsid w:val="00CE5235"/>
    <w:rsid w:val="00CE54BD"/>
    <w:rsid w:val="00CE54D5"/>
    <w:rsid w:val="00CE599F"/>
    <w:rsid w:val="00CE59EB"/>
    <w:rsid w:val="00CE66A0"/>
    <w:rsid w:val="00CE6DC3"/>
    <w:rsid w:val="00CE6F45"/>
    <w:rsid w:val="00CE746A"/>
    <w:rsid w:val="00CE76BD"/>
    <w:rsid w:val="00CE78B9"/>
    <w:rsid w:val="00CE7920"/>
    <w:rsid w:val="00CF0A12"/>
    <w:rsid w:val="00CF15D7"/>
    <w:rsid w:val="00CF22A0"/>
    <w:rsid w:val="00CF2746"/>
    <w:rsid w:val="00CF2CF3"/>
    <w:rsid w:val="00CF2F9F"/>
    <w:rsid w:val="00CF3F2D"/>
    <w:rsid w:val="00CF41F2"/>
    <w:rsid w:val="00CF4428"/>
    <w:rsid w:val="00CF48F9"/>
    <w:rsid w:val="00CF4D98"/>
    <w:rsid w:val="00CF50B1"/>
    <w:rsid w:val="00CF52FE"/>
    <w:rsid w:val="00CF54F9"/>
    <w:rsid w:val="00CF58BD"/>
    <w:rsid w:val="00CF5DD3"/>
    <w:rsid w:val="00CF61A1"/>
    <w:rsid w:val="00CF635D"/>
    <w:rsid w:val="00CF6573"/>
    <w:rsid w:val="00CF73FF"/>
    <w:rsid w:val="00CF758C"/>
    <w:rsid w:val="00CF77DB"/>
    <w:rsid w:val="00CF7AF2"/>
    <w:rsid w:val="00CF7AF4"/>
    <w:rsid w:val="00CF7B90"/>
    <w:rsid w:val="00CF7B95"/>
    <w:rsid w:val="00D00773"/>
    <w:rsid w:val="00D0082D"/>
    <w:rsid w:val="00D00A6A"/>
    <w:rsid w:val="00D00DC1"/>
    <w:rsid w:val="00D00E41"/>
    <w:rsid w:val="00D012F1"/>
    <w:rsid w:val="00D018C0"/>
    <w:rsid w:val="00D01E0D"/>
    <w:rsid w:val="00D01EA1"/>
    <w:rsid w:val="00D01EB9"/>
    <w:rsid w:val="00D0253D"/>
    <w:rsid w:val="00D02555"/>
    <w:rsid w:val="00D02DE2"/>
    <w:rsid w:val="00D03342"/>
    <w:rsid w:val="00D033A3"/>
    <w:rsid w:val="00D036E3"/>
    <w:rsid w:val="00D03990"/>
    <w:rsid w:val="00D043F5"/>
    <w:rsid w:val="00D045B4"/>
    <w:rsid w:val="00D04AA7"/>
    <w:rsid w:val="00D04B19"/>
    <w:rsid w:val="00D04F47"/>
    <w:rsid w:val="00D056B1"/>
    <w:rsid w:val="00D06038"/>
    <w:rsid w:val="00D06163"/>
    <w:rsid w:val="00D069AF"/>
    <w:rsid w:val="00D06D11"/>
    <w:rsid w:val="00D075D6"/>
    <w:rsid w:val="00D07785"/>
    <w:rsid w:val="00D0794D"/>
    <w:rsid w:val="00D10C6C"/>
    <w:rsid w:val="00D10DFD"/>
    <w:rsid w:val="00D113CB"/>
    <w:rsid w:val="00D11943"/>
    <w:rsid w:val="00D12085"/>
    <w:rsid w:val="00D127A0"/>
    <w:rsid w:val="00D12F59"/>
    <w:rsid w:val="00D1344C"/>
    <w:rsid w:val="00D13757"/>
    <w:rsid w:val="00D138EE"/>
    <w:rsid w:val="00D13962"/>
    <w:rsid w:val="00D13AEC"/>
    <w:rsid w:val="00D1444C"/>
    <w:rsid w:val="00D151BF"/>
    <w:rsid w:val="00D15AF8"/>
    <w:rsid w:val="00D162AD"/>
    <w:rsid w:val="00D16319"/>
    <w:rsid w:val="00D16649"/>
    <w:rsid w:val="00D170A8"/>
    <w:rsid w:val="00D171BA"/>
    <w:rsid w:val="00D17684"/>
    <w:rsid w:val="00D1791B"/>
    <w:rsid w:val="00D17938"/>
    <w:rsid w:val="00D17C35"/>
    <w:rsid w:val="00D17C4B"/>
    <w:rsid w:val="00D17D9C"/>
    <w:rsid w:val="00D204AA"/>
    <w:rsid w:val="00D21551"/>
    <w:rsid w:val="00D21C75"/>
    <w:rsid w:val="00D235EC"/>
    <w:rsid w:val="00D2362C"/>
    <w:rsid w:val="00D237E2"/>
    <w:rsid w:val="00D23F09"/>
    <w:rsid w:val="00D241E6"/>
    <w:rsid w:val="00D252D2"/>
    <w:rsid w:val="00D25ECE"/>
    <w:rsid w:val="00D26318"/>
    <w:rsid w:val="00D2776A"/>
    <w:rsid w:val="00D279BB"/>
    <w:rsid w:val="00D27FB2"/>
    <w:rsid w:val="00D302FD"/>
    <w:rsid w:val="00D305AF"/>
    <w:rsid w:val="00D30987"/>
    <w:rsid w:val="00D31475"/>
    <w:rsid w:val="00D31880"/>
    <w:rsid w:val="00D3189A"/>
    <w:rsid w:val="00D31D18"/>
    <w:rsid w:val="00D31F0B"/>
    <w:rsid w:val="00D31F3F"/>
    <w:rsid w:val="00D32310"/>
    <w:rsid w:val="00D32789"/>
    <w:rsid w:val="00D33B27"/>
    <w:rsid w:val="00D34713"/>
    <w:rsid w:val="00D349D3"/>
    <w:rsid w:val="00D34B6E"/>
    <w:rsid w:val="00D34E78"/>
    <w:rsid w:val="00D35EE6"/>
    <w:rsid w:val="00D369BE"/>
    <w:rsid w:val="00D36C5E"/>
    <w:rsid w:val="00D36E1D"/>
    <w:rsid w:val="00D37319"/>
    <w:rsid w:val="00D37380"/>
    <w:rsid w:val="00D40250"/>
    <w:rsid w:val="00D40910"/>
    <w:rsid w:val="00D40B07"/>
    <w:rsid w:val="00D40EA4"/>
    <w:rsid w:val="00D41146"/>
    <w:rsid w:val="00D4115D"/>
    <w:rsid w:val="00D4117C"/>
    <w:rsid w:val="00D41E8B"/>
    <w:rsid w:val="00D41EB7"/>
    <w:rsid w:val="00D42092"/>
    <w:rsid w:val="00D433F7"/>
    <w:rsid w:val="00D4380F"/>
    <w:rsid w:val="00D43820"/>
    <w:rsid w:val="00D438DE"/>
    <w:rsid w:val="00D439E9"/>
    <w:rsid w:val="00D43E74"/>
    <w:rsid w:val="00D4436D"/>
    <w:rsid w:val="00D44839"/>
    <w:rsid w:val="00D44D85"/>
    <w:rsid w:val="00D44E90"/>
    <w:rsid w:val="00D455A9"/>
    <w:rsid w:val="00D473B5"/>
    <w:rsid w:val="00D474CD"/>
    <w:rsid w:val="00D50112"/>
    <w:rsid w:val="00D50C19"/>
    <w:rsid w:val="00D510FE"/>
    <w:rsid w:val="00D519C2"/>
    <w:rsid w:val="00D51AFB"/>
    <w:rsid w:val="00D520E1"/>
    <w:rsid w:val="00D520EE"/>
    <w:rsid w:val="00D52219"/>
    <w:rsid w:val="00D522AF"/>
    <w:rsid w:val="00D52452"/>
    <w:rsid w:val="00D52C0C"/>
    <w:rsid w:val="00D5363B"/>
    <w:rsid w:val="00D53864"/>
    <w:rsid w:val="00D53D84"/>
    <w:rsid w:val="00D544E7"/>
    <w:rsid w:val="00D549A3"/>
    <w:rsid w:val="00D54DA1"/>
    <w:rsid w:val="00D557DA"/>
    <w:rsid w:val="00D56483"/>
    <w:rsid w:val="00D564F5"/>
    <w:rsid w:val="00D566FD"/>
    <w:rsid w:val="00D570E9"/>
    <w:rsid w:val="00D578CD"/>
    <w:rsid w:val="00D57FFC"/>
    <w:rsid w:val="00D60609"/>
    <w:rsid w:val="00D60D8A"/>
    <w:rsid w:val="00D60E9F"/>
    <w:rsid w:val="00D60FAD"/>
    <w:rsid w:val="00D612A5"/>
    <w:rsid w:val="00D6157F"/>
    <w:rsid w:val="00D615BC"/>
    <w:rsid w:val="00D619EC"/>
    <w:rsid w:val="00D61CBD"/>
    <w:rsid w:val="00D62AA2"/>
    <w:rsid w:val="00D62C1C"/>
    <w:rsid w:val="00D62FFC"/>
    <w:rsid w:val="00D6326E"/>
    <w:rsid w:val="00D635AE"/>
    <w:rsid w:val="00D63969"/>
    <w:rsid w:val="00D63A4E"/>
    <w:rsid w:val="00D63D8E"/>
    <w:rsid w:val="00D64025"/>
    <w:rsid w:val="00D64435"/>
    <w:rsid w:val="00D65896"/>
    <w:rsid w:val="00D66301"/>
    <w:rsid w:val="00D66A05"/>
    <w:rsid w:val="00D6764C"/>
    <w:rsid w:val="00D701C5"/>
    <w:rsid w:val="00D701FA"/>
    <w:rsid w:val="00D70EC2"/>
    <w:rsid w:val="00D71007"/>
    <w:rsid w:val="00D717CB"/>
    <w:rsid w:val="00D7189B"/>
    <w:rsid w:val="00D7337A"/>
    <w:rsid w:val="00D73A74"/>
    <w:rsid w:val="00D7402A"/>
    <w:rsid w:val="00D74AAD"/>
    <w:rsid w:val="00D74DD7"/>
    <w:rsid w:val="00D74F7F"/>
    <w:rsid w:val="00D754E2"/>
    <w:rsid w:val="00D75E70"/>
    <w:rsid w:val="00D766F9"/>
    <w:rsid w:val="00D76C6A"/>
    <w:rsid w:val="00D76D9D"/>
    <w:rsid w:val="00D772C0"/>
    <w:rsid w:val="00D77790"/>
    <w:rsid w:val="00D77D23"/>
    <w:rsid w:val="00D80169"/>
    <w:rsid w:val="00D802DB"/>
    <w:rsid w:val="00D813E4"/>
    <w:rsid w:val="00D81964"/>
    <w:rsid w:val="00D81C03"/>
    <w:rsid w:val="00D81E03"/>
    <w:rsid w:val="00D81EE0"/>
    <w:rsid w:val="00D81F00"/>
    <w:rsid w:val="00D82195"/>
    <w:rsid w:val="00D82578"/>
    <w:rsid w:val="00D825F0"/>
    <w:rsid w:val="00D82777"/>
    <w:rsid w:val="00D82A4C"/>
    <w:rsid w:val="00D8308F"/>
    <w:rsid w:val="00D83430"/>
    <w:rsid w:val="00D839F0"/>
    <w:rsid w:val="00D8404B"/>
    <w:rsid w:val="00D8434F"/>
    <w:rsid w:val="00D84929"/>
    <w:rsid w:val="00D84CED"/>
    <w:rsid w:val="00D84E5C"/>
    <w:rsid w:val="00D84EB5"/>
    <w:rsid w:val="00D857F4"/>
    <w:rsid w:val="00D85B88"/>
    <w:rsid w:val="00D86045"/>
    <w:rsid w:val="00D863F3"/>
    <w:rsid w:val="00D86612"/>
    <w:rsid w:val="00D86B70"/>
    <w:rsid w:val="00D86CB0"/>
    <w:rsid w:val="00D86CC3"/>
    <w:rsid w:val="00D86F26"/>
    <w:rsid w:val="00D87807"/>
    <w:rsid w:val="00D87A86"/>
    <w:rsid w:val="00D90016"/>
    <w:rsid w:val="00D91064"/>
    <w:rsid w:val="00D917EF"/>
    <w:rsid w:val="00D91F2B"/>
    <w:rsid w:val="00D92A32"/>
    <w:rsid w:val="00D92D2C"/>
    <w:rsid w:val="00D93237"/>
    <w:rsid w:val="00D93943"/>
    <w:rsid w:val="00D93C47"/>
    <w:rsid w:val="00D941B3"/>
    <w:rsid w:val="00D94522"/>
    <w:rsid w:val="00D94806"/>
    <w:rsid w:val="00D94B95"/>
    <w:rsid w:val="00D94DE3"/>
    <w:rsid w:val="00D95A5A"/>
    <w:rsid w:val="00D95B85"/>
    <w:rsid w:val="00D95CF7"/>
    <w:rsid w:val="00D96794"/>
    <w:rsid w:val="00D96C2B"/>
    <w:rsid w:val="00D9721D"/>
    <w:rsid w:val="00D973EB"/>
    <w:rsid w:val="00DA00FD"/>
    <w:rsid w:val="00DA0123"/>
    <w:rsid w:val="00DA036D"/>
    <w:rsid w:val="00DA096B"/>
    <w:rsid w:val="00DA09CC"/>
    <w:rsid w:val="00DA0CC9"/>
    <w:rsid w:val="00DA0CDC"/>
    <w:rsid w:val="00DA12B6"/>
    <w:rsid w:val="00DA14A8"/>
    <w:rsid w:val="00DA214D"/>
    <w:rsid w:val="00DA2274"/>
    <w:rsid w:val="00DA299F"/>
    <w:rsid w:val="00DA2CCC"/>
    <w:rsid w:val="00DA3262"/>
    <w:rsid w:val="00DA3553"/>
    <w:rsid w:val="00DA39F3"/>
    <w:rsid w:val="00DA3A7C"/>
    <w:rsid w:val="00DA3AEA"/>
    <w:rsid w:val="00DA3C2A"/>
    <w:rsid w:val="00DA3F7F"/>
    <w:rsid w:val="00DA44B4"/>
    <w:rsid w:val="00DA5012"/>
    <w:rsid w:val="00DA5258"/>
    <w:rsid w:val="00DA57E6"/>
    <w:rsid w:val="00DA590F"/>
    <w:rsid w:val="00DA5A6B"/>
    <w:rsid w:val="00DA5F09"/>
    <w:rsid w:val="00DA5F57"/>
    <w:rsid w:val="00DA6065"/>
    <w:rsid w:val="00DA6173"/>
    <w:rsid w:val="00DA62F5"/>
    <w:rsid w:val="00DA65BF"/>
    <w:rsid w:val="00DA6603"/>
    <w:rsid w:val="00DA6C50"/>
    <w:rsid w:val="00DA6D57"/>
    <w:rsid w:val="00DA6DFF"/>
    <w:rsid w:val="00DA73BA"/>
    <w:rsid w:val="00DB001D"/>
    <w:rsid w:val="00DB044E"/>
    <w:rsid w:val="00DB0748"/>
    <w:rsid w:val="00DB0821"/>
    <w:rsid w:val="00DB0BF4"/>
    <w:rsid w:val="00DB18CE"/>
    <w:rsid w:val="00DB1DE6"/>
    <w:rsid w:val="00DB2F2D"/>
    <w:rsid w:val="00DB3722"/>
    <w:rsid w:val="00DB3B00"/>
    <w:rsid w:val="00DB3CF5"/>
    <w:rsid w:val="00DB4636"/>
    <w:rsid w:val="00DB4A1B"/>
    <w:rsid w:val="00DB5081"/>
    <w:rsid w:val="00DB57CC"/>
    <w:rsid w:val="00DB5A41"/>
    <w:rsid w:val="00DB5ACF"/>
    <w:rsid w:val="00DB5D34"/>
    <w:rsid w:val="00DB606A"/>
    <w:rsid w:val="00DB60A4"/>
    <w:rsid w:val="00DB64E9"/>
    <w:rsid w:val="00DB6839"/>
    <w:rsid w:val="00DB69C6"/>
    <w:rsid w:val="00DB7652"/>
    <w:rsid w:val="00DB76A5"/>
    <w:rsid w:val="00DB7794"/>
    <w:rsid w:val="00DB77C5"/>
    <w:rsid w:val="00DB78A8"/>
    <w:rsid w:val="00DB7D07"/>
    <w:rsid w:val="00DC024E"/>
    <w:rsid w:val="00DC0932"/>
    <w:rsid w:val="00DC1058"/>
    <w:rsid w:val="00DC15E2"/>
    <w:rsid w:val="00DC1A38"/>
    <w:rsid w:val="00DC1A87"/>
    <w:rsid w:val="00DC1CB0"/>
    <w:rsid w:val="00DC2090"/>
    <w:rsid w:val="00DC20C4"/>
    <w:rsid w:val="00DC2323"/>
    <w:rsid w:val="00DC23AE"/>
    <w:rsid w:val="00DC2804"/>
    <w:rsid w:val="00DC30F5"/>
    <w:rsid w:val="00DC31E6"/>
    <w:rsid w:val="00DC32BF"/>
    <w:rsid w:val="00DC3877"/>
    <w:rsid w:val="00DC3CEE"/>
    <w:rsid w:val="00DC3E43"/>
    <w:rsid w:val="00DC3F2B"/>
    <w:rsid w:val="00DC4CFA"/>
    <w:rsid w:val="00DC5EC5"/>
    <w:rsid w:val="00DC691F"/>
    <w:rsid w:val="00DC6ABC"/>
    <w:rsid w:val="00DC6EF3"/>
    <w:rsid w:val="00DC6FEF"/>
    <w:rsid w:val="00DC7659"/>
    <w:rsid w:val="00DC7756"/>
    <w:rsid w:val="00DC785F"/>
    <w:rsid w:val="00DD0178"/>
    <w:rsid w:val="00DD103B"/>
    <w:rsid w:val="00DD169C"/>
    <w:rsid w:val="00DD17C9"/>
    <w:rsid w:val="00DD196C"/>
    <w:rsid w:val="00DD1980"/>
    <w:rsid w:val="00DD1E9D"/>
    <w:rsid w:val="00DD1EE9"/>
    <w:rsid w:val="00DD1F12"/>
    <w:rsid w:val="00DD247F"/>
    <w:rsid w:val="00DD24B9"/>
    <w:rsid w:val="00DD2B13"/>
    <w:rsid w:val="00DD2BB4"/>
    <w:rsid w:val="00DD2F92"/>
    <w:rsid w:val="00DD305A"/>
    <w:rsid w:val="00DD31D0"/>
    <w:rsid w:val="00DD3858"/>
    <w:rsid w:val="00DD4EB1"/>
    <w:rsid w:val="00DD5144"/>
    <w:rsid w:val="00DD5D29"/>
    <w:rsid w:val="00DD5D9D"/>
    <w:rsid w:val="00DD5DA3"/>
    <w:rsid w:val="00DD5DEA"/>
    <w:rsid w:val="00DD609B"/>
    <w:rsid w:val="00DD63C7"/>
    <w:rsid w:val="00DD6B5B"/>
    <w:rsid w:val="00DD6B87"/>
    <w:rsid w:val="00DD6DC9"/>
    <w:rsid w:val="00DD6E46"/>
    <w:rsid w:val="00DD6EAA"/>
    <w:rsid w:val="00DD7FA6"/>
    <w:rsid w:val="00DD7FDA"/>
    <w:rsid w:val="00DE09CC"/>
    <w:rsid w:val="00DE0B8E"/>
    <w:rsid w:val="00DE1189"/>
    <w:rsid w:val="00DE1548"/>
    <w:rsid w:val="00DE25A3"/>
    <w:rsid w:val="00DE27C5"/>
    <w:rsid w:val="00DE2B5B"/>
    <w:rsid w:val="00DE2C39"/>
    <w:rsid w:val="00DE3B41"/>
    <w:rsid w:val="00DE44EB"/>
    <w:rsid w:val="00DE4C8E"/>
    <w:rsid w:val="00DE526E"/>
    <w:rsid w:val="00DE5DAE"/>
    <w:rsid w:val="00DE60A7"/>
    <w:rsid w:val="00DE6330"/>
    <w:rsid w:val="00DE674B"/>
    <w:rsid w:val="00DE6BEA"/>
    <w:rsid w:val="00DE716F"/>
    <w:rsid w:val="00DE75E0"/>
    <w:rsid w:val="00DF002A"/>
    <w:rsid w:val="00DF0151"/>
    <w:rsid w:val="00DF0723"/>
    <w:rsid w:val="00DF0C8E"/>
    <w:rsid w:val="00DF10A8"/>
    <w:rsid w:val="00DF1800"/>
    <w:rsid w:val="00DF1985"/>
    <w:rsid w:val="00DF1A4A"/>
    <w:rsid w:val="00DF1B6C"/>
    <w:rsid w:val="00DF1C40"/>
    <w:rsid w:val="00DF1E4D"/>
    <w:rsid w:val="00DF37C5"/>
    <w:rsid w:val="00DF467B"/>
    <w:rsid w:val="00DF4798"/>
    <w:rsid w:val="00DF4C28"/>
    <w:rsid w:val="00DF5D4C"/>
    <w:rsid w:val="00DF6BEB"/>
    <w:rsid w:val="00DF6C5C"/>
    <w:rsid w:val="00DF75A2"/>
    <w:rsid w:val="00DF7E18"/>
    <w:rsid w:val="00E0079C"/>
    <w:rsid w:val="00E00DAC"/>
    <w:rsid w:val="00E00E19"/>
    <w:rsid w:val="00E01057"/>
    <w:rsid w:val="00E015FE"/>
    <w:rsid w:val="00E0195C"/>
    <w:rsid w:val="00E022B5"/>
    <w:rsid w:val="00E02869"/>
    <w:rsid w:val="00E03668"/>
    <w:rsid w:val="00E037E2"/>
    <w:rsid w:val="00E038F6"/>
    <w:rsid w:val="00E03FA5"/>
    <w:rsid w:val="00E0438F"/>
    <w:rsid w:val="00E043B6"/>
    <w:rsid w:val="00E0472D"/>
    <w:rsid w:val="00E0474E"/>
    <w:rsid w:val="00E0492E"/>
    <w:rsid w:val="00E04AFA"/>
    <w:rsid w:val="00E04BB7"/>
    <w:rsid w:val="00E04C7F"/>
    <w:rsid w:val="00E0500F"/>
    <w:rsid w:val="00E05D02"/>
    <w:rsid w:val="00E060D7"/>
    <w:rsid w:val="00E0618D"/>
    <w:rsid w:val="00E06362"/>
    <w:rsid w:val="00E064B4"/>
    <w:rsid w:val="00E06644"/>
    <w:rsid w:val="00E06E14"/>
    <w:rsid w:val="00E07617"/>
    <w:rsid w:val="00E07862"/>
    <w:rsid w:val="00E07F34"/>
    <w:rsid w:val="00E10378"/>
    <w:rsid w:val="00E104E8"/>
    <w:rsid w:val="00E11232"/>
    <w:rsid w:val="00E11699"/>
    <w:rsid w:val="00E117AE"/>
    <w:rsid w:val="00E11B84"/>
    <w:rsid w:val="00E11EB7"/>
    <w:rsid w:val="00E121C6"/>
    <w:rsid w:val="00E12761"/>
    <w:rsid w:val="00E12BEF"/>
    <w:rsid w:val="00E12C0C"/>
    <w:rsid w:val="00E138CF"/>
    <w:rsid w:val="00E13AD5"/>
    <w:rsid w:val="00E14340"/>
    <w:rsid w:val="00E1516C"/>
    <w:rsid w:val="00E155F4"/>
    <w:rsid w:val="00E159F0"/>
    <w:rsid w:val="00E15C3E"/>
    <w:rsid w:val="00E15EC2"/>
    <w:rsid w:val="00E15FBC"/>
    <w:rsid w:val="00E16299"/>
    <w:rsid w:val="00E16425"/>
    <w:rsid w:val="00E16EEB"/>
    <w:rsid w:val="00E17328"/>
    <w:rsid w:val="00E174E0"/>
    <w:rsid w:val="00E1793B"/>
    <w:rsid w:val="00E200E4"/>
    <w:rsid w:val="00E2024C"/>
    <w:rsid w:val="00E20365"/>
    <w:rsid w:val="00E203B9"/>
    <w:rsid w:val="00E2084E"/>
    <w:rsid w:val="00E2086C"/>
    <w:rsid w:val="00E209F5"/>
    <w:rsid w:val="00E20BD4"/>
    <w:rsid w:val="00E20C54"/>
    <w:rsid w:val="00E20E86"/>
    <w:rsid w:val="00E211FE"/>
    <w:rsid w:val="00E21681"/>
    <w:rsid w:val="00E216E9"/>
    <w:rsid w:val="00E21AE4"/>
    <w:rsid w:val="00E21B70"/>
    <w:rsid w:val="00E229C4"/>
    <w:rsid w:val="00E22E1A"/>
    <w:rsid w:val="00E22E6E"/>
    <w:rsid w:val="00E23AC9"/>
    <w:rsid w:val="00E23B59"/>
    <w:rsid w:val="00E23F08"/>
    <w:rsid w:val="00E24006"/>
    <w:rsid w:val="00E240A4"/>
    <w:rsid w:val="00E252A9"/>
    <w:rsid w:val="00E254D2"/>
    <w:rsid w:val="00E2551C"/>
    <w:rsid w:val="00E258A4"/>
    <w:rsid w:val="00E25B5C"/>
    <w:rsid w:val="00E262D6"/>
    <w:rsid w:val="00E2638A"/>
    <w:rsid w:val="00E26775"/>
    <w:rsid w:val="00E26DE9"/>
    <w:rsid w:val="00E26E57"/>
    <w:rsid w:val="00E2710F"/>
    <w:rsid w:val="00E27E62"/>
    <w:rsid w:val="00E300FD"/>
    <w:rsid w:val="00E3011F"/>
    <w:rsid w:val="00E30FB3"/>
    <w:rsid w:val="00E31C98"/>
    <w:rsid w:val="00E31D3B"/>
    <w:rsid w:val="00E3201B"/>
    <w:rsid w:val="00E325FB"/>
    <w:rsid w:val="00E3287B"/>
    <w:rsid w:val="00E32F50"/>
    <w:rsid w:val="00E33889"/>
    <w:rsid w:val="00E33B50"/>
    <w:rsid w:val="00E34663"/>
    <w:rsid w:val="00E34AF8"/>
    <w:rsid w:val="00E3575F"/>
    <w:rsid w:val="00E35CF4"/>
    <w:rsid w:val="00E35F05"/>
    <w:rsid w:val="00E35FD0"/>
    <w:rsid w:val="00E36064"/>
    <w:rsid w:val="00E3679D"/>
    <w:rsid w:val="00E36A00"/>
    <w:rsid w:val="00E36A03"/>
    <w:rsid w:val="00E370B1"/>
    <w:rsid w:val="00E373D7"/>
    <w:rsid w:val="00E378D8"/>
    <w:rsid w:val="00E37B2F"/>
    <w:rsid w:val="00E37D9D"/>
    <w:rsid w:val="00E37FC4"/>
    <w:rsid w:val="00E409B1"/>
    <w:rsid w:val="00E414A3"/>
    <w:rsid w:val="00E4157F"/>
    <w:rsid w:val="00E41928"/>
    <w:rsid w:val="00E41DE3"/>
    <w:rsid w:val="00E426F0"/>
    <w:rsid w:val="00E42A6D"/>
    <w:rsid w:val="00E42C47"/>
    <w:rsid w:val="00E43111"/>
    <w:rsid w:val="00E438DA"/>
    <w:rsid w:val="00E43F6F"/>
    <w:rsid w:val="00E4407B"/>
    <w:rsid w:val="00E446E1"/>
    <w:rsid w:val="00E44E94"/>
    <w:rsid w:val="00E45050"/>
    <w:rsid w:val="00E45563"/>
    <w:rsid w:val="00E4560F"/>
    <w:rsid w:val="00E45A65"/>
    <w:rsid w:val="00E45C03"/>
    <w:rsid w:val="00E46029"/>
    <w:rsid w:val="00E461C7"/>
    <w:rsid w:val="00E46360"/>
    <w:rsid w:val="00E470F0"/>
    <w:rsid w:val="00E47388"/>
    <w:rsid w:val="00E4740B"/>
    <w:rsid w:val="00E4741A"/>
    <w:rsid w:val="00E474D1"/>
    <w:rsid w:val="00E474FE"/>
    <w:rsid w:val="00E5001D"/>
    <w:rsid w:val="00E50A23"/>
    <w:rsid w:val="00E515F6"/>
    <w:rsid w:val="00E51D5B"/>
    <w:rsid w:val="00E5200E"/>
    <w:rsid w:val="00E5216A"/>
    <w:rsid w:val="00E531A7"/>
    <w:rsid w:val="00E5437A"/>
    <w:rsid w:val="00E543FF"/>
    <w:rsid w:val="00E54AB6"/>
    <w:rsid w:val="00E54D00"/>
    <w:rsid w:val="00E55826"/>
    <w:rsid w:val="00E565BD"/>
    <w:rsid w:val="00E566A4"/>
    <w:rsid w:val="00E56932"/>
    <w:rsid w:val="00E56B26"/>
    <w:rsid w:val="00E600E6"/>
    <w:rsid w:val="00E60332"/>
    <w:rsid w:val="00E60BAD"/>
    <w:rsid w:val="00E610F8"/>
    <w:rsid w:val="00E611BD"/>
    <w:rsid w:val="00E611CE"/>
    <w:rsid w:val="00E6187E"/>
    <w:rsid w:val="00E61C0E"/>
    <w:rsid w:val="00E61DFB"/>
    <w:rsid w:val="00E622DA"/>
    <w:rsid w:val="00E6322F"/>
    <w:rsid w:val="00E635A3"/>
    <w:rsid w:val="00E63704"/>
    <w:rsid w:val="00E6386E"/>
    <w:rsid w:val="00E63B61"/>
    <w:rsid w:val="00E63E67"/>
    <w:rsid w:val="00E63FEE"/>
    <w:rsid w:val="00E64246"/>
    <w:rsid w:val="00E65545"/>
    <w:rsid w:val="00E6571E"/>
    <w:rsid w:val="00E65E4C"/>
    <w:rsid w:val="00E669E6"/>
    <w:rsid w:val="00E66A56"/>
    <w:rsid w:val="00E66B17"/>
    <w:rsid w:val="00E66BDF"/>
    <w:rsid w:val="00E6703E"/>
    <w:rsid w:val="00E67301"/>
    <w:rsid w:val="00E677DC"/>
    <w:rsid w:val="00E67A20"/>
    <w:rsid w:val="00E708EE"/>
    <w:rsid w:val="00E70CA2"/>
    <w:rsid w:val="00E7142C"/>
    <w:rsid w:val="00E71F62"/>
    <w:rsid w:val="00E7264B"/>
    <w:rsid w:val="00E72C6F"/>
    <w:rsid w:val="00E74893"/>
    <w:rsid w:val="00E748DF"/>
    <w:rsid w:val="00E74C0B"/>
    <w:rsid w:val="00E75E89"/>
    <w:rsid w:val="00E7602E"/>
    <w:rsid w:val="00E7638D"/>
    <w:rsid w:val="00E76538"/>
    <w:rsid w:val="00E766E5"/>
    <w:rsid w:val="00E76C9E"/>
    <w:rsid w:val="00E77B3F"/>
    <w:rsid w:val="00E77E07"/>
    <w:rsid w:val="00E80063"/>
    <w:rsid w:val="00E805D6"/>
    <w:rsid w:val="00E81166"/>
    <w:rsid w:val="00E81A42"/>
    <w:rsid w:val="00E81A7D"/>
    <w:rsid w:val="00E81B3C"/>
    <w:rsid w:val="00E82169"/>
    <w:rsid w:val="00E82606"/>
    <w:rsid w:val="00E82794"/>
    <w:rsid w:val="00E82E49"/>
    <w:rsid w:val="00E830F8"/>
    <w:rsid w:val="00E8391A"/>
    <w:rsid w:val="00E839C1"/>
    <w:rsid w:val="00E83B74"/>
    <w:rsid w:val="00E83F5F"/>
    <w:rsid w:val="00E83FD5"/>
    <w:rsid w:val="00E8465B"/>
    <w:rsid w:val="00E847C1"/>
    <w:rsid w:val="00E84BE4"/>
    <w:rsid w:val="00E857C3"/>
    <w:rsid w:val="00E85EB5"/>
    <w:rsid w:val="00E864BC"/>
    <w:rsid w:val="00E868E6"/>
    <w:rsid w:val="00E868FB"/>
    <w:rsid w:val="00E86F13"/>
    <w:rsid w:val="00E87D3E"/>
    <w:rsid w:val="00E90614"/>
    <w:rsid w:val="00E907C0"/>
    <w:rsid w:val="00E90ABD"/>
    <w:rsid w:val="00E91209"/>
    <w:rsid w:val="00E91380"/>
    <w:rsid w:val="00E91F36"/>
    <w:rsid w:val="00E92249"/>
    <w:rsid w:val="00E931D4"/>
    <w:rsid w:val="00E9326C"/>
    <w:rsid w:val="00E93AE1"/>
    <w:rsid w:val="00E93B76"/>
    <w:rsid w:val="00E93B7B"/>
    <w:rsid w:val="00E93BE6"/>
    <w:rsid w:val="00E940D5"/>
    <w:rsid w:val="00E941F2"/>
    <w:rsid w:val="00E9431B"/>
    <w:rsid w:val="00E943D3"/>
    <w:rsid w:val="00E94A57"/>
    <w:rsid w:val="00E94B96"/>
    <w:rsid w:val="00E954C6"/>
    <w:rsid w:val="00E956AA"/>
    <w:rsid w:val="00E9583F"/>
    <w:rsid w:val="00E95E54"/>
    <w:rsid w:val="00E9603F"/>
    <w:rsid w:val="00E966C4"/>
    <w:rsid w:val="00E96836"/>
    <w:rsid w:val="00E9772E"/>
    <w:rsid w:val="00E97906"/>
    <w:rsid w:val="00EA02B5"/>
    <w:rsid w:val="00EA0771"/>
    <w:rsid w:val="00EA0841"/>
    <w:rsid w:val="00EA0B05"/>
    <w:rsid w:val="00EA0D67"/>
    <w:rsid w:val="00EA0E94"/>
    <w:rsid w:val="00EA1273"/>
    <w:rsid w:val="00EA190E"/>
    <w:rsid w:val="00EA1DBD"/>
    <w:rsid w:val="00EA1F6A"/>
    <w:rsid w:val="00EA28B6"/>
    <w:rsid w:val="00EA3A38"/>
    <w:rsid w:val="00EA44C4"/>
    <w:rsid w:val="00EA5C89"/>
    <w:rsid w:val="00EA5FC7"/>
    <w:rsid w:val="00EA65C7"/>
    <w:rsid w:val="00EA66C2"/>
    <w:rsid w:val="00EA670A"/>
    <w:rsid w:val="00EA6766"/>
    <w:rsid w:val="00EA727E"/>
    <w:rsid w:val="00EA756A"/>
    <w:rsid w:val="00EA7588"/>
    <w:rsid w:val="00EB04F9"/>
    <w:rsid w:val="00EB19D6"/>
    <w:rsid w:val="00EB1D8C"/>
    <w:rsid w:val="00EB1EE3"/>
    <w:rsid w:val="00EB2200"/>
    <w:rsid w:val="00EB2CBE"/>
    <w:rsid w:val="00EB2E1D"/>
    <w:rsid w:val="00EB3E2B"/>
    <w:rsid w:val="00EB4884"/>
    <w:rsid w:val="00EB5781"/>
    <w:rsid w:val="00EB5E9D"/>
    <w:rsid w:val="00EB61DF"/>
    <w:rsid w:val="00EB621E"/>
    <w:rsid w:val="00EB66CC"/>
    <w:rsid w:val="00EB68E3"/>
    <w:rsid w:val="00EB6C0C"/>
    <w:rsid w:val="00EB70AE"/>
    <w:rsid w:val="00EB7AA8"/>
    <w:rsid w:val="00EB7ADD"/>
    <w:rsid w:val="00EC028B"/>
    <w:rsid w:val="00EC1905"/>
    <w:rsid w:val="00EC1B45"/>
    <w:rsid w:val="00EC22E0"/>
    <w:rsid w:val="00EC25CC"/>
    <w:rsid w:val="00EC26E4"/>
    <w:rsid w:val="00EC29A3"/>
    <w:rsid w:val="00EC2A5C"/>
    <w:rsid w:val="00EC2FB9"/>
    <w:rsid w:val="00EC333A"/>
    <w:rsid w:val="00EC379B"/>
    <w:rsid w:val="00EC37F5"/>
    <w:rsid w:val="00EC3E6E"/>
    <w:rsid w:val="00EC46E8"/>
    <w:rsid w:val="00EC4DED"/>
    <w:rsid w:val="00EC5092"/>
    <w:rsid w:val="00EC52D8"/>
    <w:rsid w:val="00EC6198"/>
    <w:rsid w:val="00EC6D12"/>
    <w:rsid w:val="00EC6F0E"/>
    <w:rsid w:val="00EC73BB"/>
    <w:rsid w:val="00EC7441"/>
    <w:rsid w:val="00EC753D"/>
    <w:rsid w:val="00EC7608"/>
    <w:rsid w:val="00EC7832"/>
    <w:rsid w:val="00ED0EBB"/>
    <w:rsid w:val="00ED1035"/>
    <w:rsid w:val="00ED1129"/>
    <w:rsid w:val="00ED113E"/>
    <w:rsid w:val="00ED117D"/>
    <w:rsid w:val="00ED1391"/>
    <w:rsid w:val="00ED1BB3"/>
    <w:rsid w:val="00ED2280"/>
    <w:rsid w:val="00ED2554"/>
    <w:rsid w:val="00ED2F1E"/>
    <w:rsid w:val="00ED3717"/>
    <w:rsid w:val="00ED3794"/>
    <w:rsid w:val="00ED4721"/>
    <w:rsid w:val="00ED4A6C"/>
    <w:rsid w:val="00ED4ACC"/>
    <w:rsid w:val="00ED5270"/>
    <w:rsid w:val="00ED5458"/>
    <w:rsid w:val="00ED545F"/>
    <w:rsid w:val="00ED62E6"/>
    <w:rsid w:val="00ED6541"/>
    <w:rsid w:val="00ED65A6"/>
    <w:rsid w:val="00ED6BAE"/>
    <w:rsid w:val="00ED6F04"/>
    <w:rsid w:val="00ED70BF"/>
    <w:rsid w:val="00ED71B2"/>
    <w:rsid w:val="00ED786E"/>
    <w:rsid w:val="00EE048A"/>
    <w:rsid w:val="00EE08B9"/>
    <w:rsid w:val="00EE114E"/>
    <w:rsid w:val="00EE115B"/>
    <w:rsid w:val="00EE1BAB"/>
    <w:rsid w:val="00EE283C"/>
    <w:rsid w:val="00EE383A"/>
    <w:rsid w:val="00EE3BFD"/>
    <w:rsid w:val="00EE3F90"/>
    <w:rsid w:val="00EE473E"/>
    <w:rsid w:val="00EE5136"/>
    <w:rsid w:val="00EE5155"/>
    <w:rsid w:val="00EE5334"/>
    <w:rsid w:val="00EE54F2"/>
    <w:rsid w:val="00EE5519"/>
    <w:rsid w:val="00EE55FB"/>
    <w:rsid w:val="00EE5F32"/>
    <w:rsid w:val="00EE614B"/>
    <w:rsid w:val="00EE64C8"/>
    <w:rsid w:val="00EE6699"/>
    <w:rsid w:val="00EE716D"/>
    <w:rsid w:val="00EE72CB"/>
    <w:rsid w:val="00EE7A95"/>
    <w:rsid w:val="00EF0184"/>
    <w:rsid w:val="00EF054A"/>
    <w:rsid w:val="00EF0731"/>
    <w:rsid w:val="00EF091D"/>
    <w:rsid w:val="00EF124D"/>
    <w:rsid w:val="00EF1FF8"/>
    <w:rsid w:val="00EF2347"/>
    <w:rsid w:val="00EF2599"/>
    <w:rsid w:val="00EF2CEC"/>
    <w:rsid w:val="00EF303F"/>
    <w:rsid w:val="00EF3673"/>
    <w:rsid w:val="00EF3C6A"/>
    <w:rsid w:val="00EF4464"/>
    <w:rsid w:val="00EF45A1"/>
    <w:rsid w:val="00EF4619"/>
    <w:rsid w:val="00EF4BA2"/>
    <w:rsid w:val="00EF4DC8"/>
    <w:rsid w:val="00EF536C"/>
    <w:rsid w:val="00EF67EB"/>
    <w:rsid w:val="00EF7DAC"/>
    <w:rsid w:val="00F00575"/>
    <w:rsid w:val="00F00BDB"/>
    <w:rsid w:val="00F01268"/>
    <w:rsid w:val="00F0137F"/>
    <w:rsid w:val="00F01527"/>
    <w:rsid w:val="00F015F9"/>
    <w:rsid w:val="00F01A88"/>
    <w:rsid w:val="00F01C4B"/>
    <w:rsid w:val="00F01FBC"/>
    <w:rsid w:val="00F02269"/>
    <w:rsid w:val="00F03345"/>
    <w:rsid w:val="00F035A0"/>
    <w:rsid w:val="00F03CEE"/>
    <w:rsid w:val="00F03EBD"/>
    <w:rsid w:val="00F04826"/>
    <w:rsid w:val="00F05507"/>
    <w:rsid w:val="00F056FF"/>
    <w:rsid w:val="00F057E1"/>
    <w:rsid w:val="00F05ADF"/>
    <w:rsid w:val="00F05DF5"/>
    <w:rsid w:val="00F05E89"/>
    <w:rsid w:val="00F062A3"/>
    <w:rsid w:val="00F06E7A"/>
    <w:rsid w:val="00F06EAA"/>
    <w:rsid w:val="00F1003A"/>
    <w:rsid w:val="00F1018A"/>
    <w:rsid w:val="00F108F2"/>
    <w:rsid w:val="00F11534"/>
    <w:rsid w:val="00F11540"/>
    <w:rsid w:val="00F11AB3"/>
    <w:rsid w:val="00F11C95"/>
    <w:rsid w:val="00F12337"/>
    <w:rsid w:val="00F126B0"/>
    <w:rsid w:val="00F12D8E"/>
    <w:rsid w:val="00F132AD"/>
    <w:rsid w:val="00F1330D"/>
    <w:rsid w:val="00F14027"/>
    <w:rsid w:val="00F140EA"/>
    <w:rsid w:val="00F142D8"/>
    <w:rsid w:val="00F15094"/>
    <w:rsid w:val="00F1527A"/>
    <w:rsid w:val="00F15341"/>
    <w:rsid w:val="00F15436"/>
    <w:rsid w:val="00F15F0F"/>
    <w:rsid w:val="00F1639A"/>
    <w:rsid w:val="00F16BDE"/>
    <w:rsid w:val="00F16E45"/>
    <w:rsid w:val="00F170CB"/>
    <w:rsid w:val="00F2050F"/>
    <w:rsid w:val="00F2062D"/>
    <w:rsid w:val="00F208EE"/>
    <w:rsid w:val="00F20960"/>
    <w:rsid w:val="00F212EB"/>
    <w:rsid w:val="00F2173D"/>
    <w:rsid w:val="00F219D3"/>
    <w:rsid w:val="00F21C51"/>
    <w:rsid w:val="00F2242F"/>
    <w:rsid w:val="00F22506"/>
    <w:rsid w:val="00F22537"/>
    <w:rsid w:val="00F229A5"/>
    <w:rsid w:val="00F22AA6"/>
    <w:rsid w:val="00F236FB"/>
    <w:rsid w:val="00F23B77"/>
    <w:rsid w:val="00F23EDB"/>
    <w:rsid w:val="00F2468C"/>
    <w:rsid w:val="00F24E8B"/>
    <w:rsid w:val="00F2577F"/>
    <w:rsid w:val="00F25932"/>
    <w:rsid w:val="00F25B34"/>
    <w:rsid w:val="00F25FE9"/>
    <w:rsid w:val="00F262C0"/>
    <w:rsid w:val="00F26363"/>
    <w:rsid w:val="00F263C4"/>
    <w:rsid w:val="00F268E2"/>
    <w:rsid w:val="00F26E98"/>
    <w:rsid w:val="00F26F68"/>
    <w:rsid w:val="00F275D0"/>
    <w:rsid w:val="00F30131"/>
    <w:rsid w:val="00F3022C"/>
    <w:rsid w:val="00F3055E"/>
    <w:rsid w:val="00F3064A"/>
    <w:rsid w:val="00F308EE"/>
    <w:rsid w:val="00F31898"/>
    <w:rsid w:val="00F31B36"/>
    <w:rsid w:val="00F31C92"/>
    <w:rsid w:val="00F31F45"/>
    <w:rsid w:val="00F31FC6"/>
    <w:rsid w:val="00F32E85"/>
    <w:rsid w:val="00F33030"/>
    <w:rsid w:val="00F330B1"/>
    <w:rsid w:val="00F33448"/>
    <w:rsid w:val="00F3380C"/>
    <w:rsid w:val="00F338DD"/>
    <w:rsid w:val="00F33C99"/>
    <w:rsid w:val="00F33F7E"/>
    <w:rsid w:val="00F34033"/>
    <w:rsid w:val="00F3417F"/>
    <w:rsid w:val="00F343C8"/>
    <w:rsid w:val="00F344BC"/>
    <w:rsid w:val="00F3472B"/>
    <w:rsid w:val="00F349A5"/>
    <w:rsid w:val="00F34A07"/>
    <w:rsid w:val="00F34AB4"/>
    <w:rsid w:val="00F36E16"/>
    <w:rsid w:val="00F40134"/>
    <w:rsid w:val="00F4042B"/>
    <w:rsid w:val="00F40AFB"/>
    <w:rsid w:val="00F40D9D"/>
    <w:rsid w:val="00F41030"/>
    <w:rsid w:val="00F415B5"/>
    <w:rsid w:val="00F41B7A"/>
    <w:rsid w:val="00F425F0"/>
    <w:rsid w:val="00F42C50"/>
    <w:rsid w:val="00F43212"/>
    <w:rsid w:val="00F437C2"/>
    <w:rsid w:val="00F44809"/>
    <w:rsid w:val="00F44958"/>
    <w:rsid w:val="00F44AF8"/>
    <w:rsid w:val="00F46038"/>
    <w:rsid w:val="00F46FA3"/>
    <w:rsid w:val="00F4731F"/>
    <w:rsid w:val="00F474BD"/>
    <w:rsid w:val="00F47E83"/>
    <w:rsid w:val="00F502AE"/>
    <w:rsid w:val="00F5030D"/>
    <w:rsid w:val="00F50A76"/>
    <w:rsid w:val="00F50B26"/>
    <w:rsid w:val="00F50C3D"/>
    <w:rsid w:val="00F5146C"/>
    <w:rsid w:val="00F515EA"/>
    <w:rsid w:val="00F51DBE"/>
    <w:rsid w:val="00F52536"/>
    <w:rsid w:val="00F52987"/>
    <w:rsid w:val="00F5376F"/>
    <w:rsid w:val="00F539E2"/>
    <w:rsid w:val="00F53AAD"/>
    <w:rsid w:val="00F53B8E"/>
    <w:rsid w:val="00F53C42"/>
    <w:rsid w:val="00F53F14"/>
    <w:rsid w:val="00F54582"/>
    <w:rsid w:val="00F546D0"/>
    <w:rsid w:val="00F55AFD"/>
    <w:rsid w:val="00F55DBB"/>
    <w:rsid w:val="00F55E1C"/>
    <w:rsid w:val="00F5631C"/>
    <w:rsid w:val="00F564E1"/>
    <w:rsid w:val="00F56CE0"/>
    <w:rsid w:val="00F601BC"/>
    <w:rsid w:val="00F60B9E"/>
    <w:rsid w:val="00F6125E"/>
    <w:rsid w:val="00F61D58"/>
    <w:rsid w:val="00F62088"/>
    <w:rsid w:val="00F62FC9"/>
    <w:rsid w:val="00F62FCB"/>
    <w:rsid w:val="00F63564"/>
    <w:rsid w:val="00F63900"/>
    <w:rsid w:val="00F63FC9"/>
    <w:rsid w:val="00F6444C"/>
    <w:rsid w:val="00F64803"/>
    <w:rsid w:val="00F64ECE"/>
    <w:rsid w:val="00F6588B"/>
    <w:rsid w:val="00F6593E"/>
    <w:rsid w:val="00F66280"/>
    <w:rsid w:val="00F665BE"/>
    <w:rsid w:val="00F66F90"/>
    <w:rsid w:val="00F67981"/>
    <w:rsid w:val="00F67A34"/>
    <w:rsid w:val="00F706E9"/>
    <w:rsid w:val="00F70D76"/>
    <w:rsid w:val="00F70E69"/>
    <w:rsid w:val="00F7125F"/>
    <w:rsid w:val="00F7143A"/>
    <w:rsid w:val="00F7183C"/>
    <w:rsid w:val="00F726A2"/>
    <w:rsid w:val="00F73A67"/>
    <w:rsid w:val="00F73AE2"/>
    <w:rsid w:val="00F746B6"/>
    <w:rsid w:val="00F750BC"/>
    <w:rsid w:val="00F75D60"/>
    <w:rsid w:val="00F768F3"/>
    <w:rsid w:val="00F76D6B"/>
    <w:rsid w:val="00F77586"/>
    <w:rsid w:val="00F77835"/>
    <w:rsid w:val="00F77935"/>
    <w:rsid w:val="00F806A7"/>
    <w:rsid w:val="00F80952"/>
    <w:rsid w:val="00F80A53"/>
    <w:rsid w:val="00F80CEB"/>
    <w:rsid w:val="00F818C6"/>
    <w:rsid w:val="00F8204A"/>
    <w:rsid w:val="00F823AC"/>
    <w:rsid w:val="00F82499"/>
    <w:rsid w:val="00F8288E"/>
    <w:rsid w:val="00F82B86"/>
    <w:rsid w:val="00F83869"/>
    <w:rsid w:val="00F83D28"/>
    <w:rsid w:val="00F8406E"/>
    <w:rsid w:val="00F84756"/>
    <w:rsid w:val="00F84A5C"/>
    <w:rsid w:val="00F84B54"/>
    <w:rsid w:val="00F851A3"/>
    <w:rsid w:val="00F85599"/>
    <w:rsid w:val="00F85799"/>
    <w:rsid w:val="00F86231"/>
    <w:rsid w:val="00F866E0"/>
    <w:rsid w:val="00F86703"/>
    <w:rsid w:val="00F86C2F"/>
    <w:rsid w:val="00F86DD3"/>
    <w:rsid w:val="00F871C4"/>
    <w:rsid w:val="00F877D1"/>
    <w:rsid w:val="00F903C6"/>
    <w:rsid w:val="00F909CC"/>
    <w:rsid w:val="00F911FC"/>
    <w:rsid w:val="00F91645"/>
    <w:rsid w:val="00F91833"/>
    <w:rsid w:val="00F918A4"/>
    <w:rsid w:val="00F91BE2"/>
    <w:rsid w:val="00F91C03"/>
    <w:rsid w:val="00F91E9B"/>
    <w:rsid w:val="00F91F3E"/>
    <w:rsid w:val="00F933CB"/>
    <w:rsid w:val="00F93DC0"/>
    <w:rsid w:val="00F93FF8"/>
    <w:rsid w:val="00F940E6"/>
    <w:rsid w:val="00F94410"/>
    <w:rsid w:val="00F948D9"/>
    <w:rsid w:val="00F95122"/>
    <w:rsid w:val="00F956A9"/>
    <w:rsid w:val="00F95BCC"/>
    <w:rsid w:val="00F95F2A"/>
    <w:rsid w:val="00F95FC1"/>
    <w:rsid w:val="00F961B1"/>
    <w:rsid w:val="00F96301"/>
    <w:rsid w:val="00F963A8"/>
    <w:rsid w:val="00F96955"/>
    <w:rsid w:val="00F9716E"/>
    <w:rsid w:val="00F97325"/>
    <w:rsid w:val="00F9773D"/>
    <w:rsid w:val="00F97C49"/>
    <w:rsid w:val="00F97EC9"/>
    <w:rsid w:val="00F97F5F"/>
    <w:rsid w:val="00FA020A"/>
    <w:rsid w:val="00FA0537"/>
    <w:rsid w:val="00FA0A90"/>
    <w:rsid w:val="00FA0CBA"/>
    <w:rsid w:val="00FA2192"/>
    <w:rsid w:val="00FA2D0A"/>
    <w:rsid w:val="00FA2D7E"/>
    <w:rsid w:val="00FA2EB1"/>
    <w:rsid w:val="00FA3212"/>
    <w:rsid w:val="00FA329D"/>
    <w:rsid w:val="00FA3394"/>
    <w:rsid w:val="00FA3585"/>
    <w:rsid w:val="00FA36C1"/>
    <w:rsid w:val="00FA3A20"/>
    <w:rsid w:val="00FA3BA8"/>
    <w:rsid w:val="00FA3CBD"/>
    <w:rsid w:val="00FA3DDA"/>
    <w:rsid w:val="00FA4FFC"/>
    <w:rsid w:val="00FA51F6"/>
    <w:rsid w:val="00FA56AB"/>
    <w:rsid w:val="00FA5B7D"/>
    <w:rsid w:val="00FA601E"/>
    <w:rsid w:val="00FA6D12"/>
    <w:rsid w:val="00FB05BC"/>
    <w:rsid w:val="00FB0BC4"/>
    <w:rsid w:val="00FB0C5E"/>
    <w:rsid w:val="00FB14BC"/>
    <w:rsid w:val="00FB1B15"/>
    <w:rsid w:val="00FB1BD2"/>
    <w:rsid w:val="00FB1C93"/>
    <w:rsid w:val="00FB29D2"/>
    <w:rsid w:val="00FB2B93"/>
    <w:rsid w:val="00FB2CAD"/>
    <w:rsid w:val="00FB2E49"/>
    <w:rsid w:val="00FB303A"/>
    <w:rsid w:val="00FB3545"/>
    <w:rsid w:val="00FB39E8"/>
    <w:rsid w:val="00FB3AE6"/>
    <w:rsid w:val="00FB3D3D"/>
    <w:rsid w:val="00FB3F39"/>
    <w:rsid w:val="00FB473B"/>
    <w:rsid w:val="00FB52F5"/>
    <w:rsid w:val="00FB54C9"/>
    <w:rsid w:val="00FB5BD9"/>
    <w:rsid w:val="00FB5C3F"/>
    <w:rsid w:val="00FB5CBF"/>
    <w:rsid w:val="00FB6065"/>
    <w:rsid w:val="00FB623A"/>
    <w:rsid w:val="00FB68FA"/>
    <w:rsid w:val="00FB6B69"/>
    <w:rsid w:val="00FB7481"/>
    <w:rsid w:val="00FC1613"/>
    <w:rsid w:val="00FC2797"/>
    <w:rsid w:val="00FC2B3B"/>
    <w:rsid w:val="00FC3365"/>
    <w:rsid w:val="00FC35DC"/>
    <w:rsid w:val="00FC38DD"/>
    <w:rsid w:val="00FC3D0D"/>
    <w:rsid w:val="00FC4230"/>
    <w:rsid w:val="00FC4346"/>
    <w:rsid w:val="00FC49D6"/>
    <w:rsid w:val="00FC4EFA"/>
    <w:rsid w:val="00FC4F7A"/>
    <w:rsid w:val="00FC4F9D"/>
    <w:rsid w:val="00FC53D8"/>
    <w:rsid w:val="00FC54A0"/>
    <w:rsid w:val="00FC5664"/>
    <w:rsid w:val="00FC5C21"/>
    <w:rsid w:val="00FC5D31"/>
    <w:rsid w:val="00FC5E70"/>
    <w:rsid w:val="00FC5F5D"/>
    <w:rsid w:val="00FC6538"/>
    <w:rsid w:val="00FC6928"/>
    <w:rsid w:val="00FC698F"/>
    <w:rsid w:val="00FC6FDF"/>
    <w:rsid w:val="00FC7A08"/>
    <w:rsid w:val="00FC7C85"/>
    <w:rsid w:val="00FC7E09"/>
    <w:rsid w:val="00FD014E"/>
    <w:rsid w:val="00FD01D6"/>
    <w:rsid w:val="00FD04D2"/>
    <w:rsid w:val="00FD099E"/>
    <w:rsid w:val="00FD0A60"/>
    <w:rsid w:val="00FD1677"/>
    <w:rsid w:val="00FD1BBD"/>
    <w:rsid w:val="00FD1C3E"/>
    <w:rsid w:val="00FD204B"/>
    <w:rsid w:val="00FD2833"/>
    <w:rsid w:val="00FD3026"/>
    <w:rsid w:val="00FD3246"/>
    <w:rsid w:val="00FD3D67"/>
    <w:rsid w:val="00FD40C4"/>
    <w:rsid w:val="00FD4783"/>
    <w:rsid w:val="00FD490D"/>
    <w:rsid w:val="00FD4F7C"/>
    <w:rsid w:val="00FD50F2"/>
    <w:rsid w:val="00FD5526"/>
    <w:rsid w:val="00FD5AFC"/>
    <w:rsid w:val="00FD5DC3"/>
    <w:rsid w:val="00FD5FC0"/>
    <w:rsid w:val="00FD66E4"/>
    <w:rsid w:val="00FD7D60"/>
    <w:rsid w:val="00FD7D66"/>
    <w:rsid w:val="00FD7DB0"/>
    <w:rsid w:val="00FD7F8C"/>
    <w:rsid w:val="00FE0088"/>
    <w:rsid w:val="00FE0574"/>
    <w:rsid w:val="00FE061E"/>
    <w:rsid w:val="00FE08CB"/>
    <w:rsid w:val="00FE0A22"/>
    <w:rsid w:val="00FE0EFE"/>
    <w:rsid w:val="00FE1056"/>
    <w:rsid w:val="00FE11CC"/>
    <w:rsid w:val="00FE123D"/>
    <w:rsid w:val="00FE136A"/>
    <w:rsid w:val="00FE139F"/>
    <w:rsid w:val="00FE1880"/>
    <w:rsid w:val="00FE1898"/>
    <w:rsid w:val="00FE2103"/>
    <w:rsid w:val="00FE2BE6"/>
    <w:rsid w:val="00FE2E11"/>
    <w:rsid w:val="00FE3162"/>
    <w:rsid w:val="00FE32F4"/>
    <w:rsid w:val="00FE3AEF"/>
    <w:rsid w:val="00FE3E2C"/>
    <w:rsid w:val="00FE3EF4"/>
    <w:rsid w:val="00FE4139"/>
    <w:rsid w:val="00FE452A"/>
    <w:rsid w:val="00FE4831"/>
    <w:rsid w:val="00FE4EFF"/>
    <w:rsid w:val="00FE4F6B"/>
    <w:rsid w:val="00FE5430"/>
    <w:rsid w:val="00FE589C"/>
    <w:rsid w:val="00FE5AF1"/>
    <w:rsid w:val="00FE5B10"/>
    <w:rsid w:val="00FE6E10"/>
    <w:rsid w:val="00FE6EFE"/>
    <w:rsid w:val="00FE6FC3"/>
    <w:rsid w:val="00FE709B"/>
    <w:rsid w:val="00FE71E9"/>
    <w:rsid w:val="00FE7278"/>
    <w:rsid w:val="00FE7EA2"/>
    <w:rsid w:val="00FF1314"/>
    <w:rsid w:val="00FF1610"/>
    <w:rsid w:val="00FF1CCC"/>
    <w:rsid w:val="00FF3196"/>
    <w:rsid w:val="00FF34A6"/>
    <w:rsid w:val="00FF37AC"/>
    <w:rsid w:val="00FF3ACE"/>
    <w:rsid w:val="00FF3CD0"/>
    <w:rsid w:val="00FF3D56"/>
    <w:rsid w:val="00FF3DEC"/>
    <w:rsid w:val="00FF41A0"/>
    <w:rsid w:val="00FF45A5"/>
    <w:rsid w:val="00FF4C36"/>
    <w:rsid w:val="00FF4FB3"/>
    <w:rsid w:val="00FF4FBD"/>
    <w:rsid w:val="00FF507D"/>
    <w:rsid w:val="00FF513C"/>
    <w:rsid w:val="00FF53C3"/>
    <w:rsid w:val="00FF5E9A"/>
    <w:rsid w:val="00FF5FB7"/>
    <w:rsid w:val="00FF5FD5"/>
    <w:rsid w:val="00FF6013"/>
    <w:rsid w:val="00FF6456"/>
    <w:rsid w:val="00FF697C"/>
    <w:rsid w:val="00FF6A49"/>
    <w:rsid w:val="00FF6CF3"/>
    <w:rsid w:val="00FF7880"/>
    <w:rsid w:val="00FF7F89"/>
    <w:rsid w:val="015AECAD"/>
    <w:rsid w:val="01D1CD80"/>
    <w:rsid w:val="02420F12"/>
    <w:rsid w:val="06192026"/>
    <w:rsid w:val="066F2614"/>
    <w:rsid w:val="088056C2"/>
    <w:rsid w:val="091F8985"/>
    <w:rsid w:val="09DC51A4"/>
    <w:rsid w:val="09FB0CB0"/>
    <w:rsid w:val="0B43C559"/>
    <w:rsid w:val="0D13F266"/>
    <w:rsid w:val="0D214693"/>
    <w:rsid w:val="0DC9AD44"/>
    <w:rsid w:val="0FF69833"/>
    <w:rsid w:val="11ECEAAD"/>
    <w:rsid w:val="12D2DD2B"/>
    <w:rsid w:val="13480415"/>
    <w:rsid w:val="146EAD8C"/>
    <w:rsid w:val="160A7DED"/>
    <w:rsid w:val="164000EE"/>
    <w:rsid w:val="173A300A"/>
    <w:rsid w:val="18CC1B0E"/>
    <w:rsid w:val="1A913D6C"/>
    <w:rsid w:val="1E758019"/>
    <w:rsid w:val="244F0EE3"/>
    <w:rsid w:val="25496ABD"/>
    <w:rsid w:val="260F6793"/>
    <w:rsid w:val="26C7B306"/>
    <w:rsid w:val="28810B7F"/>
    <w:rsid w:val="2A0E6647"/>
    <w:rsid w:val="2AB355F7"/>
    <w:rsid w:val="3132027A"/>
    <w:rsid w:val="313C1858"/>
    <w:rsid w:val="3339AAB8"/>
    <w:rsid w:val="33B99CA7"/>
    <w:rsid w:val="356ED2CE"/>
    <w:rsid w:val="35B7BB42"/>
    <w:rsid w:val="35D8D906"/>
    <w:rsid w:val="35FDDDFD"/>
    <w:rsid w:val="3767F8FB"/>
    <w:rsid w:val="3885E40F"/>
    <w:rsid w:val="3969A199"/>
    <w:rsid w:val="3B96ED77"/>
    <w:rsid w:val="3D36BEC4"/>
    <w:rsid w:val="3F7FBB4C"/>
    <w:rsid w:val="40D332DE"/>
    <w:rsid w:val="420F4EA0"/>
    <w:rsid w:val="42F54E70"/>
    <w:rsid w:val="445F0909"/>
    <w:rsid w:val="4546EF62"/>
    <w:rsid w:val="470047DB"/>
    <w:rsid w:val="475E4CF0"/>
    <w:rsid w:val="4767C101"/>
    <w:rsid w:val="47AA0ACB"/>
    <w:rsid w:val="47ADB3CC"/>
    <w:rsid w:val="4C7771FC"/>
    <w:rsid w:val="4D5458BA"/>
    <w:rsid w:val="4E084FED"/>
    <w:rsid w:val="4E3394B5"/>
    <w:rsid w:val="4EF922CA"/>
    <w:rsid w:val="556CBA6C"/>
    <w:rsid w:val="58F28555"/>
    <w:rsid w:val="5B7E31E3"/>
    <w:rsid w:val="5CBB03AC"/>
    <w:rsid w:val="5FBD7244"/>
    <w:rsid w:val="6239A941"/>
    <w:rsid w:val="626D53D1"/>
    <w:rsid w:val="64BD524D"/>
    <w:rsid w:val="67209B48"/>
    <w:rsid w:val="6ADC6E2E"/>
    <w:rsid w:val="6AE20F2D"/>
    <w:rsid w:val="6BB81546"/>
    <w:rsid w:val="6C430A3D"/>
    <w:rsid w:val="6CC1A78D"/>
    <w:rsid w:val="6FF60BE0"/>
    <w:rsid w:val="700F7B11"/>
    <w:rsid w:val="72D86548"/>
    <w:rsid w:val="73132456"/>
    <w:rsid w:val="74E0B5DA"/>
    <w:rsid w:val="755EF78C"/>
    <w:rsid w:val="756A48AE"/>
    <w:rsid w:val="757CB466"/>
    <w:rsid w:val="7609BF48"/>
    <w:rsid w:val="76869F91"/>
    <w:rsid w:val="7830316D"/>
    <w:rsid w:val="79BDE53B"/>
    <w:rsid w:val="7B4AA521"/>
    <w:rsid w:val="7B59B59C"/>
    <w:rsid w:val="7E8245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029C75C"/>
  <w15:docId w15:val="{AFC96025-F31C-4475-A27E-602A8C1E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B7481"/>
    <w:pPr>
      <w:spacing w:after="0" w:line="240" w:lineRule="auto"/>
    </w:pPr>
    <w:rPr>
      <w:rFonts w:ascii="Humnst777 Lt BT" w:eastAsia="Times New Roman" w:hAnsi="Humnst777 Lt BT" w:cs="Times New Roman"/>
      <w:szCs w:val="24"/>
      <w:lang w:val="en-GB" w:eastAsia="en-GB"/>
    </w:rPr>
  </w:style>
  <w:style w:type="paragraph" w:styleId="Heading1">
    <w:name w:val="heading 1"/>
    <w:next w:val="BodyText"/>
    <w:link w:val="Heading1Char"/>
    <w:uiPriority w:val="9"/>
    <w:qFormat/>
    <w:rsid w:val="00B716C0"/>
    <w:pPr>
      <w:keepNext/>
      <w:spacing w:after="510" w:line="540" w:lineRule="exact"/>
      <w:outlineLvl w:val="0"/>
    </w:pPr>
    <w:rPr>
      <w:rFonts w:ascii="Humnst777 Lt BT" w:eastAsia="Times New Roman" w:hAnsi="Humnst777 Lt BT" w:cs="Arial"/>
      <w:bCs/>
      <w:color w:val="B01117" w:themeColor="accent1"/>
      <w:kern w:val="32"/>
      <w:sz w:val="50"/>
      <w:szCs w:val="32"/>
      <w:u w:color="BF311A"/>
      <w:lang w:val="en-GB" w:eastAsia="en-GB"/>
    </w:rPr>
  </w:style>
  <w:style w:type="paragraph" w:styleId="Heading2">
    <w:name w:val="heading 2"/>
    <w:basedOn w:val="Heading1"/>
    <w:next w:val="BodyText"/>
    <w:link w:val="Heading2Char"/>
    <w:autoRedefine/>
    <w:uiPriority w:val="9"/>
    <w:qFormat/>
    <w:rsid w:val="00EE5136"/>
    <w:pPr>
      <w:keepLines/>
      <w:numPr>
        <w:numId w:val="27"/>
      </w:numPr>
      <w:spacing w:before="40" w:after="0" w:line="259" w:lineRule="auto"/>
      <w:ind w:left="284"/>
      <w:outlineLvl w:val="1"/>
    </w:pPr>
    <w:rPr>
      <w:rFonts w:ascii="Humnst777 Cn BT" w:hAnsi="Humnst777 Cn BT"/>
      <w:b/>
      <w:bCs w:val="0"/>
      <w:iCs/>
      <w:sz w:val="28"/>
      <w:szCs w:val="28"/>
    </w:rPr>
  </w:style>
  <w:style w:type="paragraph" w:styleId="Heading3">
    <w:name w:val="heading 3"/>
    <w:basedOn w:val="Heading2"/>
    <w:next w:val="BodyText"/>
    <w:link w:val="Heading3Char"/>
    <w:autoRedefine/>
    <w:uiPriority w:val="9"/>
    <w:qFormat/>
    <w:rsid w:val="00B716C0"/>
    <w:pPr>
      <w:spacing w:before="280" w:line="280" w:lineRule="exact"/>
      <w:outlineLvl w:val="2"/>
    </w:pPr>
    <w:rPr>
      <w:b w:val="0"/>
      <w:sz w:val="32"/>
      <w:szCs w:val="26"/>
    </w:rPr>
  </w:style>
  <w:style w:type="paragraph" w:styleId="Heading4">
    <w:name w:val="heading 4"/>
    <w:basedOn w:val="Heading2"/>
    <w:next w:val="BodyText"/>
    <w:link w:val="Heading4Char"/>
    <w:autoRedefine/>
    <w:uiPriority w:val="9"/>
    <w:qFormat/>
    <w:rsid w:val="00B269C3"/>
    <w:pPr>
      <w:spacing w:before="0"/>
      <w:outlineLvl w:val="3"/>
    </w:pPr>
    <w:rPr>
      <w:bCs/>
      <w:iCs w:val="0"/>
    </w:rPr>
  </w:style>
  <w:style w:type="paragraph" w:styleId="Heading5">
    <w:name w:val="heading 5"/>
    <w:basedOn w:val="Heading3"/>
    <w:next w:val="BodyText"/>
    <w:link w:val="Heading5Char"/>
    <w:autoRedefine/>
    <w:qFormat/>
    <w:rsid w:val="00B716C0"/>
    <w:pPr>
      <w:spacing w:before="0"/>
      <w:outlineLvl w:val="4"/>
    </w:pPr>
    <w:rPr>
      <w:bCs/>
      <w:sz w:val="24"/>
    </w:rPr>
  </w:style>
  <w:style w:type="paragraph" w:styleId="Heading6">
    <w:name w:val="heading 6"/>
    <w:basedOn w:val="Heading5"/>
    <w:next w:val="BodyText"/>
    <w:link w:val="Heading6Char"/>
    <w:uiPriority w:val="9"/>
    <w:unhideWhenUsed/>
    <w:qFormat/>
    <w:rsid w:val="00B716C0"/>
    <w:pPr>
      <w:outlineLvl w:val="5"/>
    </w:pPr>
    <w:rPr>
      <w:i/>
      <w:iCs w:val="0"/>
    </w:rPr>
  </w:style>
  <w:style w:type="paragraph" w:styleId="Heading7">
    <w:name w:val="heading 7"/>
    <w:basedOn w:val="Normal"/>
    <w:next w:val="Normal"/>
    <w:link w:val="Heading7Char"/>
    <w:uiPriority w:val="9"/>
    <w:semiHidden/>
    <w:rsid w:val="00B716C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autoRedefine/>
    <w:qFormat/>
    <w:rsid w:val="00BE3394"/>
    <w:pPr>
      <w:widowControl w:val="0"/>
      <w:tabs>
        <w:tab w:val="left" w:pos="1378"/>
      </w:tabs>
      <w:spacing w:after="0" w:line="276" w:lineRule="auto"/>
      <w:ind w:right="117"/>
    </w:pPr>
    <w:rPr>
      <w:rFonts w:ascii="Humnst777 Lt BT" w:eastAsia="Times New Roman" w:hAnsi="Humnst777 Lt BT" w:cs="Times New Roman"/>
      <w:color w:val="000000" w:themeColor="text1"/>
      <w:szCs w:val="24"/>
      <w:lang w:val="en-GB" w:eastAsia="en-GB"/>
    </w:rPr>
  </w:style>
  <w:style w:type="character" w:customStyle="1" w:styleId="BodyTextChar">
    <w:name w:val="Body Text Char"/>
    <w:basedOn w:val="DefaultParagraphFont"/>
    <w:link w:val="BodyText"/>
    <w:rsid w:val="00BE3394"/>
    <w:rPr>
      <w:rFonts w:ascii="Humnst777 Lt BT" w:eastAsia="Times New Roman" w:hAnsi="Humnst777 Lt BT" w:cs="Times New Roman"/>
      <w:color w:val="000000" w:themeColor="text1"/>
      <w:szCs w:val="24"/>
      <w:lang w:val="en-GB" w:eastAsia="en-GB"/>
    </w:rPr>
  </w:style>
  <w:style w:type="character" w:customStyle="1" w:styleId="Heading1Char">
    <w:name w:val="Heading 1 Char"/>
    <w:basedOn w:val="DefaultParagraphFont"/>
    <w:link w:val="Heading1"/>
    <w:uiPriority w:val="9"/>
    <w:rsid w:val="00B716C0"/>
    <w:rPr>
      <w:rFonts w:ascii="Humnst777 Lt BT" w:eastAsia="Times New Roman" w:hAnsi="Humnst777 Lt BT" w:cs="Arial"/>
      <w:bCs/>
      <w:color w:val="B01117" w:themeColor="accent1"/>
      <w:kern w:val="32"/>
      <w:sz w:val="50"/>
      <w:szCs w:val="32"/>
      <w:u w:color="BF311A"/>
      <w:lang w:val="en-GB" w:eastAsia="en-GB"/>
    </w:rPr>
  </w:style>
  <w:style w:type="character" w:customStyle="1" w:styleId="Heading2Char">
    <w:name w:val="Heading 2 Char"/>
    <w:basedOn w:val="DefaultParagraphFont"/>
    <w:link w:val="Heading2"/>
    <w:uiPriority w:val="9"/>
    <w:rsid w:val="00EE5136"/>
    <w:rPr>
      <w:rFonts w:ascii="Humnst777 Cn BT" w:eastAsia="Times New Roman" w:hAnsi="Humnst777 Cn BT" w:cs="Arial"/>
      <w:b/>
      <w:iCs/>
      <w:color w:val="B01117" w:themeColor="accent1"/>
      <w:kern w:val="32"/>
      <w:sz w:val="28"/>
      <w:szCs w:val="28"/>
      <w:u w:color="BF311A"/>
      <w:lang w:val="en-GB" w:eastAsia="en-GB"/>
    </w:rPr>
  </w:style>
  <w:style w:type="character" w:customStyle="1" w:styleId="Heading3Char">
    <w:name w:val="Heading 3 Char"/>
    <w:basedOn w:val="DefaultParagraphFont"/>
    <w:link w:val="Heading3"/>
    <w:uiPriority w:val="9"/>
    <w:rsid w:val="00B716C0"/>
    <w:rPr>
      <w:rFonts w:ascii="Humnst777 Cn BT" w:eastAsia="Times New Roman" w:hAnsi="Humnst777 Cn BT" w:cs="Arial"/>
      <w:iCs/>
      <w:color w:val="B01117" w:themeColor="accent1"/>
      <w:kern w:val="32"/>
      <w:sz w:val="32"/>
      <w:szCs w:val="26"/>
      <w:u w:color="BF311A"/>
      <w:lang w:val="en-GB" w:eastAsia="en-GB"/>
    </w:rPr>
  </w:style>
  <w:style w:type="character" w:customStyle="1" w:styleId="Heading4Char">
    <w:name w:val="Heading 4 Char"/>
    <w:basedOn w:val="DefaultParagraphFont"/>
    <w:link w:val="Heading4"/>
    <w:uiPriority w:val="9"/>
    <w:rsid w:val="00B269C3"/>
    <w:rPr>
      <w:rFonts w:ascii="Humnst777 Cn BT" w:eastAsia="Times New Roman" w:hAnsi="Humnst777 Cn BT" w:cs="Arial"/>
      <w:b/>
      <w:bCs/>
      <w:color w:val="B01117" w:themeColor="accent1"/>
      <w:kern w:val="32"/>
      <w:sz w:val="28"/>
      <w:szCs w:val="28"/>
      <w:u w:color="BF311A"/>
      <w:lang w:val="en-GB" w:eastAsia="en-GB"/>
    </w:rPr>
  </w:style>
  <w:style w:type="character" w:customStyle="1" w:styleId="Heading5Char">
    <w:name w:val="Heading 5 Char"/>
    <w:basedOn w:val="DefaultParagraphFont"/>
    <w:link w:val="Heading5"/>
    <w:rsid w:val="00B716C0"/>
    <w:rPr>
      <w:rFonts w:ascii="Humnst777 Cn BT" w:eastAsia="Times New Roman" w:hAnsi="Humnst777 Cn BT" w:cs="Arial"/>
      <w:bCs/>
      <w:iCs/>
      <w:color w:val="B01117" w:themeColor="accent1"/>
      <w:kern w:val="32"/>
      <w:sz w:val="24"/>
      <w:szCs w:val="26"/>
      <w:u w:color="BF311A"/>
      <w:lang w:val="en-GB" w:eastAsia="en-GB"/>
    </w:rPr>
  </w:style>
  <w:style w:type="character" w:customStyle="1" w:styleId="Heading6Char">
    <w:name w:val="Heading 6 Char"/>
    <w:basedOn w:val="DefaultParagraphFont"/>
    <w:link w:val="Heading6"/>
    <w:uiPriority w:val="9"/>
    <w:rsid w:val="00B716C0"/>
    <w:rPr>
      <w:rFonts w:ascii="Humnst777 Cn BT" w:eastAsia="Times New Roman" w:hAnsi="Humnst777 Cn BT" w:cs="Arial"/>
      <w:bCs/>
      <w:i/>
      <w:color w:val="B01117" w:themeColor="accent1"/>
      <w:kern w:val="32"/>
      <w:sz w:val="24"/>
      <w:szCs w:val="26"/>
      <w:u w:color="BF311A"/>
      <w:lang w:val="en-GB" w:eastAsia="en-GB"/>
    </w:rPr>
  </w:style>
  <w:style w:type="paragraph" w:styleId="ListNumber">
    <w:name w:val="List Number"/>
    <w:basedOn w:val="BodyText"/>
    <w:qFormat/>
    <w:rsid w:val="00BE2944"/>
    <w:pPr>
      <w:numPr>
        <w:numId w:val="15"/>
      </w:numPr>
      <w:tabs>
        <w:tab w:val="clear" w:pos="850"/>
        <w:tab w:val="num" w:pos="964"/>
      </w:tabs>
    </w:pPr>
  </w:style>
  <w:style w:type="paragraph" w:styleId="ListNumber2">
    <w:name w:val="List Number 2"/>
    <w:basedOn w:val="ListNumber"/>
    <w:qFormat/>
    <w:rsid w:val="00BE2944"/>
    <w:pPr>
      <w:numPr>
        <w:ilvl w:val="1"/>
      </w:numPr>
    </w:pPr>
  </w:style>
  <w:style w:type="paragraph" w:styleId="ListNumber3">
    <w:name w:val="List Number 3"/>
    <w:basedOn w:val="BodyText"/>
    <w:uiPriority w:val="99"/>
    <w:unhideWhenUsed/>
    <w:qFormat/>
    <w:rsid w:val="00B716C0"/>
    <w:pPr>
      <w:numPr>
        <w:ilvl w:val="2"/>
        <w:numId w:val="2"/>
      </w:numPr>
    </w:pPr>
  </w:style>
  <w:style w:type="paragraph" w:styleId="ListNumber4">
    <w:name w:val="List Number 4"/>
    <w:basedOn w:val="BodyText"/>
    <w:uiPriority w:val="99"/>
    <w:unhideWhenUsed/>
    <w:rsid w:val="00B716C0"/>
    <w:pPr>
      <w:numPr>
        <w:ilvl w:val="3"/>
        <w:numId w:val="2"/>
      </w:numPr>
    </w:pPr>
  </w:style>
  <w:style w:type="paragraph" w:styleId="ListNumber5">
    <w:name w:val="List Number 5"/>
    <w:basedOn w:val="BodyText"/>
    <w:uiPriority w:val="99"/>
    <w:unhideWhenUsed/>
    <w:rsid w:val="00B716C0"/>
    <w:pPr>
      <w:numPr>
        <w:ilvl w:val="4"/>
        <w:numId w:val="2"/>
      </w:numPr>
    </w:pPr>
  </w:style>
  <w:style w:type="paragraph" w:styleId="ListContinue">
    <w:name w:val="List Continue"/>
    <w:basedOn w:val="BodyText"/>
    <w:qFormat/>
    <w:rsid w:val="00B716C0"/>
    <w:pPr>
      <w:ind w:left="851"/>
    </w:pPr>
  </w:style>
  <w:style w:type="paragraph" w:styleId="ListContinue2">
    <w:name w:val="List Continue 2"/>
    <w:basedOn w:val="ListContinue"/>
    <w:qFormat/>
    <w:rsid w:val="00B716C0"/>
    <w:pPr>
      <w:ind w:left="1276"/>
    </w:pPr>
  </w:style>
  <w:style w:type="paragraph" w:styleId="ListContinue3">
    <w:name w:val="List Continue 3"/>
    <w:basedOn w:val="ListContinue2"/>
    <w:rsid w:val="00B716C0"/>
    <w:pPr>
      <w:ind w:left="2098"/>
    </w:pPr>
  </w:style>
  <w:style w:type="paragraph" w:styleId="ListContinue4">
    <w:name w:val="List Continue 4"/>
    <w:basedOn w:val="BodyText"/>
    <w:uiPriority w:val="99"/>
    <w:unhideWhenUsed/>
    <w:rsid w:val="00B716C0"/>
    <w:pPr>
      <w:numPr>
        <w:ilvl w:val="1"/>
        <w:numId w:val="13"/>
      </w:numPr>
    </w:pPr>
  </w:style>
  <w:style w:type="paragraph" w:styleId="ListContinue5">
    <w:name w:val="List Continue 5"/>
    <w:basedOn w:val="BodyText"/>
    <w:uiPriority w:val="99"/>
    <w:unhideWhenUsed/>
    <w:rsid w:val="00B716C0"/>
    <w:pPr>
      <w:tabs>
        <w:tab w:val="num" w:pos="709"/>
      </w:tabs>
      <w:ind w:left="3969"/>
    </w:pPr>
  </w:style>
  <w:style w:type="paragraph" w:styleId="ListBullet">
    <w:name w:val="List Bullet"/>
    <w:basedOn w:val="BodyText"/>
    <w:qFormat/>
    <w:rsid w:val="00B716C0"/>
    <w:pPr>
      <w:numPr>
        <w:numId w:val="10"/>
      </w:numPr>
      <w:tabs>
        <w:tab w:val="clear" w:pos="850"/>
        <w:tab w:val="num" w:pos="964"/>
      </w:tabs>
    </w:pPr>
    <w:rPr>
      <w:rFonts w:cs="Tahoma"/>
      <w:szCs w:val="16"/>
    </w:rPr>
  </w:style>
  <w:style w:type="paragraph" w:styleId="ListBullet2">
    <w:name w:val="List Bullet 2"/>
    <w:basedOn w:val="ListBullet"/>
    <w:autoRedefine/>
    <w:qFormat/>
    <w:rsid w:val="000E065F"/>
    <w:pPr>
      <w:numPr>
        <w:numId w:val="11"/>
      </w:numPr>
    </w:pPr>
  </w:style>
  <w:style w:type="paragraph" w:styleId="ListBullet3">
    <w:name w:val="List Bullet 3"/>
    <w:basedOn w:val="ListBullet2"/>
    <w:rsid w:val="00B716C0"/>
    <w:pPr>
      <w:numPr>
        <w:ilvl w:val="2"/>
        <w:numId w:val="3"/>
      </w:numPr>
    </w:pPr>
  </w:style>
  <w:style w:type="paragraph" w:styleId="ListBullet4">
    <w:name w:val="List Bullet 4"/>
    <w:basedOn w:val="BodyText"/>
    <w:uiPriority w:val="99"/>
    <w:unhideWhenUsed/>
    <w:rsid w:val="00B716C0"/>
    <w:pPr>
      <w:numPr>
        <w:ilvl w:val="3"/>
        <w:numId w:val="1"/>
      </w:numPr>
    </w:pPr>
  </w:style>
  <w:style w:type="paragraph" w:styleId="ListBullet5">
    <w:name w:val="List Bullet 5"/>
    <w:basedOn w:val="BodyText"/>
    <w:uiPriority w:val="99"/>
    <w:unhideWhenUsed/>
    <w:rsid w:val="00B716C0"/>
    <w:pPr>
      <w:numPr>
        <w:ilvl w:val="4"/>
        <w:numId w:val="1"/>
      </w:numPr>
    </w:pPr>
  </w:style>
  <w:style w:type="paragraph" w:styleId="List">
    <w:name w:val="List"/>
    <w:basedOn w:val="Normal"/>
    <w:autoRedefine/>
    <w:qFormat/>
    <w:rsid w:val="006C3426"/>
    <w:pPr>
      <w:spacing w:after="140" w:line="280" w:lineRule="atLeast"/>
      <w:ind w:left="964"/>
    </w:pPr>
    <w:rPr>
      <w:color w:val="000000" w:themeColor="text1"/>
    </w:rPr>
  </w:style>
  <w:style w:type="paragraph" w:styleId="List2">
    <w:name w:val="List 2"/>
    <w:basedOn w:val="BodyText"/>
    <w:uiPriority w:val="99"/>
    <w:unhideWhenUsed/>
    <w:qFormat/>
    <w:rsid w:val="00B716C0"/>
    <w:pPr>
      <w:tabs>
        <w:tab w:val="num" w:pos="709"/>
      </w:tabs>
    </w:pPr>
  </w:style>
  <w:style w:type="paragraph" w:styleId="List3">
    <w:name w:val="List 3"/>
    <w:basedOn w:val="BodyText"/>
    <w:uiPriority w:val="99"/>
    <w:unhideWhenUsed/>
    <w:qFormat/>
    <w:rsid w:val="00B716C0"/>
    <w:pPr>
      <w:tabs>
        <w:tab w:val="num" w:pos="709"/>
      </w:tabs>
      <w:ind w:left="851"/>
    </w:pPr>
  </w:style>
  <w:style w:type="character" w:customStyle="1" w:styleId="Heading7Char">
    <w:name w:val="Heading 7 Char"/>
    <w:basedOn w:val="DefaultParagraphFont"/>
    <w:link w:val="Heading7"/>
    <w:uiPriority w:val="9"/>
    <w:semiHidden/>
    <w:rsid w:val="00B716C0"/>
    <w:rPr>
      <w:rFonts w:eastAsiaTheme="majorEastAsia" w:cstheme="majorBidi"/>
      <w:i/>
      <w:iCs/>
      <w:color w:val="404040" w:themeColor="text1" w:themeTint="BF"/>
      <w:sz w:val="24"/>
      <w:szCs w:val="24"/>
      <w:lang w:val="en-GB" w:eastAsia="en-GB"/>
    </w:rPr>
  </w:style>
  <w:style w:type="paragraph" w:styleId="List4">
    <w:name w:val="List 4"/>
    <w:basedOn w:val="BodyText"/>
    <w:uiPriority w:val="99"/>
    <w:unhideWhenUsed/>
    <w:rsid w:val="00B716C0"/>
    <w:pPr>
      <w:tabs>
        <w:tab w:val="num" w:pos="709"/>
      </w:tabs>
      <w:ind w:left="1134"/>
    </w:pPr>
  </w:style>
  <w:style w:type="paragraph" w:styleId="List5">
    <w:name w:val="List 5"/>
    <w:basedOn w:val="BodyText"/>
    <w:uiPriority w:val="99"/>
    <w:unhideWhenUsed/>
    <w:rsid w:val="00B716C0"/>
    <w:pPr>
      <w:tabs>
        <w:tab w:val="num" w:pos="709"/>
      </w:tabs>
      <w:ind w:left="1418"/>
    </w:pPr>
  </w:style>
  <w:style w:type="paragraph" w:styleId="Footer">
    <w:name w:val="footer"/>
    <w:link w:val="FooterChar"/>
    <w:autoRedefine/>
    <w:uiPriority w:val="99"/>
    <w:qFormat/>
    <w:rsid w:val="0002436C"/>
    <w:pPr>
      <w:framePr w:wrap="around" w:vAnchor="page" w:hAnchor="page" w:x="1418" w:y="15761"/>
      <w:tabs>
        <w:tab w:val="center" w:pos="4536"/>
        <w:tab w:val="right" w:pos="9072"/>
      </w:tabs>
      <w:spacing w:after="0" w:line="240" w:lineRule="atLeast"/>
      <w:suppressOverlap/>
      <w:jc w:val="center"/>
    </w:pPr>
    <w:rPr>
      <w:rFonts w:ascii="Humnst777 Cn BT" w:eastAsia="Times New Roman" w:hAnsi="Humnst777 Cn BT" w:cs="Times New Roman"/>
      <w:noProof/>
      <w:color w:val="B01117" w:themeColor="accent1"/>
      <w:sz w:val="18"/>
      <w:szCs w:val="24"/>
      <w:lang w:val="en-GB" w:eastAsia="en-GB"/>
    </w:rPr>
  </w:style>
  <w:style w:type="character" w:customStyle="1" w:styleId="FooterChar">
    <w:name w:val="Footer Char"/>
    <w:basedOn w:val="DefaultParagraphFont"/>
    <w:link w:val="Footer"/>
    <w:uiPriority w:val="99"/>
    <w:rsid w:val="0002436C"/>
    <w:rPr>
      <w:rFonts w:ascii="Humnst777 Cn BT" w:eastAsia="Times New Roman" w:hAnsi="Humnst777 Cn BT" w:cs="Times New Roman"/>
      <w:noProof/>
      <w:color w:val="B01117" w:themeColor="accent1"/>
      <w:sz w:val="18"/>
      <w:szCs w:val="24"/>
      <w:lang w:val="en-GB" w:eastAsia="en-GB"/>
    </w:rPr>
  </w:style>
  <w:style w:type="paragraph" w:styleId="Header">
    <w:name w:val="header"/>
    <w:basedOn w:val="Normal"/>
    <w:link w:val="HeaderChar"/>
    <w:uiPriority w:val="99"/>
    <w:rsid w:val="00B716C0"/>
    <w:pPr>
      <w:tabs>
        <w:tab w:val="right" w:pos="9072"/>
      </w:tabs>
    </w:pPr>
    <w:rPr>
      <w:sz w:val="18"/>
    </w:rPr>
  </w:style>
  <w:style w:type="character" w:customStyle="1" w:styleId="HeaderChar">
    <w:name w:val="Header Char"/>
    <w:basedOn w:val="DefaultParagraphFont"/>
    <w:link w:val="Header"/>
    <w:uiPriority w:val="99"/>
    <w:rsid w:val="00B716C0"/>
    <w:rPr>
      <w:rFonts w:ascii="Humnst777 Lt BT" w:eastAsia="Times New Roman" w:hAnsi="Humnst777 Lt BT" w:cs="Times New Roman"/>
      <w:sz w:val="18"/>
      <w:szCs w:val="24"/>
      <w:lang w:val="en-GB" w:eastAsia="en-GB"/>
    </w:rPr>
  </w:style>
  <w:style w:type="character" w:styleId="PageNumber">
    <w:name w:val="page number"/>
    <w:basedOn w:val="DefaultParagraphFont"/>
    <w:semiHidden/>
    <w:rsid w:val="00B716C0"/>
    <w:rPr>
      <w:rFonts w:ascii="Humnst777 Cn BT" w:hAnsi="Humnst777 Cn BT"/>
      <w:b/>
      <w:color w:val="C40012"/>
      <w:sz w:val="18"/>
    </w:rPr>
  </w:style>
  <w:style w:type="paragraph" w:styleId="Title">
    <w:name w:val="Title"/>
    <w:basedOn w:val="Normal"/>
    <w:next w:val="TitleGrey"/>
    <w:link w:val="TitleChar"/>
    <w:uiPriority w:val="10"/>
    <w:qFormat/>
    <w:rsid w:val="00B716C0"/>
    <w:pPr>
      <w:spacing w:line="840" w:lineRule="exact"/>
      <w:jc w:val="right"/>
    </w:pPr>
    <w:rPr>
      <w:rFonts w:eastAsiaTheme="majorEastAsia" w:cstheme="majorBidi"/>
      <w:color w:val="FFFFFF"/>
      <w:spacing w:val="-12"/>
      <w:kern w:val="28"/>
      <w:sz w:val="76"/>
      <w:szCs w:val="52"/>
    </w:rPr>
  </w:style>
  <w:style w:type="character" w:customStyle="1" w:styleId="TitleChar">
    <w:name w:val="Title Char"/>
    <w:basedOn w:val="DefaultParagraphFont"/>
    <w:link w:val="Title"/>
    <w:uiPriority w:val="10"/>
    <w:rsid w:val="00B716C0"/>
    <w:rPr>
      <w:rFonts w:ascii="Humnst777 Lt BT" w:eastAsiaTheme="majorEastAsia" w:hAnsi="Humnst777 Lt BT" w:cstheme="majorBidi"/>
      <w:color w:val="FFFFFF"/>
      <w:spacing w:val="-12"/>
      <w:kern w:val="28"/>
      <w:sz w:val="76"/>
      <w:szCs w:val="52"/>
      <w:lang w:val="en-GB" w:eastAsia="en-GB"/>
    </w:rPr>
  </w:style>
  <w:style w:type="paragraph" w:styleId="Subtitle">
    <w:name w:val="Subtitle"/>
    <w:basedOn w:val="Normal"/>
    <w:link w:val="SubtitleChar"/>
    <w:autoRedefine/>
    <w:uiPriority w:val="11"/>
    <w:qFormat/>
    <w:rsid w:val="001D3578"/>
    <w:pPr>
      <w:numPr>
        <w:ilvl w:val="1"/>
      </w:numPr>
    </w:pPr>
    <w:rPr>
      <w:rFonts w:eastAsiaTheme="majorEastAsia" w:cstheme="majorBidi"/>
      <w:b/>
      <w:iCs/>
      <w:color w:val="B01117" w:themeColor="accent1"/>
      <w:sz w:val="24"/>
    </w:rPr>
  </w:style>
  <w:style w:type="character" w:customStyle="1" w:styleId="SubtitleChar">
    <w:name w:val="Subtitle Char"/>
    <w:basedOn w:val="DefaultParagraphFont"/>
    <w:link w:val="Subtitle"/>
    <w:uiPriority w:val="11"/>
    <w:rsid w:val="001D3578"/>
    <w:rPr>
      <w:rFonts w:ascii="Humnst777 Lt BT" w:eastAsiaTheme="majorEastAsia" w:hAnsi="Humnst777 Lt BT" w:cstheme="majorBidi"/>
      <w:b/>
      <w:iCs/>
      <w:color w:val="B01117" w:themeColor="accent1"/>
      <w:sz w:val="24"/>
      <w:szCs w:val="24"/>
      <w:lang w:val="en-GB" w:eastAsia="en-GB"/>
    </w:rPr>
  </w:style>
  <w:style w:type="paragraph" w:styleId="TOC1">
    <w:name w:val="toc 1"/>
    <w:next w:val="Normal"/>
    <w:uiPriority w:val="39"/>
    <w:rsid w:val="00B716C0"/>
    <w:pPr>
      <w:spacing w:before="113" w:after="113" w:line="320" w:lineRule="atLeast"/>
    </w:pPr>
    <w:rPr>
      <w:rFonts w:ascii="Humnst777 Lt BT" w:eastAsia="Times New Roman" w:hAnsi="Humnst777 Lt BT" w:cs="Times New Roman"/>
      <w:sz w:val="24"/>
      <w:szCs w:val="24"/>
      <w:lang w:val="en-GB" w:eastAsia="en-GB"/>
    </w:rPr>
  </w:style>
  <w:style w:type="paragraph" w:styleId="TOC2">
    <w:name w:val="toc 2"/>
    <w:basedOn w:val="Normal"/>
    <w:next w:val="Normal"/>
    <w:uiPriority w:val="39"/>
    <w:rsid w:val="00B716C0"/>
    <w:pPr>
      <w:spacing w:before="113" w:after="113" w:line="320" w:lineRule="atLeast"/>
    </w:pPr>
  </w:style>
  <w:style w:type="paragraph" w:styleId="TOC3">
    <w:name w:val="toc 3"/>
    <w:basedOn w:val="TOC1"/>
    <w:next w:val="Normal"/>
    <w:uiPriority w:val="39"/>
    <w:rsid w:val="00B716C0"/>
    <w:pPr>
      <w:ind w:left="1077"/>
    </w:pPr>
  </w:style>
  <w:style w:type="table" w:customStyle="1" w:styleId="Blank">
    <w:name w:val="Blank"/>
    <w:basedOn w:val="TableNormal"/>
    <w:uiPriority w:val="99"/>
    <w:rsid w:val="00B716C0"/>
    <w:pPr>
      <w:spacing w:after="0" w:line="240" w:lineRule="auto"/>
    </w:pPr>
    <w:tblPr>
      <w:tblCellMar>
        <w:left w:w="0" w:type="dxa"/>
        <w:right w:w="0" w:type="dxa"/>
      </w:tblCellMar>
    </w:tblPr>
  </w:style>
  <w:style w:type="paragraph" w:customStyle="1" w:styleId="AnnexBodyText">
    <w:name w:val="Annex Body Text"/>
    <w:basedOn w:val="BodyText"/>
    <w:autoRedefine/>
    <w:qFormat/>
    <w:rsid w:val="0016614D"/>
    <w:pPr>
      <w:ind w:left="709" w:hanging="709"/>
    </w:pPr>
    <w:rPr>
      <w:b/>
      <w:bCs/>
      <w:color w:val="B01117" w:themeColor="accent1"/>
      <w:sz w:val="28"/>
      <w:szCs w:val="28"/>
    </w:rPr>
  </w:style>
  <w:style w:type="paragraph" w:customStyle="1" w:styleId="AnnexBodyText2">
    <w:name w:val="Annex Body Text 2"/>
    <w:basedOn w:val="AnnexBodyText"/>
    <w:qFormat/>
    <w:rsid w:val="00055A87"/>
    <w:pPr>
      <w:numPr>
        <w:ilvl w:val="2"/>
      </w:numPr>
      <w:ind w:left="709" w:hanging="709"/>
    </w:pPr>
  </w:style>
  <w:style w:type="paragraph" w:customStyle="1" w:styleId="BoxHeading">
    <w:name w:val="Box Heading"/>
    <w:next w:val="BodyText3"/>
    <w:autoRedefine/>
    <w:qFormat/>
    <w:rsid w:val="00055A87"/>
    <w:pPr>
      <w:spacing w:before="120" w:after="120" w:line="240" w:lineRule="exact"/>
    </w:pPr>
    <w:rPr>
      <w:rFonts w:ascii="Humnst777 Cn BT" w:eastAsia="Times New Roman" w:hAnsi="Humnst777 Cn BT" w:cs="Times New Roman"/>
      <w:color w:val="B01117" w:themeColor="accent1"/>
      <w:sz w:val="26"/>
      <w:szCs w:val="24"/>
      <w:lang w:val="en-GB" w:eastAsia="en-GB"/>
    </w:rPr>
  </w:style>
  <w:style w:type="paragraph" w:styleId="BodyText3">
    <w:name w:val="Body Text 3"/>
    <w:basedOn w:val="BodyText"/>
    <w:link w:val="BodyText3Char"/>
    <w:qFormat/>
    <w:rsid w:val="00B716C0"/>
    <w:rPr>
      <w:szCs w:val="16"/>
    </w:rPr>
  </w:style>
  <w:style w:type="character" w:customStyle="1" w:styleId="BodyText3Char">
    <w:name w:val="Body Text 3 Char"/>
    <w:basedOn w:val="BodyTextChar"/>
    <w:link w:val="BodyText3"/>
    <w:rsid w:val="00B716C0"/>
    <w:rPr>
      <w:rFonts w:ascii="Humnst777 Lt BT" w:eastAsia="Times New Roman" w:hAnsi="Humnst777 Lt BT" w:cs="Times New Roman"/>
      <w:color w:val="000000" w:themeColor="text1"/>
      <w:sz w:val="24"/>
      <w:szCs w:val="16"/>
      <w:lang w:val="en-GB" w:eastAsia="en-GB"/>
    </w:rPr>
  </w:style>
  <w:style w:type="table" w:styleId="TableGrid">
    <w:name w:val="Table Grid"/>
    <w:basedOn w:val="TableNormal"/>
    <w:uiPriority w:val="59"/>
    <w:rsid w:val="00B7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next w:val="Normal"/>
    <w:autoRedefine/>
    <w:qFormat/>
    <w:rsid w:val="00055A87"/>
    <w:pPr>
      <w:keepNext/>
      <w:spacing w:after="113" w:line="280" w:lineRule="exact"/>
    </w:pPr>
    <w:rPr>
      <w:rFonts w:ascii="Humnst777 Cn BT" w:eastAsia="Times New Roman" w:hAnsi="Humnst777 Cn BT" w:cs="Times New Roman"/>
      <w:color w:val="B01117" w:themeColor="accent1"/>
      <w:sz w:val="26"/>
      <w:szCs w:val="24"/>
      <w:lang w:val="en-GB" w:eastAsia="en-GB"/>
    </w:rPr>
  </w:style>
  <w:style w:type="paragraph" w:customStyle="1" w:styleId="AnnexFigureHeading">
    <w:name w:val="Annex Figure Heading"/>
    <w:next w:val="Normal"/>
    <w:autoRedefine/>
    <w:qFormat/>
    <w:rsid w:val="00055A87"/>
    <w:pPr>
      <w:numPr>
        <w:ilvl w:val="3"/>
        <w:numId w:val="14"/>
      </w:numPr>
      <w:spacing w:before="120" w:after="120" w:line="240" w:lineRule="auto"/>
    </w:pPr>
    <w:rPr>
      <w:rFonts w:ascii="Humnst777 Cn BT" w:eastAsia="Times New Roman" w:hAnsi="Humnst777 Cn BT" w:cs="Times New Roman"/>
      <w:color w:val="B01117" w:themeColor="accent1"/>
      <w:sz w:val="26"/>
      <w:szCs w:val="24"/>
      <w:lang w:val="en-GB" w:eastAsia="en-GB"/>
    </w:rPr>
  </w:style>
  <w:style w:type="numbering" w:customStyle="1" w:styleId="HMGBullets">
    <w:name w:val="HMG Bullets"/>
    <w:basedOn w:val="NoList"/>
    <w:uiPriority w:val="99"/>
    <w:rsid w:val="00B716C0"/>
    <w:pPr>
      <w:numPr>
        <w:numId w:val="5"/>
      </w:numPr>
    </w:pPr>
  </w:style>
  <w:style w:type="paragraph" w:customStyle="1" w:styleId="SectionHeading">
    <w:name w:val="Section Heading"/>
    <w:next w:val="Normal"/>
    <w:autoRedefine/>
    <w:qFormat/>
    <w:rsid w:val="00B716C0"/>
    <w:pPr>
      <w:spacing w:before="100" w:after="100" w:line="600" w:lineRule="exact"/>
    </w:pPr>
    <w:rPr>
      <w:rFonts w:ascii="Humnst777 Cn BT" w:eastAsia="Times New Roman" w:hAnsi="Humnst777 Cn BT" w:cs="Times New Roman"/>
      <w:b/>
      <w:color w:val="B01117" w:themeColor="accent1"/>
      <w:kern w:val="32"/>
      <w:sz w:val="60"/>
      <w:szCs w:val="24"/>
      <w:lang w:val="en-GB" w:eastAsia="en-GB"/>
    </w:rPr>
  </w:style>
  <w:style w:type="paragraph" w:customStyle="1" w:styleId="AnnexHeading">
    <w:name w:val="Annex Heading"/>
    <w:basedOn w:val="SectionHeading"/>
    <w:next w:val="AnnexBodyText"/>
    <w:autoRedefine/>
    <w:qFormat/>
    <w:rsid w:val="00FC7E09"/>
    <w:rPr>
      <w:sz w:val="56"/>
      <w:szCs w:val="56"/>
    </w:rPr>
  </w:style>
  <w:style w:type="paragraph" w:customStyle="1" w:styleId="SectionNumber">
    <w:name w:val="Section Number"/>
    <w:next w:val="Normal"/>
    <w:autoRedefine/>
    <w:qFormat/>
    <w:rsid w:val="009413AD"/>
    <w:pPr>
      <w:snapToGrid w:val="0"/>
      <w:spacing w:before="100" w:after="100" w:line="540" w:lineRule="exact"/>
    </w:pPr>
    <w:rPr>
      <w:rFonts w:ascii="Humnst777 Cn BT" w:eastAsia="Times New Roman" w:hAnsi="Humnst777 Cn BT" w:cs="Times New Roman"/>
      <w:snapToGrid w:val="0"/>
      <w:color w:val="B01117" w:themeColor="accent1"/>
      <w:kern w:val="32"/>
      <w:sz w:val="60"/>
      <w:szCs w:val="24"/>
      <w:lang w:val="en-GB" w:eastAsia="en-GB"/>
    </w:rPr>
  </w:style>
  <w:style w:type="paragraph" w:customStyle="1" w:styleId="AnnexNumber">
    <w:name w:val="Annex Number"/>
    <w:basedOn w:val="SectionNumber"/>
    <w:next w:val="Normal"/>
    <w:autoRedefine/>
    <w:qFormat/>
    <w:rsid w:val="00364E23"/>
  </w:style>
  <w:style w:type="paragraph" w:customStyle="1" w:styleId="AnnexTableHeading">
    <w:name w:val="Annex Table Heading"/>
    <w:next w:val="Normal"/>
    <w:autoRedefine/>
    <w:qFormat/>
    <w:rsid w:val="00055A87"/>
    <w:pPr>
      <w:numPr>
        <w:ilvl w:val="4"/>
        <w:numId w:val="14"/>
      </w:numPr>
      <w:spacing w:line="260" w:lineRule="exact"/>
    </w:pPr>
    <w:rPr>
      <w:rFonts w:ascii="Humnst777 Cn BT" w:eastAsia="Times New Roman" w:hAnsi="Humnst777 Cn BT" w:cs="Times New Roman"/>
      <w:color w:val="B01117" w:themeColor="accent1"/>
      <w:sz w:val="26"/>
      <w:szCs w:val="24"/>
      <w:lang w:val="en-GB" w:eastAsia="en-GB"/>
      <w14:scene3d>
        <w14:camera w14:prst="orthographicFront"/>
        <w14:lightRig w14:rig="threePt" w14:dir="t">
          <w14:rot w14:lat="0" w14:lon="0" w14:rev="0"/>
        </w14:lightRig>
      </w14:scene3d>
    </w:rPr>
  </w:style>
  <w:style w:type="paragraph" w:styleId="BodyText2">
    <w:name w:val="Body Text 2"/>
    <w:basedOn w:val="BodyText"/>
    <w:link w:val="BodyText2Char"/>
    <w:autoRedefine/>
    <w:qFormat/>
    <w:rsid w:val="00055A87"/>
    <w:pPr>
      <w:numPr>
        <w:ilvl w:val="2"/>
      </w:numPr>
    </w:pPr>
  </w:style>
  <w:style w:type="character" w:customStyle="1" w:styleId="BodyText2Char">
    <w:name w:val="Body Text 2 Char"/>
    <w:basedOn w:val="DefaultParagraphFont"/>
    <w:link w:val="BodyText2"/>
    <w:rsid w:val="00875CCD"/>
    <w:rPr>
      <w:rFonts w:ascii="Humnst777 Lt BT" w:eastAsia="Times New Roman" w:hAnsi="Humnst777 Lt BT" w:cs="Times New Roman"/>
      <w:color w:val="000000" w:themeColor="text1"/>
      <w:szCs w:val="24"/>
      <w:lang w:val="en-GB" w:eastAsia="en-GB"/>
    </w:rPr>
  </w:style>
  <w:style w:type="character" w:customStyle="1" w:styleId="Bold">
    <w:name w:val="Bold"/>
    <w:basedOn w:val="DefaultParagraphFont"/>
    <w:uiPriority w:val="1"/>
    <w:qFormat/>
    <w:rsid w:val="00B716C0"/>
    <w:rPr>
      <w:b/>
    </w:rPr>
  </w:style>
  <w:style w:type="character" w:customStyle="1" w:styleId="BoldColour">
    <w:name w:val="Bold Colour"/>
    <w:basedOn w:val="DefaultParagraphFont"/>
    <w:uiPriority w:val="1"/>
    <w:qFormat/>
    <w:rsid w:val="00B716C0"/>
    <w:rPr>
      <w:b/>
      <w:color w:val="B01117" w:themeColor="accent1"/>
    </w:rPr>
  </w:style>
  <w:style w:type="character" w:customStyle="1" w:styleId="BoldItalic">
    <w:name w:val="Bold Italic"/>
    <w:basedOn w:val="DefaultParagraphFont"/>
    <w:uiPriority w:val="1"/>
    <w:qFormat/>
    <w:rsid w:val="00B716C0"/>
    <w:rPr>
      <w:b/>
      <w:i/>
    </w:rPr>
  </w:style>
  <w:style w:type="character" w:customStyle="1" w:styleId="BoldItalicColour">
    <w:name w:val="Bold Italic Colour"/>
    <w:basedOn w:val="DefaultParagraphFont"/>
    <w:uiPriority w:val="1"/>
    <w:qFormat/>
    <w:rsid w:val="00B716C0"/>
    <w:rPr>
      <w:b/>
      <w:i/>
      <w:color w:val="B01117" w:themeColor="accent1"/>
    </w:rPr>
  </w:style>
  <w:style w:type="paragraph" w:customStyle="1" w:styleId="BoxBullet">
    <w:name w:val="Box Bullet"/>
    <w:basedOn w:val="ListBullet"/>
    <w:qFormat/>
    <w:rsid w:val="00B716C0"/>
    <w:pPr>
      <w:numPr>
        <w:numId w:val="12"/>
      </w:numPr>
    </w:pPr>
  </w:style>
  <w:style w:type="paragraph" w:customStyle="1" w:styleId="BoxNumber">
    <w:name w:val="Box Number"/>
    <w:basedOn w:val="ListNumber"/>
    <w:qFormat/>
    <w:rsid w:val="00B716C0"/>
    <w:pPr>
      <w:numPr>
        <w:numId w:val="6"/>
      </w:numPr>
      <w:tabs>
        <w:tab w:val="clear" w:pos="850"/>
        <w:tab w:val="num" w:pos="851"/>
      </w:tabs>
    </w:pPr>
    <w:rPr>
      <w:color w:val="auto"/>
    </w:rPr>
  </w:style>
  <w:style w:type="paragraph" w:customStyle="1" w:styleId="SectionHeadingSpacer">
    <w:name w:val="Section Heading Spacer"/>
    <w:basedOn w:val="Normal"/>
    <w:next w:val="BodyText"/>
    <w:link w:val="SectionHeadingSpacerChar"/>
    <w:rsid w:val="00B716C0"/>
    <w:rPr>
      <w:color w:val="000000" w:themeColor="text1"/>
    </w:rPr>
  </w:style>
  <w:style w:type="character" w:customStyle="1" w:styleId="SectionHeadingSpacerChar">
    <w:name w:val="Section Heading Spacer Char"/>
    <w:basedOn w:val="BodyText3Char"/>
    <w:link w:val="SectionHeadingSpacer"/>
    <w:rsid w:val="00B716C0"/>
    <w:rPr>
      <w:rFonts w:ascii="Humnst777 Lt BT" w:eastAsia="Times New Roman" w:hAnsi="Humnst777 Lt BT" w:cs="Times New Roman"/>
      <w:color w:val="000000" w:themeColor="text1"/>
      <w:sz w:val="24"/>
      <w:szCs w:val="24"/>
      <w:lang w:val="en-GB" w:eastAsia="en-GB"/>
    </w:rPr>
  </w:style>
  <w:style w:type="numbering" w:customStyle="1" w:styleId="HMGAnnexNumbering">
    <w:name w:val="HMG Annex Numbering"/>
    <w:basedOn w:val="NoList"/>
    <w:uiPriority w:val="99"/>
    <w:rsid w:val="00B716C0"/>
    <w:pPr>
      <w:numPr>
        <w:numId w:val="4"/>
      </w:numPr>
    </w:pPr>
  </w:style>
  <w:style w:type="character" w:customStyle="1" w:styleId="ColouredText">
    <w:name w:val="Coloured Text"/>
    <w:basedOn w:val="DefaultParagraphFont"/>
    <w:qFormat/>
    <w:rsid w:val="00B716C0"/>
    <w:rPr>
      <w:color w:val="B01117" w:themeColor="accent1"/>
    </w:rPr>
  </w:style>
  <w:style w:type="paragraph" w:customStyle="1" w:styleId="ColumnHeading">
    <w:name w:val="Column Heading"/>
    <w:next w:val="Normal"/>
    <w:qFormat/>
    <w:rsid w:val="00B716C0"/>
    <w:pPr>
      <w:keepNext/>
      <w:spacing w:before="60" w:after="60" w:line="240" w:lineRule="exact"/>
    </w:pPr>
    <w:rPr>
      <w:rFonts w:ascii="Humnst777 Lt BT" w:eastAsia="Times New Roman" w:hAnsi="Humnst777 Lt BT" w:cs="Times New Roman"/>
      <w:b/>
      <w:sz w:val="20"/>
      <w:szCs w:val="24"/>
      <w:lang w:val="en-GB" w:eastAsia="en-GB"/>
    </w:rPr>
  </w:style>
  <w:style w:type="paragraph" w:customStyle="1" w:styleId="Contents">
    <w:name w:val="Contents"/>
    <w:next w:val="Normal"/>
    <w:autoRedefine/>
    <w:qFormat/>
    <w:rsid w:val="00DC20C4"/>
    <w:pPr>
      <w:spacing w:before="40" w:after="0" w:line="540" w:lineRule="exact"/>
    </w:pPr>
    <w:rPr>
      <w:rFonts w:ascii="Humnst777 Cn BT" w:eastAsia="Times New Roman" w:hAnsi="Humnst777 Cn BT" w:cs="Times New Roman"/>
      <w:b/>
      <w:color w:val="B01117" w:themeColor="accent1"/>
      <w:kern w:val="32"/>
      <w:sz w:val="60"/>
      <w:szCs w:val="24"/>
      <w:lang w:val="en-GB" w:eastAsia="en-GB"/>
    </w:rPr>
  </w:style>
  <w:style w:type="paragraph" w:customStyle="1" w:styleId="ExecutiveSummary">
    <w:name w:val="Executive Summary"/>
    <w:next w:val="BodyText3"/>
    <w:autoRedefine/>
    <w:qFormat/>
    <w:rsid w:val="006B6E20"/>
    <w:pPr>
      <w:keepNext/>
      <w:spacing w:before="40" w:after="40" w:line="540" w:lineRule="exact"/>
    </w:pPr>
    <w:rPr>
      <w:rFonts w:ascii="Humnst777 Cn BT" w:eastAsia="Times New Roman" w:hAnsi="Humnst777 Cn BT" w:cs="Times New Roman"/>
      <w:b/>
      <w:color w:val="B01117" w:themeColor="accent1"/>
      <w:kern w:val="32"/>
      <w:sz w:val="60"/>
      <w:szCs w:val="24"/>
      <w:lang w:val="en-GB" w:eastAsia="en-GB"/>
    </w:rPr>
  </w:style>
  <w:style w:type="character" w:styleId="FootnoteReference">
    <w:name w:val="footnote reference"/>
    <w:basedOn w:val="DefaultParagraphFont"/>
    <w:qFormat/>
    <w:rsid w:val="00B716C0"/>
    <w:rPr>
      <w:position w:val="4"/>
      <w:sz w:val="14"/>
    </w:rPr>
  </w:style>
  <w:style w:type="paragraph" w:styleId="FootnoteText">
    <w:name w:val="footnote text"/>
    <w:basedOn w:val="Normal"/>
    <w:link w:val="FootnoteTextChar"/>
    <w:autoRedefine/>
    <w:qFormat/>
    <w:rsid w:val="005C1C4C"/>
    <w:pPr>
      <w:tabs>
        <w:tab w:val="left" w:pos="425"/>
      </w:tabs>
      <w:spacing w:after="60" w:line="240" w:lineRule="exact"/>
      <w:ind w:left="142" w:hanging="142"/>
    </w:pPr>
    <w:rPr>
      <w:rFonts w:asciiTheme="minorHAnsi" w:hAnsiTheme="minorHAnsi" w:cstheme="minorHAnsi"/>
      <w:sz w:val="16"/>
      <w:szCs w:val="16"/>
    </w:rPr>
  </w:style>
  <w:style w:type="character" w:customStyle="1" w:styleId="FootnoteTextChar">
    <w:name w:val="Footnote Text Char"/>
    <w:basedOn w:val="DefaultParagraphFont"/>
    <w:link w:val="FootnoteText"/>
    <w:rsid w:val="005C1C4C"/>
    <w:rPr>
      <w:rFonts w:asciiTheme="minorHAnsi" w:eastAsia="Times New Roman" w:hAnsiTheme="minorHAnsi" w:cstheme="minorHAnsi"/>
      <w:sz w:val="16"/>
      <w:szCs w:val="16"/>
      <w:lang w:val="en-GB" w:eastAsia="en-GB"/>
    </w:rPr>
  </w:style>
  <w:style w:type="paragraph" w:customStyle="1" w:styleId="Foreword">
    <w:name w:val="Foreword"/>
    <w:basedOn w:val="ExecutiveSummary"/>
    <w:next w:val="BodyText3"/>
    <w:autoRedefine/>
    <w:qFormat/>
    <w:rsid w:val="00F06E7A"/>
  </w:style>
  <w:style w:type="character" w:styleId="Hyperlink">
    <w:name w:val="Hyperlink"/>
    <w:basedOn w:val="DefaultParagraphFont"/>
    <w:uiPriority w:val="99"/>
    <w:rsid w:val="00B716C0"/>
    <w:rPr>
      <w:color w:val="0000FF"/>
      <w:u w:val="single"/>
    </w:rPr>
  </w:style>
  <w:style w:type="character" w:customStyle="1" w:styleId="Italic">
    <w:name w:val="Italic"/>
    <w:basedOn w:val="DefaultParagraphFont"/>
    <w:uiPriority w:val="1"/>
    <w:qFormat/>
    <w:rsid w:val="00B716C0"/>
    <w:rPr>
      <w:b w:val="0"/>
      <w:i/>
    </w:rPr>
  </w:style>
  <w:style w:type="character" w:customStyle="1" w:styleId="ItalicColour">
    <w:name w:val="Italic Colour"/>
    <w:basedOn w:val="DefaultParagraphFont"/>
    <w:uiPriority w:val="1"/>
    <w:qFormat/>
    <w:rsid w:val="00B716C0"/>
    <w:rPr>
      <w:i/>
      <w:color w:val="B01117" w:themeColor="accent1"/>
    </w:rPr>
  </w:style>
  <w:style w:type="paragraph" w:customStyle="1" w:styleId="Preface">
    <w:name w:val="Preface"/>
    <w:basedOn w:val="ExecutiveSummary"/>
    <w:next w:val="BodyText3"/>
    <w:autoRedefine/>
    <w:qFormat/>
    <w:rsid w:val="00AC3C09"/>
  </w:style>
  <w:style w:type="paragraph" w:customStyle="1" w:styleId="Source">
    <w:name w:val="Source"/>
    <w:next w:val="Normal"/>
    <w:autoRedefine/>
    <w:qFormat/>
    <w:rsid w:val="00226856"/>
    <w:pPr>
      <w:spacing w:after="0" w:line="240" w:lineRule="atLeast"/>
    </w:pPr>
    <w:rPr>
      <w:rFonts w:ascii="Humnst777 Lt BT" w:eastAsia="Times New Roman" w:hAnsi="Humnst777 Lt BT" w:cs="Times New Roman"/>
      <w:i/>
      <w:color w:val="000000" w:themeColor="text1"/>
      <w:sz w:val="20"/>
      <w:szCs w:val="24"/>
      <w:lang w:val="en-GB" w:eastAsia="en-GB"/>
    </w:rPr>
  </w:style>
  <w:style w:type="paragraph" w:customStyle="1" w:styleId="SplitTable">
    <w:name w:val="Split Table"/>
    <w:next w:val="Normal"/>
    <w:rsid w:val="00B716C0"/>
    <w:pPr>
      <w:spacing w:after="0" w:line="240" w:lineRule="auto"/>
    </w:pPr>
    <w:rPr>
      <w:rFonts w:ascii="Humnst777 Lt BT" w:eastAsia="Times New Roman" w:hAnsi="Humnst777 Lt BT" w:cs="Times New Roman"/>
      <w:vanish/>
      <w:sz w:val="2"/>
      <w:szCs w:val="24"/>
      <w:lang w:val="en-GB" w:eastAsia="en-GB"/>
    </w:rPr>
  </w:style>
  <w:style w:type="paragraph" w:customStyle="1" w:styleId="TableBullets">
    <w:name w:val="Table Bullets"/>
    <w:basedOn w:val="ListBullet"/>
    <w:autoRedefine/>
    <w:qFormat/>
    <w:rsid w:val="00874DB0"/>
    <w:pPr>
      <w:numPr>
        <w:numId w:val="7"/>
      </w:numPr>
      <w:tabs>
        <w:tab w:val="left" w:pos="454"/>
      </w:tabs>
      <w:spacing w:before="60" w:after="60"/>
    </w:pPr>
    <w:rPr>
      <w:color w:val="auto"/>
      <w:sz w:val="20"/>
    </w:rPr>
  </w:style>
  <w:style w:type="paragraph" w:customStyle="1" w:styleId="TableHeading">
    <w:name w:val="Table Heading"/>
    <w:autoRedefine/>
    <w:qFormat/>
    <w:rsid w:val="00055A87"/>
    <w:pPr>
      <w:spacing w:after="165" w:line="280" w:lineRule="atLeast"/>
    </w:pPr>
    <w:rPr>
      <w:rFonts w:ascii="Humnst777 Cn BT" w:eastAsia="Times New Roman" w:hAnsi="Humnst777 Cn BT" w:cs="Times New Roman"/>
      <w:color w:val="B01117" w:themeColor="accent1"/>
      <w:sz w:val="26"/>
      <w:szCs w:val="24"/>
      <w:lang w:val="en-GB" w:eastAsia="en-GB"/>
    </w:rPr>
  </w:style>
  <w:style w:type="paragraph" w:customStyle="1" w:styleId="TableList">
    <w:name w:val="Table List"/>
    <w:basedOn w:val="List"/>
    <w:qFormat/>
    <w:rsid w:val="00B716C0"/>
    <w:pPr>
      <w:spacing w:before="60" w:after="60" w:line="280" w:lineRule="exact"/>
      <w:ind w:left="0"/>
    </w:pPr>
    <w:rPr>
      <w:color w:val="B01117" w:themeColor="accent1"/>
      <w:sz w:val="20"/>
    </w:rPr>
  </w:style>
  <w:style w:type="paragraph" w:customStyle="1" w:styleId="TableNumbers">
    <w:name w:val="Table Numbers"/>
    <w:basedOn w:val="ListNumber"/>
    <w:autoRedefine/>
    <w:qFormat/>
    <w:rsid w:val="005444E5"/>
    <w:pPr>
      <w:numPr>
        <w:numId w:val="8"/>
      </w:numPr>
      <w:tabs>
        <w:tab w:val="left" w:pos="454"/>
      </w:tabs>
      <w:spacing w:before="60" w:after="60"/>
    </w:pPr>
    <w:rPr>
      <w:color w:val="auto"/>
      <w:sz w:val="20"/>
    </w:rPr>
  </w:style>
  <w:style w:type="paragraph" w:customStyle="1" w:styleId="TableText">
    <w:name w:val="Table Text"/>
    <w:autoRedefine/>
    <w:qFormat/>
    <w:rsid w:val="009929FB"/>
    <w:pPr>
      <w:spacing w:before="60" w:after="60" w:line="280" w:lineRule="exact"/>
    </w:pPr>
    <w:rPr>
      <w:rFonts w:ascii="Humnst777 Lt BT" w:eastAsia="Times New Roman" w:hAnsi="Humnst777 Lt BT" w:cs="Times New Roman"/>
      <w:color w:val="000000" w:themeColor="text1"/>
      <w:sz w:val="20"/>
      <w:szCs w:val="24"/>
      <w:lang w:val="en-GB" w:eastAsia="en-GB"/>
    </w:rPr>
  </w:style>
  <w:style w:type="numbering" w:customStyle="1" w:styleId="HMGBoxBullets">
    <w:name w:val="HMG Box Bullets"/>
    <w:basedOn w:val="NoList"/>
    <w:uiPriority w:val="99"/>
    <w:rsid w:val="00B716C0"/>
    <w:pPr>
      <w:numPr>
        <w:numId w:val="12"/>
      </w:numPr>
    </w:pPr>
  </w:style>
  <w:style w:type="numbering" w:customStyle="1" w:styleId="HMGBoxNumbers">
    <w:name w:val="HMG Box Numbers"/>
    <w:basedOn w:val="HMGBoxBullets"/>
    <w:uiPriority w:val="99"/>
    <w:rsid w:val="00B716C0"/>
    <w:pPr>
      <w:numPr>
        <w:numId w:val="6"/>
      </w:numPr>
    </w:pPr>
  </w:style>
  <w:style w:type="paragraph" w:customStyle="1" w:styleId="IntroParagraph">
    <w:name w:val="Intro Paragraph"/>
    <w:basedOn w:val="Normal"/>
    <w:next w:val="BodyText"/>
    <w:qFormat/>
    <w:rsid w:val="00B716C0"/>
    <w:pPr>
      <w:spacing w:after="280" w:line="380" w:lineRule="exact"/>
    </w:pPr>
    <w:rPr>
      <w:color w:val="B01117" w:themeColor="accent1"/>
      <w:sz w:val="32"/>
    </w:rPr>
  </w:style>
  <w:style w:type="paragraph" w:customStyle="1" w:styleId="CoverTagLine">
    <w:name w:val="Cover Tag Line"/>
    <w:basedOn w:val="Normal"/>
    <w:next w:val="Normal"/>
    <w:qFormat/>
    <w:rsid w:val="00B716C0"/>
    <w:pPr>
      <w:jc w:val="right"/>
    </w:pPr>
    <w:rPr>
      <w:color w:val="FFFFFF" w:themeColor="background1"/>
    </w:rPr>
  </w:style>
  <w:style w:type="numbering" w:customStyle="1" w:styleId="HMGParagraphNumbering">
    <w:name w:val="HMG Paragraph Numbering"/>
    <w:basedOn w:val="NoList"/>
    <w:uiPriority w:val="99"/>
    <w:rsid w:val="00B716C0"/>
    <w:pPr>
      <w:numPr>
        <w:numId w:val="9"/>
      </w:numPr>
    </w:pPr>
  </w:style>
  <w:style w:type="numbering" w:customStyle="1" w:styleId="HMGNumbers">
    <w:name w:val="HMG Numbers"/>
    <w:basedOn w:val="NoList"/>
    <w:uiPriority w:val="99"/>
    <w:rsid w:val="00BE2944"/>
    <w:pPr>
      <w:numPr>
        <w:numId w:val="15"/>
      </w:numPr>
    </w:pPr>
  </w:style>
  <w:style w:type="paragraph" w:customStyle="1" w:styleId="BoxText">
    <w:name w:val="Box Text"/>
    <w:basedOn w:val="BodyText"/>
    <w:autoRedefine/>
    <w:qFormat/>
    <w:rsid w:val="00B716C0"/>
    <w:pPr>
      <w:spacing w:after="100" w:afterAutospacing="1"/>
    </w:pPr>
  </w:style>
  <w:style w:type="paragraph" w:customStyle="1" w:styleId="BoxContinuation">
    <w:name w:val="Box Continuation"/>
    <w:basedOn w:val="ListContinue"/>
    <w:qFormat/>
    <w:rsid w:val="00B716C0"/>
  </w:style>
  <w:style w:type="numbering" w:customStyle="1" w:styleId="HMGTableBullets">
    <w:name w:val="HMG Table Bullets"/>
    <w:basedOn w:val="NoList"/>
    <w:uiPriority w:val="99"/>
    <w:rsid w:val="00B716C0"/>
    <w:pPr>
      <w:numPr>
        <w:numId w:val="7"/>
      </w:numPr>
    </w:pPr>
  </w:style>
  <w:style w:type="numbering" w:customStyle="1" w:styleId="HMGTableNumbers">
    <w:name w:val="HMG Table Numbers"/>
    <w:basedOn w:val="NoList"/>
    <w:uiPriority w:val="99"/>
    <w:rsid w:val="00B716C0"/>
    <w:pPr>
      <w:numPr>
        <w:numId w:val="8"/>
      </w:numPr>
    </w:pPr>
  </w:style>
  <w:style w:type="paragraph" w:customStyle="1" w:styleId="TextBoxFootnoteText">
    <w:name w:val="Text Box Footnote Text"/>
    <w:basedOn w:val="FootnoteText"/>
    <w:qFormat/>
    <w:rsid w:val="00B716C0"/>
  </w:style>
  <w:style w:type="character" w:customStyle="1" w:styleId="TextBoxFootnoteReference">
    <w:name w:val="Text Box Footnote Reference"/>
    <w:basedOn w:val="FootnoteReference"/>
    <w:uiPriority w:val="1"/>
    <w:qFormat/>
    <w:rsid w:val="00B716C0"/>
    <w:rPr>
      <w:rFonts w:ascii="Humnst777 Lt BT" w:hAnsi="Humnst777 Lt BT"/>
      <w:w w:val="100"/>
      <w:position w:val="4"/>
      <w:sz w:val="18"/>
      <w:vertAlign w:val="superscript"/>
    </w:rPr>
  </w:style>
  <w:style w:type="table" w:customStyle="1" w:styleId="HMGTable">
    <w:name w:val="HMG Table"/>
    <w:basedOn w:val="TableNormal"/>
    <w:uiPriority w:val="99"/>
    <w:rsid w:val="00B716C0"/>
    <w:pPr>
      <w:spacing w:after="0" w:line="240" w:lineRule="auto"/>
    </w:pPr>
    <w:rPr>
      <w:rFonts w:asciiTheme="minorHAnsi" w:hAnsiTheme="minorHAnsi"/>
    </w:rPr>
    <w:tblPr>
      <w:tblBorders>
        <w:top w:val="single" w:sz="4" w:space="0" w:color="B01117" w:themeColor="accent1"/>
        <w:bottom w:val="single" w:sz="4" w:space="0" w:color="B01117" w:themeColor="accent1"/>
        <w:insideH w:val="single" w:sz="4" w:space="0" w:color="B01117" w:themeColor="accent1"/>
      </w:tblBorders>
      <w:tblCellMar>
        <w:left w:w="0" w:type="dxa"/>
        <w:right w:w="0" w:type="dxa"/>
      </w:tblCellMar>
    </w:tblPr>
    <w:tblStylePr w:type="firstRow">
      <w:tblPr/>
      <w:tcPr>
        <w:shd w:val="clear" w:color="auto" w:fill="EFCFD1" w:themeFill="accent4"/>
      </w:tcPr>
    </w:tblStylePr>
  </w:style>
  <w:style w:type="table" w:customStyle="1" w:styleId="HMGTableShaded">
    <w:name w:val="HMG Table Shaded"/>
    <w:basedOn w:val="TableNormal"/>
    <w:uiPriority w:val="99"/>
    <w:rsid w:val="00B716C0"/>
    <w:pPr>
      <w:spacing w:after="0" w:line="240" w:lineRule="auto"/>
    </w:pPr>
    <w:tblPr>
      <w:tblInd w:w="108" w:type="dxa"/>
      <w:tblBorders>
        <w:top w:val="single" w:sz="4" w:space="0" w:color="B01117" w:themeColor="accent1"/>
        <w:left w:val="single" w:sz="4" w:space="0" w:color="B01117" w:themeColor="accent1"/>
        <w:bottom w:val="single" w:sz="4" w:space="0" w:color="B01117" w:themeColor="accent1"/>
        <w:right w:val="single" w:sz="4" w:space="0" w:color="B01117" w:themeColor="accent1"/>
        <w:insideH w:val="single" w:sz="4" w:space="0" w:color="B01117" w:themeColor="accent1"/>
        <w:insideV w:val="single" w:sz="4" w:space="0" w:color="B01117" w:themeColor="accent1"/>
      </w:tblBorders>
    </w:tblPr>
    <w:tcPr>
      <w:shd w:val="clear" w:color="auto" w:fill="E8E9F4" w:themeFill="accent5"/>
    </w:tcPr>
    <w:tblStylePr w:type="firstRow">
      <w:tblPr/>
      <w:tcPr>
        <w:shd w:val="clear" w:color="auto" w:fill="EFCFD1" w:themeFill="accent4"/>
      </w:tcPr>
    </w:tblStylePr>
  </w:style>
  <w:style w:type="paragraph" w:customStyle="1" w:styleId="InsideCover">
    <w:name w:val="Inside Cover"/>
    <w:basedOn w:val="Normal"/>
    <w:qFormat/>
    <w:rsid w:val="00B716C0"/>
    <w:pPr>
      <w:spacing w:line="276" w:lineRule="auto"/>
    </w:pPr>
  </w:style>
  <w:style w:type="paragraph" w:customStyle="1" w:styleId="HeadingSpacer">
    <w:name w:val="Heading Spacer"/>
    <w:basedOn w:val="Normal"/>
    <w:next w:val="Normal"/>
    <w:qFormat/>
    <w:rsid w:val="00B716C0"/>
    <w:rPr>
      <w:sz w:val="2"/>
    </w:rPr>
  </w:style>
  <w:style w:type="paragraph" w:customStyle="1" w:styleId="LandscapeHeader">
    <w:name w:val="Landscape Header"/>
    <w:basedOn w:val="Header"/>
    <w:qFormat/>
    <w:rsid w:val="00B716C0"/>
    <w:pPr>
      <w:tabs>
        <w:tab w:val="clear" w:pos="9072"/>
        <w:tab w:val="right" w:pos="14005"/>
      </w:tabs>
    </w:pPr>
  </w:style>
  <w:style w:type="paragraph" w:styleId="NoSpacing">
    <w:name w:val="No Spacing"/>
    <w:link w:val="NoSpacingChar"/>
    <w:uiPriority w:val="1"/>
    <w:qFormat/>
    <w:rsid w:val="00B716C0"/>
    <w:pPr>
      <w:spacing w:after="0" w:line="240" w:lineRule="auto"/>
    </w:pPr>
    <w:rPr>
      <w:rFonts w:ascii="Humnst777 Lt BT" w:eastAsiaTheme="minorEastAsia" w:hAnsi="Humnst777 Lt BT"/>
      <w:lang w:eastAsia="ja-JP"/>
    </w:rPr>
  </w:style>
  <w:style w:type="character" w:customStyle="1" w:styleId="NoSpacingChar">
    <w:name w:val="No Spacing Char"/>
    <w:basedOn w:val="DefaultParagraphFont"/>
    <w:link w:val="NoSpacing"/>
    <w:uiPriority w:val="1"/>
    <w:rsid w:val="00B716C0"/>
    <w:rPr>
      <w:rFonts w:ascii="Humnst777 Lt BT" w:eastAsiaTheme="minorEastAsia" w:hAnsi="Humnst777 Lt BT"/>
      <w:lang w:eastAsia="ja-JP"/>
    </w:rPr>
  </w:style>
  <w:style w:type="paragraph" w:styleId="BalloonText">
    <w:name w:val="Balloon Text"/>
    <w:basedOn w:val="Normal"/>
    <w:link w:val="BalloonTextChar"/>
    <w:uiPriority w:val="99"/>
    <w:semiHidden/>
    <w:unhideWhenUsed/>
    <w:rsid w:val="00B716C0"/>
    <w:rPr>
      <w:rFonts w:ascii="Tahoma" w:hAnsi="Tahoma" w:cs="Tahoma"/>
      <w:sz w:val="16"/>
      <w:szCs w:val="16"/>
    </w:rPr>
  </w:style>
  <w:style w:type="character" w:customStyle="1" w:styleId="BalloonTextChar">
    <w:name w:val="Balloon Text Char"/>
    <w:basedOn w:val="DefaultParagraphFont"/>
    <w:link w:val="BalloonText"/>
    <w:uiPriority w:val="99"/>
    <w:semiHidden/>
    <w:rsid w:val="00B716C0"/>
    <w:rPr>
      <w:rFonts w:ascii="Tahoma" w:eastAsia="Times New Roman" w:hAnsi="Tahoma" w:cs="Tahoma"/>
      <w:sz w:val="16"/>
      <w:szCs w:val="16"/>
      <w:lang w:val="en-GB" w:eastAsia="en-GB"/>
    </w:rPr>
  </w:style>
  <w:style w:type="character" w:styleId="PlaceholderText">
    <w:name w:val="Placeholder Text"/>
    <w:basedOn w:val="DefaultParagraphFont"/>
    <w:uiPriority w:val="99"/>
    <w:semiHidden/>
    <w:rsid w:val="00B716C0"/>
    <w:rPr>
      <w:color w:val="808080"/>
    </w:rPr>
  </w:style>
  <w:style w:type="paragraph" w:styleId="Date">
    <w:name w:val="Date"/>
    <w:basedOn w:val="Normal"/>
    <w:link w:val="DateChar"/>
    <w:autoRedefine/>
    <w:uiPriority w:val="99"/>
    <w:qFormat/>
    <w:rsid w:val="00FE2E11"/>
    <w:pPr>
      <w:tabs>
        <w:tab w:val="right" w:pos="9781"/>
      </w:tabs>
    </w:pPr>
    <w:rPr>
      <w:rFonts w:ascii="Humnst777 BT" w:hAnsi="Humnst777 BT"/>
      <w:sz w:val="32"/>
    </w:rPr>
  </w:style>
  <w:style w:type="character" w:customStyle="1" w:styleId="DateChar">
    <w:name w:val="Date Char"/>
    <w:basedOn w:val="DefaultParagraphFont"/>
    <w:link w:val="Date"/>
    <w:uiPriority w:val="99"/>
    <w:rsid w:val="00FE2E11"/>
    <w:rPr>
      <w:rFonts w:ascii="Humnst777 BT" w:eastAsia="Times New Roman" w:hAnsi="Humnst777 BT" w:cs="Times New Roman"/>
      <w:sz w:val="32"/>
      <w:szCs w:val="24"/>
      <w:lang w:val="en-GB" w:eastAsia="en-GB"/>
    </w:rPr>
  </w:style>
  <w:style w:type="paragraph" w:customStyle="1" w:styleId="CopyrightText">
    <w:name w:val="Copyright Text"/>
    <w:basedOn w:val="Normal"/>
    <w:qFormat/>
    <w:rsid w:val="00B716C0"/>
    <w:rPr>
      <w:sz w:val="20"/>
    </w:rPr>
  </w:style>
  <w:style w:type="paragraph" w:customStyle="1" w:styleId="TitleGrey">
    <w:name w:val="Title Grey"/>
    <w:basedOn w:val="Title"/>
    <w:autoRedefine/>
    <w:qFormat/>
    <w:rsid w:val="00823199"/>
    <w:pPr>
      <w:jc w:val="left"/>
    </w:pPr>
    <w:rPr>
      <w:b/>
      <w:color w:val="auto"/>
      <w:sz w:val="56"/>
    </w:rPr>
  </w:style>
  <w:style w:type="paragraph" w:customStyle="1" w:styleId="TableLastRFow">
    <w:name w:val="Table Last RFow"/>
    <w:basedOn w:val="TableText"/>
    <w:qFormat/>
    <w:rsid w:val="00B716C0"/>
  </w:style>
  <w:style w:type="paragraph" w:customStyle="1" w:styleId="TableLastRow">
    <w:name w:val="Table Last Row"/>
    <w:basedOn w:val="Normal"/>
    <w:next w:val="TableText"/>
    <w:autoRedefine/>
    <w:qFormat/>
    <w:rsid w:val="00B716C0"/>
    <w:rPr>
      <w:sz w:val="20"/>
    </w:rPr>
  </w:style>
  <w:style w:type="paragraph" w:styleId="Caption">
    <w:name w:val="caption"/>
    <w:basedOn w:val="Normal"/>
    <w:next w:val="Normal"/>
    <w:uiPriority w:val="35"/>
    <w:unhideWhenUsed/>
    <w:qFormat/>
    <w:rsid w:val="00B716C0"/>
    <w:rPr>
      <w:i/>
      <w:iCs/>
      <w:color w:val="E9BDC0" w:themeColor="text2"/>
      <w:sz w:val="18"/>
      <w:szCs w:val="18"/>
    </w:rPr>
  </w:style>
  <w:style w:type="paragraph" w:customStyle="1" w:styleId="TableLastRows">
    <w:name w:val="Table Last Rows"/>
    <w:basedOn w:val="TableText"/>
    <w:autoRedefine/>
    <w:qFormat/>
    <w:rsid w:val="00B716C0"/>
    <w:rPr>
      <w:i/>
    </w:rPr>
  </w:style>
  <w:style w:type="paragraph" w:customStyle="1" w:styleId="Charttext">
    <w:name w:val="Chart text"/>
    <w:basedOn w:val="Normal"/>
    <w:next w:val="Normal"/>
    <w:autoRedefine/>
    <w:qFormat/>
    <w:rsid w:val="00A82C64"/>
    <w:pPr>
      <w:ind w:left="-170"/>
    </w:pPr>
  </w:style>
  <w:style w:type="paragraph" w:customStyle="1" w:styleId="AnnexBoxHeading">
    <w:name w:val="Annex Box Heading"/>
    <w:next w:val="BodyText3"/>
    <w:autoRedefine/>
    <w:qFormat/>
    <w:rsid w:val="00055A87"/>
    <w:pPr>
      <w:numPr>
        <w:ilvl w:val="5"/>
        <w:numId w:val="14"/>
      </w:numPr>
      <w:spacing w:after="0" w:line="240" w:lineRule="auto"/>
    </w:pPr>
    <w:rPr>
      <w:rFonts w:ascii="Humnst777 Cn BT" w:eastAsia="Times New Roman" w:hAnsi="Humnst777 Cn BT" w:cs="Times New Roman"/>
      <w:color w:val="B01117" w:themeColor="accent1"/>
      <w:sz w:val="26"/>
      <w:szCs w:val="24"/>
      <w:lang w:val="en-GB" w:eastAsia="en-GB"/>
    </w:rPr>
  </w:style>
  <w:style w:type="character" w:styleId="Strong">
    <w:name w:val="Strong"/>
    <w:basedOn w:val="DefaultParagraphFont"/>
    <w:uiPriority w:val="22"/>
    <w:qFormat/>
    <w:rsid w:val="00617638"/>
    <w:rPr>
      <w:b/>
      <w:bCs/>
    </w:rPr>
  </w:style>
  <w:style w:type="character" w:customStyle="1" w:styleId="apple-converted-space">
    <w:name w:val="apple-converted-space"/>
    <w:basedOn w:val="DefaultParagraphFont"/>
    <w:rsid w:val="00617638"/>
  </w:style>
  <w:style w:type="paragraph" w:customStyle="1" w:styleId="PageNumber1">
    <w:name w:val="Page Number1"/>
    <w:basedOn w:val="Footer"/>
    <w:autoRedefine/>
    <w:qFormat/>
    <w:rsid w:val="0002436C"/>
    <w:pPr>
      <w:framePr w:wrap="around"/>
    </w:pPr>
  </w:style>
  <w:style w:type="paragraph" w:customStyle="1" w:styleId="TitlePage2">
    <w:name w:val="Title Page2"/>
    <w:basedOn w:val="TitleGrey"/>
    <w:autoRedefine/>
    <w:qFormat/>
    <w:rsid w:val="002B59D5"/>
    <w:rPr>
      <w:rFonts w:ascii="Humnst777 BT" w:hAnsi="Humnst777 BT"/>
      <w:b w:val="0"/>
      <w:sz w:val="50"/>
      <w:szCs w:val="72"/>
    </w:rPr>
  </w:style>
  <w:style w:type="paragraph" w:customStyle="1" w:styleId="HMTtitlep2">
    <w:name w:val="HMT_titlep2"/>
    <w:basedOn w:val="TitleGrey"/>
    <w:autoRedefine/>
    <w:qFormat/>
    <w:rsid w:val="00EC52D8"/>
    <w:pPr>
      <w:spacing w:line="240" w:lineRule="auto"/>
    </w:pPr>
    <w:rPr>
      <w:rFonts w:ascii="Humnst777 BT" w:hAnsi="Humnst777 BT" w:cs="WHCTO Y+ Humanist 777 BT"/>
      <w:b w:val="0"/>
      <w:sz w:val="50"/>
      <w:szCs w:val="28"/>
    </w:rPr>
  </w:style>
  <w:style w:type="paragraph" w:customStyle="1" w:styleId="HMTtitle2p2">
    <w:name w:val="HMT_title2p2"/>
    <w:basedOn w:val="Subtitle"/>
    <w:autoRedefine/>
    <w:qFormat/>
    <w:rsid w:val="001D3578"/>
    <w:rPr>
      <w:rFonts w:ascii="Humnst777 BT" w:hAnsi="Humnst777 BT"/>
      <w:b w:val="0"/>
      <w:color w:val="auto"/>
    </w:rPr>
  </w:style>
  <w:style w:type="paragraph" w:customStyle="1" w:styleId="Default">
    <w:name w:val="Default"/>
    <w:rsid w:val="00CA2855"/>
    <w:pPr>
      <w:autoSpaceDE w:val="0"/>
      <w:autoSpaceDN w:val="0"/>
      <w:adjustRightInd w:val="0"/>
      <w:spacing w:after="0" w:line="240" w:lineRule="auto"/>
    </w:pPr>
    <w:rPr>
      <w:rFonts w:ascii="Humnst777 BT" w:hAnsi="Humnst777 BT" w:cs="Humnst777 BT"/>
      <w:color w:val="000000"/>
      <w:sz w:val="24"/>
      <w:szCs w:val="24"/>
      <w:lang w:val="en-GB"/>
    </w:rPr>
  </w:style>
  <w:style w:type="paragraph" w:styleId="NormalWeb">
    <w:name w:val="Normal (Web)"/>
    <w:basedOn w:val="Normal"/>
    <w:uiPriority w:val="99"/>
    <w:semiHidden/>
    <w:unhideWhenUsed/>
    <w:rsid w:val="00712748"/>
    <w:pPr>
      <w:spacing w:before="100" w:beforeAutospacing="1" w:after="100" w:afterAutospacing="1"/>
    </w:pPr>
    <w:rPr>
      <w:rFonts w:ascii="Calibri" w:eastAsiaTheme="minorHAnsi" w:hAnsi="Calibri" w:cs="Calibri"/>
      <w:szCs w:val="22"/>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EB2CBE"/>
    <w:pPr>
      <w:spacing w:after="160" w:line="259" w:lineRule="auto"/>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semiHidden/>
    <w:unhideWhenUsed/>
    <w:rsid w:val="00EB2CBE"/>
    <w:rPr>
      <w:sz w:val="16"/>
      <w:szCs w:val="16"/>
    </w:rPr>
  </w:style>
  <w:style w:type="paragraph" w:styleId="CommentText">
    <w:name w:val="annotation text"/>
    <w:basedOn w:val="Normal"/>
    <w:link w:val="CommentTextChar"/>
    <w:unhideWhenUsed/>
    <w:rsid w:val="00EB2CB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B2CBE"/>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EB2CBE"/>
    <w:rPr>
      <w:b/>
      <w:bCs/>
    </w:rPr>
  </w:style>
  <w:style w:type="character" w:customStyle="1" w:styleId="CommentSubjectChar">
    <w:name w:val="Comment Subject Char"/>
    <w:basedOn w:val="CommentTextChar"/>
    <w:link w:val="CommentSubject"/>
    <w:uiPriority w:val="99"/>
    <w:semiHidden/>
    <w:rsid w:val="00EB2CBE"/>
    <w:rPr>
      <w:rFonts w:asciiTheme="minorHAnsi" w:hAnsiTheme="minorHAnsi"/>
      <w:b/>
      <w:bCs/>
      <w:sz w:val="20"/>
      <w:szCs w:val="20"/>
      <w:lang w:val="en-GB"/>
    </w:rPr>
  </w:style>
  <w:style w:type="character" w:styleId="UnresolvedMention">
    <w:name w:val="Unresolved Mention"/>
    <w:basedOn w:val="DefaultParagraphFont"/>
    <w:uiPriority w:val="99"/>
    <w:unhideWhenUsed/>
    <w:rsid w:val="00EB2CBE"/>
    <w:rPr>
      <w:color w:val="605E5C"/>
      <w:shd w:val="clear" w:color="auto" w:fill="E1DFDD"/>
    </w:rPr>
  </w:style>
  <w:style w:type="character" w:styleId="FollowedHyperlink">
    <w:name w:val="FollowedHyperlink"/>
    <w:basedOn w:val="DefaultParagraphFont"/>
    <w:uiPriority w:val="99"/>
    <w:semiHidden/>
    <w:unhideWhenUsed/>
    <w:rsid w:val="00EB2CBE"/>
    <w:rPr>
      <w:color w:val="800080" w:themeColor="followedHyperlink"/>
      <w:u w:val="single"/>
    </w:rPr>
  </w:style>
  <w:style w:type="paragraph" w:customStyle="1" w:styleId="DfESOutNumbered">
    <w:name w:val="DfESOutNumbered"/>
    <w:basedOn w:val="Normal"/>
    <w:link w:val="DfESOutNumberedChar"/>
    <w:rsid w:val="00297A6D"/>
    <w:pPr>
      <w:widowControl w:val="0"/>
      <w:numPr>
        <w:numId w:val="19"/>
      </w:numPr>
      <w:overflowPunct w:val="0"/>
      <w:autoSpaceDE w:val="0"/>
      <w:autoSpaceDN w:val="0"/>
      <w:adjustRightInd w:val="0"/>
      <w:spacing w:after="240"/>
      <w:textAlignment w:val="baseline"/>
    </w:pPr>
    <w:rPr>
      <w:rFonts w:ascii="Arial" w:hAnsi="Arial" w:cs="Arial"/>
      <w:szCs w:val="20"/>
      <w:lang w:eastAsia="en-US"/>
    </w:rPr>
  </w:style>
  <w:style w:type="character" w:customStyle="1" w:styleId="DfESOutNumberedChar">
    <w:name w:val="DfESOutNumbered Char"/>
    <w:basedOn w:val="DefaultParagraphFont"/>
    <w:link w:val="DfESOutNumbered"/>
    <w:rsid w:val="00297A6D"/>
    <w:rPr>
      <w:rFonts w:ascii="Arial" w:eastAsia="Times New Roman" w:hAnsi="Arial" w:cs="Arial"/>
      <w:szCs w:val="20"/>
      <w:lang w:val="en-GB"/>
    </w:rPr>
  </w:style>
  <w:style w:type="paragraph" w:customStyle="1" w:styleId="DeptBullets">
    <w:name w:val="DeptBullets"/>
    <w:basedOn w:val="Normal"/>
    <w:link w:val="DeptBulletsChar"/>
    <w:rsid w:val="00297A6D"/>
    <w:pPr>
      <w:widowControl w:val="0"/>
      <w:numPr>
        <w:numId w:val="20"/>
      </w:numPr>
      <w:overflowPunct w:val="0"/>
      <w:autoSpaceDE w:val="0"/>
      <w:autoSpaceDN w:val="0"/>
      <w:adjustRightInd w:val="0"/>
      <w:spacing w:after="240"/>
      <w:textAlignment w:val="baseline"/>
    </w:pPr>
    <w:rPr>
      <w:rFonts w:ascii="Arial" w:hAnsi="Arial"/>
      <w:sz w:val="24"/>
      <w:szCs w:val="20"/>
      <w:lang w:eastAsia="en-US"/>
    </w:rPr>
  </w:style>
  <w:style w:type="character" w:customStyle="1" w:styleId="DeptBulletsChar">
    <w:name w:val="DeptBullets Char"/>
    <w:basedOn w:val="DefaultParagraphFont"/>
    <w:link w:val="DeptBullets"/>
    <w:rsid w:val="00297A6D"/>
    <w:rPr>
      <w:rFonts w:ascii="Arial" w:eastAsia="Times New Roman" w:hAnsi="Arial" w:cs="Times New Roman"/>
      <w:sz w:val="24"/>
      <w:szCs w:val="20"/>
      <w:lang w:val="en-GB"/>
    </w:rPr>
  </w:style>
  <w:style w:type="paragraph" w:customStyle="1" w:styleId="FWKBodyText">
    <w:name w:val="FWK Body Text"/>
    <w:basedOn w:val="ListParagraph"/>
    <w:link w:val="FWKBodyTextChar"/>
    <w:qFormat/>
    <w:rsid w:val="00BE3394"/>
    <w:pPr>
      <w:numPr>
        <w:ilvl w:val="1"/>
        <w:numId w:val="16"/>
      </w:numPr>
      <w:spacing w:after="0" w:line="240" w:lineRule="auto"/>
    </w:pPr>
    <w:rPr>
      <w:rFonts w:ascii="Humnst777 Lt BT" w:eastAsia="Times New Roman" w:hAnsi="Humnst777 Lt BT" w:cs="Calibri"/>
      <w:color w:val="000000"/>
      <w:lang w:eastAsia="en-GB"/>
    </w:rPr>
  </w:style>
  <w:style w:type="paragraph" w:customStyle="1" w:styleId="FWKNotes">
    <w:name w:val="FWK Notes"/>
    <w:basedOn w:val="ListParagraph"/>
    <w:link w:val="FWKNotesChar"/>
    <w:qFormat/>
    <w:rsid w:val="00495A75"/>
    <w:pPr>
      <w:spacing w:after="0" w:line="240" w:lineRule="auto"/>
      <w:ind w:left="792"/>
    </w:pPr>
    <w:rPr>
      <w:rFonts w:ascii="Humnst777 Lt BT" w:eastAsia="Times New Roman" w:hAnsi="Humnst777 Lt BT" w:cs="Calibri"/>
      <w:b/>
      <w:bCs/>
      <w:color w:val="000000"/>
      <w:lang w:eastAsia="en-GB"/>
    </w:rPr>
  </w:style>
  <w:style w:type="paragraph" w:customStyle="1" w:styleId="FWKBullet">
    <w:name w:val="FWK Bullet"/>
    <w:basedOn w:val="FWKBodyText"/>
    <w:link w:val="FWKBulletChar"/>
    <w:qFormat/>
    <w:rsid w:val="00495A75"/>
    <w:pPr>
      <w:numPr>
        <w:ilvl w:val="0"/>
        <w:numId w:val="21"/>
      </w:numPr>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rsid w:val="00495A75"/>
    <w:rPr>
      <w:rFonts w:asciiTheme="minorHAnsi" w:hAnsiTheme="minorHAnsi"/>
      <w:lang w:val="en-GB"/>
    </w:rPr>
  </w:style>
  <w:style w:type="character" w:customStyle="1" w:styleId="FWKNotesChar">
    <w:name w:val="FWK Notes Char"/>
    <w:basedOn w:val="ListParagraphChar"/>
    <w:link w:val="FWKNotes"/>
    <w:rsid w:val="00495A75"/>
    <w:rPr>
      <w:rFonts w:ascii="Humnst777 Lt BT" w:eastAsia="Times New Roman" w:hAnsi="Humnst777 Lt BT" w:cs="Calibri"/>
      <w:b/>
      <w:bCs/>
      <w:color w:val="000000"/>
      <w:lang w:val="en-GB" w:eastAsia="en-GB"/>
    </w:rPr>
  </w:style>
  <w:style w:type="character" w:customStyle="1" w:styleId="FWKBodyTextChar">
    <w:name w:val="FWK Body Text Char"/>
    <w:basedOn w:val="ListParagraphChar"/>
    <w:link w:val="FWKBodyText"/>
    <w:rsid w:val="00495A75"/>
    <w:rPr>
      <w:rFonts w:ascii="Humnst777 Lt BT" w:eastAsia="Times New Roman" w:hAnsi="Humnst777 Lt BT" w:cs="Calibri"/>
      <w:color w:val="000000"/>
      <w:lang w:val="en-GB" w:eastAsia="en-GB"/>
    </w:rPr>
  </w:style>
  <w:style w:type="character" w:customStyle="1" w:styleId="FWKBulletChar">
    <w:name w:val="FWK Bullet Char"/>
    <w:basedOn w:val="FWKBodyTextChar"/>
    <w:link w:val="FWKBullet"/>
    <w:rsid w:val="00495A75"/>
    <w:rPr>
      <w:rFonts w:ascii="Humnst777 Lt BT" w:eastAsia="Times New Roman" w:hAnsi="Humnst777 Lt BT" w:cs="Calibri"/>
      <w:color w:val="000000"/>
      <w:lang w:val="en-GB" w:eastAsia="en-GB"/>
    </w:rPr>
  </w:style>
  <w:style w:type="paragraph" w:styleId="Revision">
    <w:name w:val="Revision"/>
    <w:hidden/>
    <w:uiPriority w:val="99"/>
    <w:semiHidden/>
    <w:rsid w:val="003913AC"/>
    <w:pPr>
      <w:spacing w:after="0" w:line="240" w:lineRule="auto"/>
    </w:pPr>
    <w:rPr>
      <w:rFonts w:ascii="Humnst777 Lt BT" w:eastAsia="Times New Roman" w:hAnsi="Humnst777 Lt BT" w:cs="Times New Roman"/>
      <w:szCs w:val="24"/>
      <w:lang w:val="en-GB" w:eastAsia="en-GB"/>
    </w:rPr>
  </w:style>
  <w:style w:type="paragraph" w:styleId="TOCHeading">
    <w:name w:val="TOC Heading"/>
    <w:basedOn w:val="Heading1"/>
    <w:next w:val="Normal"/>
    <w:uiPriority w:val="39"/>
    <w:unhideWhenUsed/>
    <w:qFormat/>
    <w:rsid w:val="0001336D"/>
    <w:pPr>
      <w:keepLines/>
      <w:spacing w:before="240" w:after="0" w:line="240" w:lineRule="auto"/>
      <w:outlineLvl w:val="9"/>
    </w:pPr>
    <w:rPr>
      <w:rFonts w:asciiTheme="majorHAnsi" w:eastAsiaTheme="majorEastAsia" w:hAnsiTheme="majorHAnsi" w:cstheme="majorBidi"/>
      <w:bCs w:val="0"/>
      <w:color w:val="830C11" w:themeColor="accent1" w:themeShade="BF"/>
      <w:kern w:val="0"/>
      <w:sz w:val="32"/>
    </w:rPr>
  </w:style>
  <w:style w:type="paragraph" w:customStyle="1" w:styleId="Level1">
    <w:name w:val="Level 1"/>
    <w:basedOn w:val="Normal"/>
    <w:rsid w:val="00B7609D"/>
    <w:pPr>
      <w:widowControl w:val="0"/>
      <w:numPr>
        <w:numId w:val="22"/>
      </w:numPr>
      <w:autoSpaceDE w:val="0"/>
      <w:autoSpaceDN w:val="0"/>
      <w:adjustRightInd w:val="0"/>
      <w:outlineLvl w:val="0"/>
    </w:pPr>
    <w:rPr>
      <w:rFonts w:ascii="Courier" w:hAnsi="Courier"/>
      <w:sz w:val="24"/>
    </w:rPr>
  </w:style>
  <w:style w:type="character" w:styleId="Mention">
    <w:name w:val="Mention"/>
    <w:basedOn w:val="DefaultParagraphFont"/>
    <w:uiPriority w:val="99"/>
    <w:rsid w:val="007C3778"/>
    <w:rPr>
      <w:color w:val="2B579A"/>
      <w:shd w:val="clear" w:color="auto" w:fill="E1DFDD"/>
    </w:rPr>
  </w:style>
  <w:style w:type="character" w:customStyle="1" w:styleId="legds">
    <w:name w:val="legds"/>
    <w:basedOn w:val="DefaultParagraphFont"/>
    <w:rsid w:val="002E4AF9"/>
  </w:style>
  <w:style w:type="paragraph" w:customStyle="1" w:styleId="legclearfix">
    <w:name w:val="legclearfix"/>
    <w:basedOn w:val="Normal"/>
    <w:rsid w:val="002E4AF9"/>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096">
      <w:bodyDiv w:val="1"/>
      <w:marLeft w:val="0"/>
      <w:marRight w:val="0"/>
      <w:marTop w:val="0"/>
      <w:marBottom w:val="0"/>
      <w:divBdr>
        <w:top w:val="none" w:sz="0" w:space="0" w:color="auto"/>
        <w:left w:val="none" w:sz="0" w:space="0" w:color="auto"/>
        <w:bottom w:val="none" w:sz="0" w:space="0" w:color="auto"/>
        <w:right w:val="none" w:sz="0" w:space="0" w:color="auto"/>
      </w:divBdr>
    </w:div>
    <w:div w:id="179904435">
      <w:bodyDiv w:val="1"/>
      <w:marLeft w:val="0"/>
      <w:marRight w:val="0"/>
      <w:marTop w:val="0"/>
      <w:marBottom w:val="0"/>
      <w:divBdr>
        <w:top w:val="none" w:sz="0" w:space="0" w:color="auto"/>
        <w:left w:val="none" w:sz="0" w:space="0" w:color="auto"/>
        <w:bottom w:val="none" w:sz="0" w:space="0" w:color="auto"/>
        <w:right w:val="none" w:sz="0" w:space="0" w:color="auto"/>
      </w:divBdr>
    </w:div>
    <w:div w:id="191653717">
      <w:bodyDiv w:val="1"/>
      <w:marLeft w:val="0"/>
      <w:marRight w:val="0"/>
      <w:marTop w:val="0"/>
      <w:marBottom w:val="0"/>
      <w:divBdr>
        <w:top w:val="none" w:sz="0" w:space="0" w:color="auto"/>
        <w:left w:val="none" w:sz="0" w:space="0" w:color="auto"/>
        <w:bottom w:val="none" w:sz="0" w:space="0" w:color="auto"/>
        <w:right w:val="none" w:sz="0" w:space="0" w:color="auto"/>
      </w:divBdr>
    </w:div>
    <w:div w:id="397097473">
      <w:bodyDiv w:val="1"/>
      <w:marLeft w:val="0"/>
      <w:marRight w:val="0"/>
      <w:marTop w:val="0"/>
      <w:marBottom w:val="0"/>
      <w:divBdr>
        <w:top w:val="none" w:sz="0" w:space="0" w:color="auto"/>
        <w:left w:val="none" w:sz="0" w:space="0" w:color="auto"/>
        <w:bottom w:val="none" w:sz="0" w:space="0" w:color="auto"/>
        <w:right w:val="none" w:sz="0" w:space="0" w:color="auto"/>
      </w:divBdr>
    </w:div>
    <w:div w:id="472214055">
      <w:bodyDiv w:val="1"/>
      <w:marLeft w:val="0"/>
      <w:marRight w:val="0"/>
      <w:marTop w:val="0"/>
      <w:marBottom w:val="0"/>
      <w:divBdr>
        <w:top w:val="none" w:sz="0" w:space="0" w:color="auto"/>
        <w:left w:val="none" w:sz="0" w:space="0" w:color="auto"/>
        <w:bottom w:val="none" w:sz="0" w:space="0" w:color="auto"/>
        <w:right w:val="none" w:sz="0" w:space="0" w:color="auto"/>
      </w:divBdr>
    </w:div>
    <w:div w:id="613752864">
      <w:bodyDiv w:val="1"/>
      <w:marLeft w:val="0"/>
      <w:marRight w:val="0"/>
      <w:marTop w:val="0"/>
      <w:marBottom w:val="0"/>
      <w:divBdr>
        <w:top w:val="none" w:sz="0" w:space="0" w:color="auto"/>
        <w:left w:val="none" w:sz="0" w:space="0" w:color="auto"/>
        <w:bottom w:val="none" w:sz="0" w:space="0" w:color="auto"/>
        <w:right w:val="none" w:sz="0" w:space="0" w:color="auto"/>
      </w:divBdr>
    </w:div>
    <w:div w:id="698824138">
      <w:bodyDiv w:val="1"/>
      <w:marLeft w:val="0"/>
      <w:marRight w:val="0"/>
      <w:marTop w:val="0"/>
      <w:marBottom w:val="0"/>
      <w:divBdr>
        <w:top w:val="none" w:sz="0" w:space="0" w:color="auto"/>
        <w:left w:val="none" w:sz="0" w:space="0" w:color="auto"/>
        <w:bottom w:val="none" w:sz="0" w:space="0" w:color="auto"/>
        <w:right w:val="none" w:sz="0" w:space="0" w:color="auto"/>
      </w:divBdr>
    </w:div>
    <w:div w:id="851722567">
      <w:bodyDiv w:val="1"/>
      <w:marLeft w:val="0"/>
      <w:marRight w:val="0"/>
      <w:marTop w:val="0"/>
      <w:marBottom w:val="0"/>
      <w:divBdr>
        <w:top w:val="none" w:sz="0" w:space="0" w:color="auto"/>
        <w:left w:val="none" w:sz="0" w:space="0" w:color="auto"/>
        <w:bottom w:val="none" w:sz="0" w:space="0" w:color="auto"/>
        <w:right w:val="none" w:sz="0" w:space="0" w:color="auto"/>
      </w:divBdr>
    </w:div>
    <w:div w:id="1142044218">
      <w:bodyDiv w:val="1"/>
      <w:marLeft w:val="0"/>
      <w:marRight w:val="0"/>
      <w:marTop w:val="0"/>
      <w:marBottom w:val="0"/>
      <w:divBdr>
        <w:top w:val="none" w:sz="0" w:space="0" w:color="auto"/>
        <w:left w:val="none" w:sz="0" w:space="0" w:color="auto"/>
        <w:bottom w:val="none" w:sz="0" w:space="0" w:color="auto"/>
        <w:right w:val="none" w:sz="0" w:space="0" w:color="auto"/>
      </w:divBdr>
    </w:div>
    <w:div w:id="1298728803">
      <w:bodyDiv w:val="1"/>
      <w:marLeft w:val="0"/>
      <w:marRight w:val="0"/>
      <w:marTop w:val="0"/>
      <w:marBottom w:val="0"/>
      <w:divBdr>
        <w:top w:val="none" w:sz="0" w:space="0" w:color="auto"/>
        <w:left w:val="none" w:sz="0" w:space="0" w:color="auto"/>
        <w:bottom w:val="none" w:sz="0" w:space="0" w:color="auto"/>
        <w:right w:val="none" w:sz="0" w:space="0" w:color="auto"/>
      </w:divBdr>
    </w:div>
    <w:div w:id="1322152230">
      <w:bodyDiv w:val="1"/>
      <w:marLeft w:val="0"/>
      <w:marRight w:val="0"/>
      <w:marTop w:val="0"/>
      <w:marBottom w:val="0"/>
      <w:divBdr>
        <w:top w:val="none" w:sz="0" w:space="0" w:color="auto"/>
        <w:left w:val="none" w:sz="0" w:space="0" w:color="auto"/>
        <w:bottom w:val="none" w:sz="0" w:space="0" w:color="auto"/>
        <w:right w:val="none" w:sz="0" w:space="0" w:color="auto"/>
      </w:divBdr>
    </w:div>
    <w:div w:id="1520505649">
      <w:bodyDiv w:val="1"/>
      <w:marLeft w:val="0"/>
      <w:marRight w:val="0"/>
      <w:marTop w:val="0"/>
      <w:marBottom w:val="0"/>
      <w:divBdr>
        <w:top w:val="none" w:sz="0" w:space="0" w:color="auto"/>
        <w:left w:val="none" w:sz="0" w:space="0" w:color="auto"/>
        <w:bottom w:val="none" w:sz="0" w:space="0" w:color="auto"/>
        <w:right w:val="none" w:sz="0" w:space="0" w:color="auto"/>
      </w:divBdr>
    </w:div>
    <w:div w:id="1752771331">
      <w:bodyDiv w:val="1"/>
      <w:marLeft w:val="0"/>
      <w:marRight w:val="0"/>
      <w:marTop w:val="0"/>
      <w:marBottom w:val="0"/>
      <w:divBdr>
        <w:top w:val="none" w:sz="0" w:space="0" w:color="auto"/>
        <w:left w:val="none" w:sz="0" w:space="0" w:color="auto"/>
        <w:bottom w:val="none" w:sz="0" w:space="0" w:color="auto"/>
        <w:right w:val="none" w:sz="0" w:space="0" w:color="auto"/>
      </w:divBdr>
    </w:div>
    <w:div w:id="1902250963">
      <w:bodyDiv w:val="1"/>
      <w:marLeft w:val="0"/>
      <w:marRight w:val="0"/>
      <w:marTop w:val="0"/>
      <w:marBottom w:val="0"/>
      <w:divBdr>
        <w:top w:val="none" w:sz="0" w:space="0" w:color="auto"/>
        <w:left w:val="none" w:sz="0" w:space="0" w:color="auto"/>
        <w:bottom w:val="none" w:sz="0" w:space="0" w:color="auto"/>
        <w:right w:val="none" w:sz="0" w:space="0" w:color="auto"/>
      </w:divBdr>
    </w:div>
    <w:div w:id="2071609294">
      <w:bodyDiv w:val="1"/>
      <w:marLeft w:val="0"/>
      <w:marRight w:val="0"/>
      <w:marTop w:val="0"/>
      <w:marBottom w:val="0"/>
      <w:divBdr>
        <w:top w:val="none" w:sz="0" w:space="0" w:color="auto"/>
        <w:left w:val="none" w:sz="0" w:space="0" w:color="auto"/>
        <w:bottom w:val="none" w:sz="0" w:space="0" w:color="auto"/>
        <w:right w:val="none" w:sz="0" w:space="0" w:color="auto"/>
      </w:divBdr>
    </w:div>
    <w:div w:id="20831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0/36/contents" TargetMode="External"/><Relationship Id="rId18" Type="http://schemas.openxmlformats.org/officeDocument/2006/relationships/hyperlink" Target="https://www.gov.uk/government/publications/code-of-conduct-for-board-members-of-public-bodies" TargetMode="External"/><Relationship Id="rId26" Type="http://schemas.openxmlformats.org/officeDocument/2006/relationships/hyperlink" Target="https://www.gov.uk/government/publications/board-members-of-public-bodies-code-of-conduct" TargetMode="External"/><Relationship Id="rId39" Type="http://schemas.openxmlformats.org/officeDocument/2006/relationships/hyperlink" Target="https://www.gov.uk/government/publications/treasury-approvals-process-for-programmes-and-projects" TargetMode="External"/><Relationship Id="rId21" Type="http://schemas.openxmlformats.org/officeDocument/2006/relationships/image" Target="media/image1.png"/><Relationship Id="rId34" Type="http://schemas.openxmlformats.org/officeDocument/2006/relationships/hyperlink" Target="https://www.gov.uk/government/collections/whole-of-government-accounts" TargetMode="External"/><Relationship Id="rId42" Type="http://schemas.openxmlformats.org/officeDocument/2006/relationships/hyperlink" Target="https://www.gov.uk/government/collections/procurement-policy-notes" TargetMode="External"/><Relationship Id="rId47" Type="http://schemas.openxmlformats.org/officeDocument/2006/relationships/hyperlink" Target="https://www.gov.uk/government/publications/procurement-policy-note-0815-tax-arrangements-of-appointees" TargetMode="External"/><Relationship Id="rId50" Type="http://schemas.openxmlformats.org/officeDocument/2006/relationships/hyperlink" Target="https://www.gov.uk/government/publications/civil-service-pay-guidance-2017-to-2018/civil-service-pay-guidance-2017-to-2018" TargetMode="External"/><Relationship Id="rId55" Type="http://schemas.openxmlformats.org/officeDocument/2006/relationships/hyperlink" Target="http://www.legislation.gov.uk/ukpga/2000/36/contents" TargetMode="External"/><Relationship Id="rId63" Type="http://schemas.openxmlformats.org/officeDocument/2006/relationships/hyperlink" Target="https://www.gov.uk/government/collections/fraud-error-debt-and-grants-function" TargetMode="External"/><Relationship Id="rId68" Type="http://schemas.openxmlformats.org/officeDocument/2006/relationships/footer" Target="footer2.xml"/><Relationship Id="rId7" Type="http://schemas.openxmlformats.org/officeDocument/2006/relationships/numbering" Target="numbering.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code-of-conduct-for-board-members-of-public-bodies" TargetMode="External"/><Relationship Id="rId29" Type="http://schemas.openxmlformats.org/officeDocument/2006/relationships/hyperlink" Target="https://www.gov.uk/government/publications/managing-public-mone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https://beisgov.sharepoint.com/sites/EmploymentRightsResolution_344-SponsorshipandPublicAppointments/Shared%20Documents/Sponsorship%20and%20Public%20Appointments/Sponsorship/3.%20Acas/gbarratt/AppData/Local/Microsoft/Windows/INetCache/Content.Outlook/Desktop/susan2.gif" TargetMode="External"/><Relationship Id="rId32" Type="http://schemas.openxmlformats.org/officeDocument/2006/relationships/hyperlink" Target="https://www.gov.uk/government/collections/dao-letters" TargetMode="External"/><Relationship Id="rId37" Type="http://schemas.openxmlformats.org/officeDocument/2006/relationships/hyperlink" Target="https://www.gov.uk/government/publications/public-sector-internal-audit-standards" TargetMode="External"/><Relationship Id="rId40" Type="http://schemas.openxmlformats.org/officeDocument/2006/relationships/hyperlink" Target="https://www.gov.uk/government/publications/national-cyber-security-strategy-2016-to-2021" TargetMode="External"/><Relationship Id="rId45" Type="http://schemas.openxmlformats.org/officeDocument/2006/relationships/hyperlink" Target="https://publicappointmentscommissioner.independent.gov.uk/" TargetMode="External"/><Relationship Id="rId53" Type="http://schemas.openxmlformats.org/officeDocument/2006/relationships/hyperlink" Target="https://www.gov.uk/guidance/equality-act-2010-guidance" TargetMode="External"/><Relationship Id="rId58" Type="http://schemas.openxmlformats.org/officeDocument/2006/relationships/hyperlink" Target="https://www.gov.uk/government/publications/public-bodies-information-and-guidance" TargetMode="External"/><Relationship Id="rId66" Type="http://schemas.openxmlformats.org/officeDocument/2006/relationships/hyperlink" Target="https://www.gov.uk/government/publications/accounting-officer-system-statements" TargetMode="External"/><Relationship Id="rId5" Type="http://schemas.openxmlformats.org/officeDocument/2006/relationships/customXml" Target="../customXml/item5.xml"/><Relationship Id="rId15" Type="http://schemas.openxmlformats.org/officeDocument/2006/relationships/hyperlink" Target="https://www.ombudsman.org.uk/about-us/our-principles/principles-good-complaint-handling" TargetMode="External"/><Relationship Id="rId23" Type="http://schemas.openxmlformats.org/officeDocument/2006/relationships/image" Target="media/image3.png"/><Relationship Id="rId28" Type="http://schemas.openxmlformats.org/officeDocument/2006/relationships/hyperlink" Target="https://www.gov.uk/government/publications/managing-public-money" TargetMode="External"/><Relationship Id="rId36" Type="http://schemas.openxmlformats.org/officeDocument/2006/relationships/hyperlink" Target="https://www.gov.uk/government/publications/management-of-risk-in-government-framework" TargetMode="External"/><Relationship Id="rId49" Type="http://schemas.openxmlformats.org/officeDocument/2006/relationships/hyperlink" Target="http://www.gov.uk/government/collections/civil-service-pay-guidance" TargetMode="External"/><Relationship Id="rId57" Type="http://schemas.openxmlformats.org/officeDocument/2006/relationships/hyperlink" Target="https://www.ombudsman.org.uk/about-us/our-principles" TargetMode="External"/><Relationship Id="rId61" Type="http://schemas.openxmlformats.org/officeDocument/2006/relationships/hyperlink" Target="https://www.gov.uk/government/organisations/infrastructure-and-projects-authority" TargetMode="External"/><Relationship Id="rId10" Type="http://schemas.openxmlformats.org/officeDocument/2006/relationships/webSettings" Target="webSettings.xml"/><Relationship Id="rId19" Type="http://schemas.openxmlformats.org/officeDocument/2006/relationships/hyperlink" Target="https://www.gov.uk/government/publications/the-7-principles-of-public-life/the-7-principles-of-public-life--2" TargetMode="External"/><Relationship Id="rId31" Type="http://schemas.openxmlformats.org/officeDocument/2006/relationships/hyperlink" Target="https://www.gov.uk/government/collections/government-financial-reporting-manual-frem" TargetMode="External"/><Relationship Id="rId44" Type="http://schemas.openxmlformats.org/officeDocument/2006/relationships/hyperlink" Target="https://www.gov.uk/government/publications/transparency-in-supply-chains-a-practical-guide" TargetMode="External"/><Relationship Id="rId52" Type="http://schemas.openxmlformats.org/officeDocument/2006/relationships/hyperlink" Target="https://www.gov.uk/government/publications/whistleblowing-guidance-and-code-of-practice-for-employers" TargetMode="External"/><Relationship Id="rId60" Type="http://schemas.openxmlformats.org/officeDocument/2006/relationships/hyperlink" Target="https://www.gov.uk/government/publications/government-response-to-the-taylor-review-of-modern-working-practices" TargetMode="External"/><Relationship Id="rId65" Type="http://schemas.openxmlformats.org/officeDocument/2006/relationships/hyperlink" Target="https://www.statisticsauthority.gov.uk/code-of-prac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1998/29/contents" TargetMode="External"/><Relationship Id="rId22" Type="http://schemas.openxmlformats.org/officeDocument/2006/relationships/image" Target="media/image2.png"/><Relationship Id="rId27" Type="http://schemas.openxmlformats.org/officeDocument/2006/relationships/hyperlink" Target="https://www.gov.uk/government/publications/partnerships-with-arms-length-bodies-code-of-good-practice" TargetMode="External"/><Relationship Id="rId30" Type="http://schemas.openxmlformats.org/officeDocument/2006/relationships/hyperlink" Target="https://www.gov.uk/government/publications/managing-public-money" TargetMode="External"/><Relationship Id="rId35" Type="http://schemas.openxmlformats.org/officeDocument/2006/relationships/hyperlink" Target="https://www.gov.uk/government/publications/orange-book" TargetMode="External"/><Relationship Id="rId43" Type="http://schemas.openxmlformats.org/officeDocument/2006/relationships/hyperlink" Target="https://www.gov.uk/government/publications/cabinet-office-controls" TargetMode="External"/><Relationship Id="rId48" Type="http://schemas.openxmlformats.org/officeDocument/2006/relationships/hyperlink" Target="https://www.gov.uk/government/publications/senior-civil-service-pay-and-reward" TargetMode="External"/><Relationship Id="rId56" Type="http://schemas.openxmlformats.org/officeDocument/2006/relationships/hyperlink" Target="https://ico.org.uk/for-organisations/guide-to-freedom-of-information/" TargetMode="External"/><Relationship Id="rId64" Type="http://schemas.openxmlformats.org/officeDocument/2006/relationships/hyperlink" Target="https://www.gov.uk/government/publications/grants-standards"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gov.uk/government/publications/public-sector-pay-and-terms-guidance-not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www.gov.uk/government/publications/corporate-governance-code-for-central-government-departments-2017" TargetMode="External"/><Relationship Id="rId33" Type="http://schemas.openxmlformats.org/officeDocument/2006/relationships/hyperlink" Target="http://www.gov.uk/government/publications/accounting-officers-appointed-by-hm-treasury-july-2013" TargetMode="External"/><Relationship Id="rId38" Type="http://schemas.openxmlformats.org/officeDocument/2006/relationships/hyperlink" Target="http://www.gov.uk/government/publications/accounting-officers-appointed-by-hm-treasury-july-2013" TargetMode="External"/><Relationship Id="rId46" Type="http://schemas.openxmlformats.org/officeDocument/2006/relationships/hyperlink" Target="https://publicappointmentscommissioner.independent.gov.uk/regulating-appointments/governance-code/" TargetMode="External"/><Relationship Id="rId59" Type="http://schemas.openxmlformats.org/officeDocument/2006/relationships/hyperlink" Target="https://www.gov.uk/government/publications/a-brilliant-civil-service-becoming-the-uks-most-inclusive-employer" TargetMode="External"/><Relationship Id="rId67" Type="http://schemas.openxmlformats.org/officeDocument/2006/relationships/footer" Target="footer1.xml"/><Relationship Id="rId20" Type="http://schemas.openxmlformats.org/officeDocument/2006/relationships/hyperlink" Target="https://www.gov.uk/government/publications/the-7-principles-of-public-life/the-7-principles-of-public-life--2" TargetMode="External"/><Relationship Id="rId41" Type="http://schemas.openxmlformats.org/officeDocument/2006/relationships/hyperlink" Target="https://www.gov.uk/government/collections/cyber-security-guidance-for-business" TargetMode="External"/><Relationship Id="rId54" Type="http://schemas.openxmlformats.org/officeDocument/2006/relationships/hyperlink" Target="http://civilservicecommission.independent.gov.uk/civil-service-recruitment/" TargetMode="External"/><Relationship Id="rId62" Type="http://schemas.openxmlformats.org/officeDocument/2006/relationships/hyperlink" Target="https://www.gov.uk/government/organisations/government-digital-service"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1992/52/section/247" TargetMode="External"/><Relationship Id="rId13" Type="http://schemas.openxmlformats.org/officeDocument/2006/relationships/hyperlink" Target="https://www.gov.uk/government/publications/the-7-principles-of-public-life" TargetMode="External"/><Relationship Id="rId18" Type="http://schemas.openxmlformats.org/officeDocument/2006/relationships/hyperlink" Target="https://www.gov.uk/government/publications/government-functional-standard-govs-013-counter-fraud" TargetMode="External"/><Relationship Id="rId3" Type="http://schemas.openxmlformats.org/officeDocument/2006/relationships/hyperlink" Target="http://www.acas.org.uk" TargetMode="External"/><Relationship Id="rId21" Type="http://schemas.openxmlformats.org/officeDocument/2006/relationships/hyperlink" Target="https://www.gov.uk/government/publications/senior-civil-service-pay-and-reward" TargetMode="External"/><Relationship Id="rId7" Type="http://schemas.openxmlformats.org/officeDocument/2006/relationships/hyperlink" Target="https://www.ombudsman.org.uk/about-us/our-principles/principles-good-complaint-handling" TargetMode="External"/><Relationship Id="rId12" Type="http://schemas.openxmlformats.org/officeDocument/2006/relationships/hyperlink" Target="https://www.gov.uk/government/publications/code-of-conduct-for-board-members-of-public-bodies" TargetMode="External"/><Relationship Id="rId17" Type="http://schemas.openxmlformats.org/officeDocument/2006/relationships/hyperlink" Target="http://www.hm-treasury.gov.uk/orange_book.htm" TargetMode="External"/><Relationship Id="rId25" Type="http://schemas.openxmlformats.org/officeDocument/2006/relationships/hyperlink" Target="https://assets.publishing.service.gov.uk/government/uploads/system/uploads/attachment_data/file/690952/Public_Bodies_-_a_guide_for_departments_-_chapter_10.pdf" TargetMode="External"/><Relationship Id="rId2" Type="http://schemas.openxmlformats.org/officeDocument/2006/relationships/hyperlink" Target="https://www.legislation.gov.uk/ukpga/1992/52/part/IV/chapter/IV/crossheading/functions-of-acas" TargetMode="External"/><Relationship Id="rId16" Type="http://schemas.openxmlformats.org/officeDocument/2006/relationships/hyperlink" Target="https://www.gov.uk/government/publications/grants-standards" TargetMode="External"/><Relationship Id="rId20" Type="http://schemas.openxmlformats.org/officeDocument/2006/relationships/hyperlink" Target="https://www.gov.uk/government/publications/civil-servants-terms-and-conditions" TargetMode="External"/><Relationship Id="rId1" Type="http://schemas.openxmlformats.org/officeDocument/2006/relationships/hyperlink" Target="https://www.acas.org.uk/" TargetMode="External"/><Relationship Id="rId6" Type="http://schemas.openxmlformats.org/officeDocument/2006/relationships/hyperlink" Target="http://civilservicecommission.independent.gov.uk/civil-service-recruitment/" TargetMode="External"/><Relationship Id="rId11" Type="http://schemas.openxmlformats.org/officeDocument/2006/relationships/hyperlink" Target="http://www.acas.org.uk" TargetMode="External"/><Relationship Id="rId24" Type="http://schemas.openxmlformats.org/officeDocument/2006/relationships/hyperlink" Target="https://www.gov.uk/government/publications/public-sector-internal-audit-standards" TargetMode="External"/><Relationship Id="rId5" Type="http://schemas.openxmlformats.org/officeDocument/2006/relationships/hyperlink" Target="https://www.gov.uk/government/collections/functional-standards" TargetMode="External"/><Relationship Id="rId15" Type="http://schemas.openxmlformats.org/officeDocument/2006/relationships/hyperlink" Target="https://www.gov.uk/government/publications/commercial-operating-standards-for-government" TargetMode="External"/><Relationship Id="rId23" Type="http://schemas.openxmlformats.org/officeDocument/2006/relationships/hyperlink" Target="https://www.gov.uk/government/publications/government-financial-reporting-manual-2020-21" TargetMode="External"/><Relationship Id="rId10" Type="http://schemas.openxmlformats.org/officeDocument/2006/relationships/hyperlink" Target="http://www.gov.uk/government/publications/governance-code-for-public-appointments" TargetMode="External"/><Relationship Id="rId19" Type="http://schemas.openxmlformats.org/officeDocument/2006/relationships/hyperlink" Target="https://www.gov.uk/government/publications/public-bodies-review-programme" TargetMode="External"/><Relationship Id="rId4" Type="http://schemas.openxmlformats.org/officeDocument/2006/relationships/hyperlink" Target="http://civilservicecommission.independent.gov.uk/civil-service-recruitment/" TargetMode="External"/><Relationship Id="rId9" Type="http://schemas.openxmlformats.org/officeDocument/2006/relationships/hyperlink" Target="http://www.acas.org.uk" TargetMode="External"/><Relationship Id="rId14" Type="http://schemas.openxmlformats.org/officeDocument/2006/relationships/hyperlink" Target="https://www.gov.uk/government/publications/public-bodies-non-executive-director-principles/12-principles-of-governance-for-all-public-body-neds" TargetMode="External"/><Relationship Id="rId22" Type="http://schemas.openxmlformats.org/officeDocument/2006/relationships/hyperlink" Target="https://www.gov.uk/government/publications/public-sector-pay-and-terms-guidance-note" TargetMode="External"/></Relationships>
</file>

<file path=word/theme/theme1.xml><?xml version="1.0" encoding="utf-8"?>
<a:theme xmlns:a="http://schemas.openxmlformats.org/drawingml/2006/main" name="Office Theme">
  <a:themeElements>
    <a:clrScheme name="HMT Red">
      <a:dk1>
        <a:sysClr val="windowText" lastClr="000000"/>
      </a:dk1>
      <a:lt1>
        <a:sysClr val="window" lastClr="FFFFFF"/>
      </a:lt1>
      <a:dk2>
        <a:srgbClr val="E9BDC0"/>
      </a:dk2>
      <a:lt2>
        <a:srgbClr val="FFFFFF"/>
      </a:lt2>
      <a:accent1>
        <a:srgbClr val="B01117"/>
      </a:accent1>
      <a:accent2>
        <a:srgbClr val="767DBE"/>
      </a:accent2>
      <a:accent3>
        <a:srgbClr val="D1D4E9"/>
      </a:accent3>
      <a:accent4>
        <a:srgbClr val="EFCFD1"/>
      </a:accent4>
      <a:accent5>
        <a:srgbClr val="E8E9F4"/>
      </a:accent5>
      <a:accent6>
        <a:srgbClr val="F79646"/>
      </a:accent6>
      <a:hlink>
        <a:srgbClr val="0000FF"/>
      </a:hlink>
      <a:folHlink>
        <a:srgbClr val="800080"/>
      </a:folHlink>
    </a:clrScheme>
    <a:fontScheme name="Cabinet 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Tag line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5614D31AF624CA6F4729913AAE0F8" ma:contentTypeVersion="16" ma:contentTypeDescription="Create a new document." ma:contentTypeScope="" ma:versionID="97448c7d6892f1ae40190132e7e9567a">
  <xsd:schema xmlns:xsd="http://www.w3.org/2001/XMLSchema" xmlns:xs="http://www.w3.org/2001/XMLSchema" xmlns:p="http://schemas.microsoft.com/office/2006/metadata/properties" xmlns:ns2="19752b80-d557-41c3-b1da-eb0c364c9645" xmlns:ns3="63cddc90-da56-42ad-b7ae-8124cc0066d3" xmlns:ns4="0063f72e-ace3-48fb-9c1f-5b513408b31f" xmlns:ns5="b413c3fd-5a3b-4239-b985-69032e371c04" xmlns:ns6="a8f60570-4bd3-4f2b-950b-a996de8ab151" xmlns:ns7="aaacb922-5235-4a66-b188-303b9b46fbd7" targetNamespace="http://schemas.microsoft.com/office/2006/metadata/properties" ma:root="true" ma:fieldsID="8efc2c90b1722fa4ab5dff007e206ba7" ns2:_="" ns3:_="" ns4:_="" ns5:_="" ns6:_="" ns7:_="">
    <xsd:import namespace="19752b80-d557-41c3-b1da-eb0c364c9645"/>
    <xsd:import namespace="63cddc90-da56-42ad-b7ae-8124cc0066d3"/>
    <xsd:import namespace="0063f72e-ace3-48fb-9c1f-5b513408b31f"/>
    <xsd:import namespace="b413c3fd-5a3b-4239-b985-69032e371c04"/>
    <xsd:import namespace="a8f60570-4bd3-4f2b-950b-a996de8ab151"/>
    <xsd:import namespace="aaacb922-5235-4a66-b188-303b9b46fb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4:Security_x0020_Classification" minOccurs="0"/>
                <xsd:element ref="ns4:Descriptor" minOccurs="0"/>
                <xsd:element ref="ns3:m975189f4ba442ecbf67d4147307b177" minOccurs="0"/>
                <xsd:element ref="ns3:TaxCatchAll" minOccurs="0"/>
                <xsd:element ref="ns3:TaxCatchAllLabel" minOccurs="0"/>
                <xsd:element ref="ns5:Government_x0020_Body" minOccurs="0"/>
                <xsd:element ref="ns5:Date_x0020_Opened" minOccurs="0"/>
                <xsd:element ref="ns5:Date_x0020_Closed" minOccurs="0"/>
                <xsd:element ref="ns6:Retention_x0020_Label" minOccurs="0"/>
                <xsd:element ref="ns7:Legacy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52b80-d557-41c3-b1da-eb0c364c9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dc90-da56-42ad-b7ae-8124cc0066d3"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m975189f4ba442ecbf67d4147307b177" ma:index="17" nillable="true" ma:taxonomy="true" ma:internalName="m975189f4ba442ecbf67d4147307b177" ma:taxonomyFieldName="Business_x0020_Unit" ma:displayName="Business Unit" ma:readOnly="false" ma:default="1;#Labour Markets Enforcement|9b5363d4-bec7-402d-98d2-c6c73c06056f"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5438e048-0ddd-4642-bdc4-88a01d8add76}" ma:internalName="TaxCatchAll" ma:showField="CatchAllData" ma:web="63cddc90-da56-42ad-b7ae-8124cc0066d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5438e048-0ddd-4642-bdc4-88a01d8add76}" ma:internalName="TaxCatchAllLabel" ma:readOnly="true" ma:showField="CatchAllDataLabel" ma:web="63cddc90-da56-42ad-b7ae-8124cc0066d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5"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16"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21" nillable="true" ma:displayName="Government Body" ma:default="BEIS" ma:internalName="Government_x0020_Body">
      <xsd:simpleType>
        <xsd:restriction base="dms:Text">
          <xsd:maxLength value="255"/>
        </xsd:restriction>
      </xsd:simpleType>
    </xsd:element>
    <xsd:element name="Date_x0020_Opened" ma:index="22" nillable="true" ma:displayName="Date Opened" ma:default="[Today]" ma:format="DateOnly" ma:internalName="Date_x0020_Opened">
      <xsd:simpleType>
        <xsd:restriction base="dms:DateTime"/>
      </xsd:simpleType>
    </xsd:element>
    <xsd:element name="Date_x0020_Closed" ma:index="23"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4"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5" nillable="true" ma:displayName="Legacy Data" ma:internalName="Legacy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2022-07-21T13:51:32+00:00</Date_x0020_Opened>
    <LegacyData xmlns="aaacb922-5235-4a66-b188-303b9b46fbd7" xsi:nil="true"/>
    <m975189f4ba442ecbf67d4147307b177 xmlns="63cddc90-da56-42ad-b7ae-8124cc0066d3">
      <Terms xmlns="http://schemas.microsoft.com/office/infopath/2007/PartnerControls">
        <TermInfo xmlns="http://schemas.microsoft.com/office/infopath/2007/PartnerControls">
          <TermName xmlns="http://schemas.microsoft.com/office/infopath/2007/PartnerControls">Labour Markets Enforcement</TermName>
          <TermId xmlns="http://schemas.microsoft.com/office/infopath/2007/PartnerControls">9b5363d4-bec7-402d-98d2-c6c73c06056f</TermId>
        </TermInfo>
      </Terms>
    </m975189f4ba442ecbf67d4147307b177>
    <Descriptor xmlns="0063f72e-ace3-48fb-9c1f-5b513408b31f" xsi:nil="true"/>
    <TaxCatchAll xmlns="63cddc90-da56-42ad-b7ae-8124cc0066d3">
      <Value>1</Value>
    </TaxCatchAll>
    <Security_x0020_Classification xmlns="0063f72e-ace3-48fb-9c1f-5b513408b31f">OFFICIAL</Security_x0020_Classification>
    <Retention_x0020_Label xmlns="a8f60570-4bd3-4f2b-950b-a996de8ab151" xsi:nil="true"/>
    <Date_x0020_Closed xmlns="b413c3fd-5a3b-4239-b985-69032e371c04" xsi:nil="true"/>
    <_dlc_DocId xmlns="63cddc90-da56-42ad-b7ae-8124cc0066d3">JKRPPH4E24CP-1209204777-326958</_dlc_DocId>
    <_dlc_DocIdUrl xmlns="63cddc90-da56-42ad-b7ae-8124cc0066d3">
      <Url>https://beisgov.sharepoint.com/sites/EmploymentRightsResolution_344-SponsorshipandPublicAppointments/_layouts/15/DocIdRedir.aspx?ID=JKRPPH4E24CP-1209204777-326958</Url>
      <Description>JKRPPH4E24CP-1209204777-326958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1CF96A-08FC-4BAB-B2A4-1ED95927A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52b80-d557-41c3-b1da-eb0c364c9645"/>
    <ds:schemaRef ds:uri="63cddc90-da56-42ad-b7ae-8124cc0066d3"/>
    <ds:schemaRef ds:uri="0063f72e-ace3-48fb-9c1f-5b513408b31f"/>
    <ds:schemaRef ds:uri="b413c3fd-5a3b-4239-b985-69032e371c04"/>
    <ds:schemaRef ds:uri="a8f60570-4bd3-4f2b-950b-a996de8ab151"/>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A13B0-24FB-42F2-960B-BEBB08746612}">
  <ds:schemaRefs>
    <ds:schemaRef ds:uri="http://schemas.microsoft.com/sharepoint/v3/contenttype/forms"/>
  </ds:schemaRefs>
</ds:datastoreItem>
</file>

<file path=customXml/itemProps4.xml><?xml version="1.0" encoding="utf-8"?>
<ds:datastoreItem xmlns:ds="http://schemas.openxmlformats.org/officeDocument/2006/customXml" ds:itemID="{E38B7830-010A-4760-AA3A-42D230FE15ED}">
  <ds:schemaRefs>
    <ds:schemaRef ds:uri="http://schemas.microsoft.com/sharepoint/events"/>
  </ds:schemaRefs>
</ds:datastoreItem>
</file>

<file path=customXml/itemProps5.xml><?xml version="1.0" encoding="utf-8"?>
<ds:datastoreItem xmlns:ds="http://schemas.openxmlformats.org/officeDocument/2006/customXml" ds:itemID="{DC7473A4-CF7B-4582-A60A-9183410B28E3}">
  <ds:schemaRefs>
    <ds:schemaRef ds:uri="http://schemas.microsoft.com/office/2006/metadata/properties"/>
    <ds:schemaRef ds:uri="http://schemas.microsoft.com/office/infopath/2007/PartnerControls"/>
    <ds:schemaRef ds:uri="b413c3fd-5a3b-4239-b985-69032e371c04"/>
    <ds:schemaRef ds:uri="aaacb922-5235-4a66-b188-303b9b46fbd7"/>
    <ds:schemaRef ds:uri="63cddc90-da56-42ad-b7ae-8124cc0066d3"/>
    <ds:schemaRef ds:uri="0063f72e-ace3-48fb-9c1f-5b513408b31f"/>
    <ds:schemaRef ds:uri="a8f60570-4bd3-4f2b-950b-a996de8ab151"/>
  </ds:schemaRefs>
</ds:datastoreItem>
</file>

<file path=customXml/itemProps6.xml><?xml version="1.0" encoding="utf-8"?>
<ds:datastoreItem xmlns:ds="http://schemas.openxmlformats.org/officeDocument/2006/customXml" ds:itemID="{8B1562FA-2FFF-4908-B192-BF7E7C54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17230</Words>
  <Characters>98214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Samuel - HMT</dc:creator>
  <cp:keywords/>
  <cp:lastModifiedBy>Silverson, Paul (Market Frameworks - Labour Markets)</cp:lastModifiedBy>
  <cp:revision>2</cp:revision>
  <cp:lastPrinted>2022-07-27T03:53:00Z</cp:lastPrinted>
  <dcterms:created xsi:type="dcterms:W3CDTF">2022-07-27T08:08:00Z</dcterms:created>
  <dcterms:modified xsi:type="dcterms:W3CDTF">2022-07-27T08:08:00Z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019B-6DBD-86FD-1DA3</vt:lpwstr>
  </property>
  <property fmtid="{D5CDD505-2E9C-101B-9397-08002B2CF9AE}" pid="3" name="ContentTypeId">
    <vt:lpwstr>0x0101003CF5614D31AF624CA6F4729913AAE0F8</vt:lpwstr>
  </property>
  <property fmtid="{D5CDD505-2E9C-101B-9397-08002B2CF9AE}" pid="4" name="Business Unit">
    <vt:lpwstr>1;#Labour Markets Enforcement|9b5363d4-bec7-402d-98d2-c6c73c06056f</vt:lpwstr>
  </property>
  <property fmtid="{D5CDD505-2E9C-101B-9397-08002B2CF9AE}" pid="5" name="_dlc_DocIdItemGuid">
    <vt:lpwstr>bead85be-8755-4221-afb4-2607a4095a70</vt:lpwstr>
  </property>
  <property fmtid="{D5CDD505-2E9C-101B-9397-08002B2CF9AE}" pid="6" name="MSIP_Label_ba62f585-b40f-4ab9-bafe-39150f03d124_Enabled">
    <vt:lpwstr>True</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82547114-6378-40eb-9cad-d7a383944ae8</vt:lpwstr>
  </property>
  <property fmtid="{D5CDD505-2E9C-101B-9397-08002B2CF9AE}" pid="9" name="MSIP_Label_ba62f585-b40f-4ab9-bafe-39150f03d124_Method">
    <vt:lpwstr>Standard</vt:lpwstr>
  </property>
  <property fmtid="{D5CDD505-2E9C-101B-9397-08002B2CF9AE}" pid="10" name="MSIP_Label_ba62f585-b40f-4ab9-bafe-39150f03d124_SetDate">
    <vt:lpwstr>2021-05-27T10:29:07Z</vt:lpwstr>
  </property>
  <property fmtid="{D5CDD505-2E9C-101B-9397-08002B2CF9AE}" pid="11" name="MSIP_Label_ba62f585-b40f-4ab9-bafe-39150f03d124_Name">
    <vt:lpwstr>OFFICIAL</vt:lpwstr>
  </property>
  <property fmtid="{D5CDD505-2E9C-101B-9397-08002B2CF9AE}" pid="12" name="MSIP_Label_ba62f585-b40f-4ab9-bafe-39150f03d124_ContentBits">
    <vt:lpwstr>0</vt:lpwstr>
  </property>
</Properties>
</file>